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5" w:rsidRPr="00FB3FD4" w:rsidRDefault="00E00695" w:rsidP="00F028D2">
      <w:pPr>
        <w:rPr>
          <w:b/>
          <w:sz w:val="36"/>
        </w:rPr>
      </w:pPr>
      <w:r w:rsidRPr="00FB3FD4">
        <w:rPr>
          <w:b/>
          <w:sz w:val="36"/>
        </w:rPr>
        <w:t>Пояснительная записка</w:t>
      </w:r>
    </w:p>
    <w:p w:rsidR="00E00695" w:rsidRPr="00FB3FD4" w:rsidRDefault="00E00695" w:rsidP="00E00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Настоящая программа рас</w:t>
      </w:r>
      <w:r>
        <w:rPr>
          <w:rFonts w:ascii="Times New Roman" w:hAnsi="Times New Roman" w:cs="Times New Roman"/>
          <w:sz w:val="24"/>
          <w:szCs w:val="24"/>
        </w:rPr>
        <w:t>ширяет</w:t>
      </w:r>
      <w:r w:rsidRPr="006053D8">
        <w:rPr>
          <w:rFonts w:ascii="Times New Roman" w:hAnsi="Times New Roman" w:cs="Times New Roman"/>
          <w:sz w:val="24"/>
          <w:szCs w:val="24"/>
        </w:rPr>
        <w:t xml:space="preserve"> содержание обучения химии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05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профильных 10</w:t>
      </w:r>
      <w:r w:rsidRPr="006053D8">
        <w:rPr>
          <w:rFonts w:ascii="Times New Roman" w:hAnsi="Times New Roman" w:cs="Times New Roman"/>
          <w:sz w:val="24"/>
          <w:szCs w:val="24"/>
        </w:rPr>
        <w:t xml:space="preserve">  классов общеобразовательных учреждений. Она составлена в соответствии с требованиями федерального компонента государственного образовательного стандарта общего образования   на основании авторской программы по химии для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053D8">
        <w:rPr>
          <w:rFonts w:ascii="Times New Roman" w:hAnsi="Times New Roman" w:cs="Times New Roman"/>
          <w:sz w:val="24"/>
          <w:szCs w:val="24"/>
        </w:rPr>
        <w:t xml:space="preserve"> класса, /Т.Е. Рудзитиса, Ф.Г.</w:t>
      </w:r>
      <w:r>
        <w:rPr>
          <w:rFonts w:ascii="Times New Roman" w:hAnsi="Times New Roman" w:cs="Times New Roman"/>
          <w:sz w:val="24"/>
          <w:szCs w:val="24"/>
        </w:rPr>
        <w:t xml:space="preserve"> Фельдмана', под редакцией</w:t>
      </w:r>
      <w:proofErr w:type="gramStart"/>
      <w:r w:rsidRPr="006053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53D8">
        <w:rPr>
          <w:rFonts w:ascii="Times New Roman" w:hAnsi="Times New Roman" w:cs="Times New Roman"/>
          <w:sz w:val="24"/>
          <w:szCs w:val="24"/>
        </w:rPr>
        <w:t>.Н.Гара.-М.:«Просвещение»,2010.-56с; и учебника по химии: Химия.   Органическая химия 10 класс: учебник для общеобразовательных учреждений / Г.Е.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3D8">
        <w:rPr>
          <w:rFonts w:ascii="Times New Roman" w:hAnsi="Times New Roman" w:cs="Times New Roman"/>
          <w:sz w:val="24"/>
          <w:szCs w:val="24"/>
        </w:rPr>
        <w:t xml:space="preserve">Рудзитис, Ф.Г Фельдман - 1 </w:t>
      </w:r>
      <w:proofErr w:type="spellStart"/>
      <w:r w:rsidRPr="006053D8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6053D8">
        <w:rPr>
          <w:rFonts w:ascii="Times New Roman" w:hAnsi="Times New Roman" w:cs="Times New Roman"/>
          <w:sz w:val="24"/>
          <w:szCs w:val="24"/>
        </w:rPr>
        <w:t xml:space="preserve"> изд., - М.: «Просвещение»,2010. - 194с: ил</w:t>
      </w:r>
      <w:proofErr w:type="gramStart"/>
      <w:r w:rsidRPr="006053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 же  учебника по химии 10 класс (профильный уровень)/ Кузнецова Н.Е.,</w:t>
      </w:r>
      <w:r w:rsidR="00FB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FB3FD4">
        <w:rPr>
          <w:rFonts w:ascii="Times New Roman" w:hAnsi="Times New Roman" w:cs="Times New Roman"/>
          <w:sz w:val="24"/>
          <w:szCs w:val="24"/>
        </w:rPr>
        <w:t xml:space="preserve">, Титова И.М./ Под редакцией профессора Н.Е.Кузнецовой.- 3-е издание, переработанное.- М.: </w:t>
      </w:r>
      <w:proofErr w:type="spellStart"/>
      <w:r w:rsidR="00FB3FD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B3FD4">
        <w:rPr>
          <w:rFonts w:ascii="Times New Roman" w:hAnsi="Times New Roman" w:cs="Times New Roman"/>
          <w:sz w:val="24"/>
          <w:szCs w:val="24"/>
        </w:rPr>
        <w:t>, 2008.- 384с.</w:t>
      </w:r>
      <w:proofErr w:type="gramStart"/>
      <w:r w:rsidR="00FB3FD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FB3FD4">
        <w:rPr>
          <w:rFonts w:ascii="Times New Roman" w:hAnsi="Times New Roman" w:cs="Times New Roman"/>
          <w:sz w:val="24"/>
          <w:szCs w:val="24"/>
        </w:rPr>
        <w:t>л.</w:t>
      </w:r>
    </w:p>
    <w:p w:rsidR="00E00695" w:rsidRPr="006053D8" w:rsidRDefault="00E00695" w:rsidP="00E00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на 34часа(1час в неделю) </w:t>
      </w:r>
      <w:r w:rsidR="00FB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695" w:rsidRPr="006053D8" w:rsidRDefault="00E00695" w:rsidP="00E00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Предлагаемый курс направлен на решение следующих задач:</w:t>
      </w:r>
    </w:p>
    <w:p w:rsidR="00E00695" w:rsidRPr="006053D8" w:rsidRDefault="00E00695" w:rsidP="00FB3F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□</w:t>
      </w:r>
      <w:r w:rsidRPr="006053D8">
        <w:rPr>
          <w:rFonts w:ascii="Times New Roman" w:hAnsi="Times New Roman" w:cs="Times New Roman"/>
          <w:sz w:val="24"/>
          <w:szCs w:val="24"/>
        </w:rPr>
        <w:tab/>
        <w:t xml:space="preserve">Вооружение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3D8">
        <w:rPr>
          <w:rFonts w:ascii="Times New Roman" w:hAnsi="Times New Roman" w:cs="Times New Roman"/>
          <w:sz w:val="24"/>
          <w:szCs w:val="24"/>
        </w:rPr>
        <w:t xml:space="preserve"> знаниями </w:t>
      </w:r>
      <w:r w:rsidR="00FB3FD4">
        <w:rPr>
          <w:rFonts w:ascii="Times New Roman" w:hAnsi="Times New Roman" w:cs="Times New Roman"/>
          <w:sz w:val="24"/>
          <w:szCs w:val="24"/>
        </w:rPr>
        <w:t xml:space="preserve"> неорганической</w:t>
      </w:r>
      <w:r w:rsidR="00FB3FD4">
        <w:rPr>
          <w:rFonts w:ascii="Times New Roman" w:hAnsi="Times New Roman" w:cs="Times New Roman"/>
          <w:sz w:val="24"/>
          <w:szCs w:val="24"/>
        </w:rPr>
        <w:tab/>
        <w:t xml:space="preserve"> и органической химии;</w:t>
      </w:r>
    </w:p>
    <w:p w:rsidR="00E00695" w:rsidRPr="006053D8" w:rsidRDefault="00E00695" w:rsidP="00E0069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Развитие умений с</w:t>
      </w:r>
      <w:r w:rsidR="00FB3FD4">
        <w:rPr>
          <w:rFonts w:ascii="Times New Roman" w:hAnsi="Times New Roman" w:cs="Times New Roman"/>
          <w:sz w:val="24"/>
          <w:szCs w:val="24"/>
        </w:rPr>
        <w:t>равнивать</w:t>
      </w:r>
      <w:r w:rsidRPr="006053D8">
        <w:rPr>
          <w:rFonts w:ascii="Times New Roman" w:hAnsi="Times New Roman" w:cs="Times New Roman"/>
          <w:sz w:val="24"/>
          <w:szCs w:val="24"/>
        </w:rPr>
        <w:t xml:space="preserve"> химические эксперименты, распознавать вещества с помощью качественных реакций;</w:t>
      </w:r>
    </w:p>
    <w:p w:rsidR="00E00695" w:rsidRPr="006053D8" w:rsidRDefault="00E00695" w:rsidP="00E00695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Вооружение учащихся знаниями основ науки и химической технологии;</w:t>
      </w:r>
    </w:p>
    <w:p w:rsidR="00E00695" w:rsidRPr="006053D8" w:rsidRDefault="00E00695" w:rsidP="00E006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□</w:t>
      </w:r>
      <w:r w:rsidRPr="006053D8">
        <w:rPr>
          <w:rFonts w:ascii="Times New Roman" w:hAnsi="Times New Roman" w:cs="Times New Roman"/>
          <w:sz w:val="24"/>
          <w:szCs w:val="24"/>
        </w:rPr>
        <w:tab/>
        <w:t>Раскрытие роли химии в познании природы и обеспечение жизни общества;</w:t>
      </w:r>
    </w:p>
    <w:p w:rsidR="00E00695" w:rsidRDefault="00E00695" w:rsidP="00FB3F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Решаемые задачи позволяют достичь цели курса - дать единое представление о природе, сформировать естественнонаучную картину мира, мировоззрение и экологическую культуру, а также вносит вклад в формирование нравственности, духовности и общих ключевых компетенций.</w:t>
      </w:r>
      <w:r w:rsidR="00FB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E85" w:rsidRPr="006053D8" w:rsidRDefault="00411E85" w:rsidP="00FB3F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 xml:space="preserve">Результаты изучения химии в основной школе даёт возможность достичь следующих результатов в направлении 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53">
        <w:rPr>
          <w:rFonts w:ascii="Times New Roman" w:hAnsi="Times New Roman" w:cs="Times New Roman"/>
          <w:b/>
          <w:sz w:val="24"/>
          <w:szCs w:val="24"/>
        </w:rPr>
        <w:t>личностного развития: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российскую химическую науку;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054E5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54E53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5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54E5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>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умение извлекать информацию из различных источников (включая средства массовой информации, </w:t>
      </w:r>
      <w:proofErr w:type="spellStart"/>
      <w:r w:rsidRPr="00054E53">
        <w:rPr>
          <w:rFonts w:ascii="Times New Roman" w:hAnsi="Times New Roman" w:cs="Times New Roman"/>
          <w:sz w:val="24"/>
          <w:szCs w:val="24"/>
        </w:rPr>
        <w:t>компактдиски</w:t>
      </w:r>
      <w:proofErr w:type="spellEnd"/>
      <w:r w:rsidRPr="00054E53">
        <w:rPr>
          <w:rFonts w:ascii="Times New Roman" w:hAnsi="Times New Roman" w:cs="Times New Roman"/>
          <w:sz w:val="24"/>
          <w:szCs w:val="24"/>
        </w:rPr>
        <w:t xml:space="preserve"> учебного назначения, ресурсы Интернета),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8)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выполнять познавательные и практические задания, в том числе проектные;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формирование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10)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 на основе учёта интересов и позиций всех его участников, поиска и оценки альтернативных способов разрешения конфликтов.</w:t>
      </w:r>
    </w:p>
    <w:p w:rsidR="00411E85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курса 10 класса</w:t>
      </w:r>
      <w:r w:rsidRPr="00054E53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41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осознание объективной значимости основ химической науки как области современного естествознания, компонента общей культуры и практической деятельности 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054E53">
        <w:rPr>
          <w:rFonts w:ascii="Times New Roman" w:hAnsi="Times New Roman" w:cs="Times New Roman"/>
          <w:sz w:val="24"/>
          <w:szCs w:val="24"/>
        </w:rPr>
        <w:t xml:space="preserve"> в условиях возрастающей «химизации» многих сфер жизни современного общества; осознание химических превращений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</w:t>
      </w:r>
      <w:r>
        <w:rPr>
          <w:rFonts w:ascii="Times New Roman" w:hAnsi="Times New Roman" w:cs="Times New Roman"/>
          <w:sz w:val="24"/>
          <w:szCs w:val="24"/>
        </w:rPr>
        <w:t xml:space="preserve">органическими </w:t>
      </w:r>
      <w:r w:rsidRPr="00054E53">
        <w:rPr>
          <w:rFonts w:ascii="Times New Roman" w:hAnsi="Times New Roman" w:cs="Times New Roman"/>
          <w:sz w:val="24"/>
          <w:szCs w:val="24"/>
        </w:rPr>
        <w:t>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систематизированных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 xml:space="preserve">веществах, их превращениях и практическом применении; овладение понятийным аппаратом и символическим языком </w:t>
      </w:r>
      <w:r>
        <w:rPr>
          <w:rFonts w:ascii="Times New Roman" w:hAnsi="Times New Roman" w:cs="Times New Roman"/>
          <w:sz w:val="24"/>
          <w:szCs w:val="24"/>
        </w:rPr>
        <w:t xml:space="preserve"> органической </w:t>
      </w:r>
      <w:r w:rsidRPr="00054E53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умений устанавливать связи между реально наблюдаемыми химическими явлениями и процессами, происходящими в микромире атомов и молекул</w:t>
      </w:r>
      <w:r>
        <w:rPr>
          <w:rFonts w:ascii="Times New Roman" w:hAnsi="Times New Roman" w:cs="Times New Roman"/>
          <w:sz w:val="24"/>
          <w:szCs w:val="24"/>
        </w:rPr>
        <w:t xml:space="preserve"> органических веществ</w:t>
      </w:r>
      <w:r w:rsidRPr="00054E53">
        <w:rPr>
          <w:rFonts w:ascii="Times New Roman" w:hAnsi="Times New Roman" w:cs="Times New Roman"/>
          <w:sz w:val="24"/>
          <w:szCs w:val="24"/>
        </w:rPr>
        <w:t xml:space="preserve">, объяснять причины многообразия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 xml:space="preserve">веществ, зависимость их свойств от состава и строения, а также обусловленность применения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 особенностями их свойств;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приобретение 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 xml:space="preserve">опыта применения химических методов изучения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Pr="00054E53">
        <w:rPr>
          <w:rFonts w:ascii="Times New Roman" w:hAnsi="Times New Roman" w:cs="Times New Roman"/>
          <w:sz w:val="24"/>
          <w:szCs w:val="24"/>
        </w:rPr>
        <w:t xml:space="preserve"> и их превращений: наблюдение за свойствами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>создание основы для формирования интереса к расширению</w:t>
      </w:r>
      <w:r>
        <w:rPr>
          <w:rFonts w:ascii="Times New Roman" w:hAnsi="Times New Roman" w:cs="Times New Roman"/>
          <w:sz w:val="24"/>
          <w:szCs w:val="24"/>
        </w:rPr>
        <w:t xml:space="preserve"> и углублению химических знаний.</w:t>
      </w:r>
    </w:p>
    <w:p w:rsidR="00411E85" w:rsidRPr="00054E53" w:rsidRDefault="00411E85" w:rsidP="00411E8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750" w:tblpY="229"/>
        <w:tblOverlap w:val="never"/>
        <w:tblW w:w="16335" w:type="dxa"/>
        <w:tblLayout w:type="fixed"/>
        <w:tblLook w:val="04A0"/>
      </w:tblPr>
      <w:tblGrid>
        <w:gridCol w:w="992"/>
        <w:gridCol w:w="1276"/>
        <w:gridCol w:w="10807"/>
        <w:gridCol w:w="3260"/>
      </w:tblGrid>
      <w:tr w:rsidR="00411E85" w:rsidRPr="00221013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221013" w:rsidRDefault="00411E85" w:rsidP="00411E85">
            <w:pPr>
              <w:rPr>
                <w:b/>
                <w:sz w:val="24"/>
                <w:szCs w:val="24"/>
              </w:rPr>
            </w:pPr>
            <w:r w:rsidRPr="00221013">
              <w:rPr>
                <w:b/>
                <w:sz w:val="24"/>
                <w:szCs w:val="24"/>
              </w:rPr>
              <w:t xml:space="preserve">№ </w:t>
            </w:r>
            <w:r w:rsidRPr="00411E85">
              <w:rPr>
                <w:b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b/>
                <w:sz w:val="18"/>
                <w:szCs w:val="18"/>
              </w:rPr>
            </w:pPr>
            <w:r w:rsidRPr="00CE4CFF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221013" w:rsidRDefault="00411E85" w:rsidP="00411E85">
            <w:pPr>
              <w:rPr>
                <w:b/>
                <w:sz w:val="24"/>
                <w:szCs w:val="24"/>
              </w:rPr>
            </w:pPr>
            <w:r w:rsidRPr="00221013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b/>
                <w:sz w:val="24"/>
                <w:szCs w:val="24"/>
              </w:rPr>
            </w:pPr>
            <w:r w:rsidRPr="00F863B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11E85" w:rsidRPr="00783EF7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783EF7" w:rsidRDefault="00411E85" w:rsidP="00411E85">
            <w:r w:rsidRPr="00783EF7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E4CFF">
              <w:rPr>
                <w:sz w:val="18"/>
                <w:szCs w:val="18"/>
              </w:rPr>
              <w:t>.09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pPr>
              <w:tabs>
                <w:tab w:val="left" w:pos="1050"/>
              </w:tabs>
            </w:pPr>
            <w:r>
              <w:t>Роль химического эксперимента в изучении курса химии.</w:t>
            </w:r>
          </w:p>
          <w:p w:rsidR="00411E85" w:rsidRPr="009237CF" w:rsidRDefault="00411E85" w:rsidP="00411E85">
            <w:pPr>
              <w:tabs>
                <w:tab w:val="left" w:pos="1050"/>
              </w:tabs>
            </w:pPr>
            <w:r>
              <w:t>Вводный инструктаж по ТБ.</w:t>
            </w:r>
          </w:p>
        </w:tc>
        <w:tc>
          <w:tcPr>
            <w:tcW w:w="3260" w:type="dxa"/>
          </w:tcPr>
          <w:p w:rsidR="00411E85" w:rsidRPr="00783EF7" w:rsidRDefault="00411E85" w:rsidP="00411E85">
            <w:pPr>
              <w:rPr>
                <w:sz w:val="24"/>
                <w:szCs w:val="24"/>
              </w:rPr>
            </w:pPr>
            <w:r w:rsidRPr="00783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1E85" w:rsidTr="00411E85">
        <w:trPr>
          <w:trHeight w:val="400"/>
        </w:trPr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Default="00411E85" w:rsidP="00411E85">
            <w:pPr>
              <w:rPr>
                <w:sz w:val="18"/>
                <w:szCs w:val="1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9A48DA" w:rsidRDefault="00411E85" w:rsidP="00411E85">
            <w:pPr>
              <w:rPr>
                <w:b/>
                <w:i/>
                <w:sz w:val="28"/>
                <w:szCs w:val="28"/>
              </w:rPr>
            </w:pPr>
            <w:r w:rsidRPr="009A48DA">
              <w:rPr>
                <w:b/>
                <w:i/>
                <w:sz w:val="28"/>
                <w:szCs w:val="28"/>
              </w:rPr>
              <w:t>Тема 1. Распознавание ионов неорганических веществ по их специфическим химическим свойствам</w:t>
            </w:r>
          </w:p>
        </w:tc>
        <w:tc>
          <w:tcPr>
            <w:tcW w:w="3260" w:type="dxa"/>
          </w:tcPr>
          <w:p w:rsidR="00411E85" w:rsidRDefault="00411E85" w:rsidP="0041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16часов</w:t>
            </w:r>
          </w:p>
        </w:tc>
      </w:tr>
      <w:tr w:rsidR="00411E85" w:rsidTr="00411E85">
        <w:trPr>
          <w:trHeight w:val="400"/>
        </w:trPr>
        <w:tc>
          <w:tcPr>
            <w:tcW w:w="992" w:type="dxa"/>
            <w:tcBorders>
              <w:right w:val="single" w:sz="4" w:space="0" w:color="auto"/>
            </w:tcBorders>
          </w:tcPr>
          <w:p w:rsidR="00411E85" w:rsidRPr="00ED054E" w:rsidRDefault="00411E85" w:rsidP="00411E85">
            <w:r>
              <w:t xml:space="preserve"> 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E4CFF">
              <w:rPr>
                <w:sz w:val="18"/>
                <w:szCs w:val="18"/>
              </w:rPr>
              <w:t>.09</w:t>
            </w:r>
          </w:p>
          <w:p w:rsidR="00411E85" w:rsidRPr="00840C5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>Определение катиона водорода с помощью индикаторов.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11E85" w:rsidRPr="00ED054E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ED054E" w:rsidRDefault="00411E85" w:rsidP="00411E85">
            <w:r w:rsidRPr="00ED054E">
              <w:t>3</w:t>
            </w:r>
            <w: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ED054E" w:rsidRDefault="00411E85" w:rsidP="00411E85">
            <w:r>
              <w:t>22</w:t>
            </w:r>
            <w:r w:rsidRPr="00ED054E">
              <w:t>.09</w:t>
            </w:r>
          </w:p>
          <w:p w:rsidR="00411E85" w:rsidRPr="00ED054E" w:rsidRDefault="00411E85" w:rsidP="00411E85"/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rPr>
                <w:rFonts w:ascii="Calibri" w:eastAsia="Calibri" w:hAnsi="Calibri" w:cs="Times New Roman"/>
              </w:rPr>
              <w:t>Определение катиона серебра, написание соответствующих уравнений  химических реакций.</w:t>
            </w:r>
          </w:p>
        </w:tc>
        <w:tc>
          <w:tcPr>
            <w:tcW w:w="3260" w:type="dxa"/>
          </w:tcPr>
          <w:p w:rsidR="00411E85" w:rsidRPr="00ED054E" w:rsidRDefault="00411E85" w:rsidP="00411E85"/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4. 3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CE4CFF">
              <w:rPr>
                <w:sz w:val="18"/>
                <w:szCs w:val="18"/>
              </w:rPr>
              <w:t>.09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>Распознавание катиона меди,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5. 4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CE4CFF">
              <w:rPr>
                <w:sz w:val="18"/>
                <w:szCs w:val="18"/>
              </w:rPr>
              <w:t>0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>Распознавание катиона  цинка,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6. 5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  <w:r w:rsidRPr="00CE4CFF">
              <w:rPr>
                <w:sz w:val="18"/>
                <w:szCs w:val="18"/>
              </w:rPr>
              <w:t>0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 xml:space="preserve">Распознавание катионов железа </w:t>
            </w:r>
            <w:r w:rsidRPr="00775316">
              <w:t xml:space="preserve"> </w:t>
            </w:r>
            <w:r>
              <w:rPr>
                <w:lang w:val="en-US"/>
              </w:rPr>
              <w:t>Fe</w:t>
            </w:r>
            <w:r w:rsidRPr="00775316">
              <w:rPr>
                <w:vertAlign w:val="superscript"/>
              </w:rPr>
              <w:t>2+</w:t>
            </w:r>
            <w:r>
              <w:t>,</w:t>
            </w:r>
            <w:r>
              <w:rPr>
                <w:lang w:val="en-US"/>
              </w:rPr>
              <w:t>Fe</w:t>
            </w:r>
            <w:r w:rsidRPr="00775316">
              <w:rPr>
                <w:vertAlign w:val="superscript"/>
              </w:rPr>
              <w:t>3+</w:t>
            </w:r>
            <w:r>
              <w:t>-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RPr="00CD2FCD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CD2FCD" w:rsidRDefault="00411E85" w:rsidP="00411E85">
            <w:r w:rsidRPr="00CD2FCD">
              <w:t xml:space="preserve"> 7.</w:t>
            </w:r>
            <w: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D2FCD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D2FCD">
              <w:rPr>
                <w:sz w:val="18"/>
                <w:szCs w:val="18"/>
              </w:rPr>
              <w:t>.10</w:t>
            </w:r>
          </w:p>
          <w:p w:rsidR="00411E85" w:rsidRPr="00CD2FCD" w:rsidRDefault="00411E85" w:rsidP="00411E85">
            <w:pPr>
              <w:rPr>
                <w:sz w:val="18"/>
                <w:szCs w:val="18"/>
              </w:rPr>
            </w:pPr>
            <w:r w:rsidRPr="00CD2FC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>Распознавание катиона бария,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CD2FC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 8. 7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CE4CFF">
              <w:rPr>
                <w:sz w:val="18"/>
                <w:szCs w:val="18"/>
              </w:rPr>
              <w:t>0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r>
              <w:t>Распознавание катиона  кальция,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Определение катионов калия и натрия.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10. 9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1D0AE7" w:rsidRDefault="00411E85" w:rsidP="00411E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Распознавание катиона  аммония, написание соответствующих 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lastRenderedPageBreak/>
              <w:t xml:space="preserve"> 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Распознавание </w:t>
            </w:r>
            <w:proofErr w:type="spellStart"/>
            <w:r>
              <w:t>бромиданиона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 12. 11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Распознавание </w:t>
            </w:r>
            <w:proofErr w:type="spellStart"/>
            <w:r>
              <w:t>иодиданиона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13. 12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Распознавание </w:t>
            </w:r>
            <w:proofErr w:type="spellStart"/>
            <w:r>
              <w:t>карбонатаниона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 14. 13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 Распознавание </w:t>
            </w:r>
            <w:proofErr w:type="spellStart"/>
            <w:r>
              <w:t>нитратаниона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15. 14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365EFA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Распознавание </w:t>
            </w:r>
            <w:proofErr w:type="spellStart"/>
            <w:r>
              <w:t>фосфатаниона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CE4CF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6114FD" w:rsidRDefault="00411E85" w:rsidP="00411E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 xml:space="preserve"> Распознавание </w:t>
            </w:r>
            <w:proofErr w:type="spellStart"/>
            <w:r>
              <w:t>гидроксиданиона</w:t>
            </w:r>
            <w:proofErr w:type="spellEnd"/>
            <w:r>
              <w:t>, написание соответствующих уравнений химических реакций.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17.16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9A48DA" w:rsidRDefault="00411E85" w:rsidP="00411E85">
            <w:pPr>
              <w:rPr>
                <w:b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9A48DA">
              <w:rPr>
                <w:rFonts w:ascii="Calibri" w:eastAsia="Calibri" w:hAnsi="Calibri" w:cs="Times New Roman"/>
                <w:b/>
                <w:i/>
                <w:sz w:val="24"/>
              </w:rPr>
              <w:t>Зачёт по теме «Распознавание ионов неорганических веществ»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Default="00411E85" w:rsidP="00411E85">
            <w:pPr>
              <w:rPr>
                <w:sz w:val="18"/>
                <w:szCs w:val="1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6114FD" w:rsidRDefault="00411E85" w:rsidP="00411E85">
            <w:pPr>
              <w:tabs>
                <w:tab w:val="right" w:pos="3889"/>
              </w:tabs>
              <w:rPr>
                <w:b/>
                <w:i/>
              </w:rPr>
            </w:pPr>
            <w:r w:rsidRPr="009A48DA">
              <w:rPr>
                <w:b/>
                <w:i/>
                <w:sz w:val="28"/>
                <w:szCs w:val="28"/>
              </w:rPr>
              <w:t>Тема 2. Качественные реакции в органической химии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260" w:type="dxa"/>
          </w:tcPr>
          <w:p w:rsidR="00411E85" w:rsidRPr="00DF4056" w:rsidRDefault="00411E85" w:rsidP="00411E85">
            <w:pPr>
              <w:rPr>
                <w:b/>
                <w:sz w:val="24"/>
                <w:szCs w:val="24"/>
              </w:rPr>
            </w:pPr>
            <w:r w:rsidRPr="00DF4056">
              <w:rPr>
                <w:b/>
                <w:sz w:val="24"/>
                <w:szCs w:val="24"/>
              </w:rPr>
              <w:t>15часов</w:t>
            </w: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18. 1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CFF">
              <w:rPr>
                <w:sz w:val="18"/>
                <w:szCs w:val="18"/>
              </w:rPr>
              <w:t>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A71AE9" w:rsidRDefault="00411E85" w:rsidP="00411E85">
            <w:pPr>
              <w:tabs>
                <w:tab w:val="right" w:pos="3889"/>
              </w:tabs>
            </w:pPr>
            <w:r>
              <w:rPr>
                <w:b/>
                <w:i/>
              </w:rPr>
              <w:t xml:space="preserve"> </w:t>
            </w:r>
            <w:r w:rsidRPr="00A71AE9">
              <w:t xml:space="preserve">Качественная реакция на </w:t>
            </w:r>
            <w:proofErr w:type="gramStart"/>
            <w:r w:rsidRPr="00A71AE9">
              <w:t>этиленовые</w:t>
            </w:r>
            <w:proofErr w:type="gramEnd"/>
            <w:r w:rsidRPr="00A71AE9">
              <w:t xml:space="preserve"> УВ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19. 2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CFF">
              <w:rPr>
                <w:sz w:val="18"/>
                <w:szCs w:val="18"/>
              </w:rPr>
              <w:t>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 w:rsidRPr="00A71AE9">
              <w:t xml:space="preserve">Качественная реакция на </w:t>
            </w:r>
            <w:proofErr w:type="gramStart"/>
            <w:r>
              <w:t>аце</w:t>
            </w:r>
            <w:r w:rsidRPr="00A71AE9">
              <w:t>тиленовые</w:t>
            </w:r>
            <w:proofErr w:type="gramEnd"/>
            <w:r w:rsidRPr="00A71AE9">
              <w:t xml:space="preserve"> УВ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20. 3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</w:t>
            </w:r>
            <w:r w:rsidRPr="00A71AE9">
              <w:t xml:space="preserve"> Качественная реакция на </w:t>
            </w:r>
            <w:r>
              <w:t>многоатомные спирты.</w:t>
            </w:r>
          </w:p>
          <w:p w:rsidR="00411E85" w:rsidRPr="00BB76F8" w:rsidRDefault="00411E85" w:rsidP="00411E85"/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21. 4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6A55EB" w:rsidRDefault="00411E85" w:rsidP="00411E85">
            <w:r>
              <w:t xml:space="preserve"> Качественная реакция на фенол.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22. 5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  <w:r w:rsidRPr="00CE4CFF">
              <w:rPr>
                <w:sz w:val="18"/>
                <w:szCs w:val="18"/>
              </w:rPr>
              <w:t>2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Качественная реакция на альдегиды.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23. 6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  <w:r w:rsidRPr="00CE4CFF">
              <w:rPr>
                <w:sz w:val="18"/>
                <w:szCs w:val="18"/>
              </w:rPr>
              <w:t>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 Качественная реакция на углеводы.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 24. 7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Качественная реакция на полисахарид</w:t>
            </w:r>
            <w:proofErr w:type="gramStart"/>
            <w:r>
              <w:t>ы(</w:t>
            </w:r>
            <w:proofErr w:type="gramEnd"/>
            <w:r>
              <w:t>Крахмал).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25. 8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6114FD" w:rsidRDefault="00411E85" w:rsidP="00411E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 xml:space="preserve"> Качественная реакция на белки - </w:t>
            </w:r>
            <w:proofErr w:type="spellStart"/>
            <w:r>
              <w:t>биуретовая</w:t>
            </w:r>
            <w:proofErr w:type="spellEnd"/>
            <w:r>
              <w:t xml:space="preserve"> реакция.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RPr="00003C81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840C5F" w:rsidRDefault="00411E85" w:rsidP="00411E85">
            <w:r w:rsidRPr="00840C5F">
              <w:t>26.</w:t>
            </w:r>
            <w: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F4F91" w:rsidRDefault="00411E85" w:rsidP="00411E85">
            <w:pPr>
              <w:rPr>
                <w:sz w:val="18"/>
                <w:szCs w:val="18"/>
              </w:rPr>
            </w:pPr>
            <w:r w:rsidRPr="00CF4F91">
              <w:rPr>
                <w:sz w:val="18"/>
                <w:szCs w:val="18"/>
              </w:rPr>
              <w:t>19.03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Качественная реакция на белки – ксантопротеиновая реакция.</w:t>
            </w:r>
          </w:p>
        </w:tc>
        <w:tc>
          <w:tcPr>
            <w:tcW w:w="3260" w:type="dxa"/>
          </w:tcPr>
          <w:p w:rsidR="00411E85" w:rsidRPr="007E2563" w:rsidRDefault="00411E85" w:rsidP="00411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27. 10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6A55EB">
              <w:rPr>
                <w:sz w:val="18"/>
                <w:szCs w:val="18"/>
              </w:rPr>
              <w:t>2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Default="00411E85" w:rsidP="00411E85">
            <w:r>
              <w:t xml:space="preserve">  Качественная реакция на определение серы в белках.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28. 11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B366B5" w:rsidRDefault="00411E85" w:rsidP="00411E85">
            <w:pPr>
              <w:tabs>
                <w:tab w:val="right" w:pos="3889"/>
              </w:tabs>
            </w:pPr>
            <w:r>
              <w:rPr>
                <w:b/>
                <w:i/>
              </w:rPr>
              <w:t xml:space="preserve"> </w:t>
            </w:r>
            <w:r w:rsidRPr="00B366B5">
              <w:t>Определение витамина</w:t>
            </w:r>
            <w:proofErr w:type="gramStart"/>
            <w:r w:rsidRPr="00B366B5">
              <w:t xml:space="preserve"> С</w:t>
            </w:r>
            <w:proofErr w:type="gramEnd"/>
            <w:r w:rsidRPr="00B366B5">
              <w:t xml:space="preserve"> в апельсиновом соке.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29. 12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E4C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4B03FE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Качественная реакция на гормон</w:t>
            </w:r>
            <w:proofErr w:type="gramStart"/>
            <w:r>
              <w:t>ы(</w:t>
            </w:r>
            <w:proofErr w:type="gramEnd"/>
            <w:r>
              <w:t>адреналин)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30. 13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E4CF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4B03FE" w:rsidRDefault="00411E85" w:rsidP="00411E85">
            <w:r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 Качественная реакция на гормоны (инсулин)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Pr="000B0AD8" w:rsidRDefault="00411E85" w:rsidP="00411E85">
            <w:r>
              <w:t>3</w:t>
            </w:r>
            <w:r w:rsidRPr="004B03FE">
              <w:t>1</w:t>
            </w:r>
            <w:r>
              <w:t>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E4CF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4B03FE" w:rsidRDefault="00411E85" w:rsidP="00411E85">
            <w:pPr>
              <w:rPr>
                <w:sz w:val="24"/>
                <w:szCs w:val="24"/>
              </w:rPr>
            </w:pPr>
            <w:r>
              <w:t xml:space="preserve">  Качественная реакция на аспирин.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>32. 15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E4CF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6114FD" w:rsidRDefault="00411E85" w:rsidP="00411E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 xml:space="preserve"> Качественная реакция на уксусную кислоту.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Default="00411E85" w:rsidP="00411E85">
            <w:pPr>
              <w:rPr>
                <w:sz w:val="18"/>
                <w:szCs w:val="1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ED054E" w:rsidRDefault="00411E85" w:rsidP="0041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6: Повторение основных вопросов  курса </w:t>
            </w:r>
          </w:p>
        </w:tc>
        <w:tc>
          <w:tcPr>
            <w:tcW w:w="3260" w:type="dxa"/>
          </w:tcPr>
          <w:p w:rsidR="00411E85" w:rsidRPr="00DF4056" w:rsidRDefault="00411E85" w:rsidP="00411E85">
            <w:pPr>
              <w:rPr>
                <w:b/>
                <w:sz w:val="24"/>
                <w:szCs w:val="24"/>
              </w:rPr>
            </w:pPr>
            <w:r w:rsidRPr="00DF4056">
              <w:rPr>
                <w:b/>
                <w:sz w:val="24"/>
                <w:szCs w:val="24"/>
              </w:rPr>
              <w:t>2часа</w:t>
            </w: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33.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0B0AD8" w:rsidRDefault="00411E85" w:rsidP="00411E85">
            <w:pPr>
              <w:rPr>
                <w:sz w:val="24"/>
                <w:szCs w:val="24"/>
              </w:rPr>
            </w:pPr>
            <w:r>
              <w:t xml:space="preserve"> Решение расчётных задач.</w:t>
            </w:r>
          </w:p>
        </w:tc>
        <w:tc>
          <w:tcPr>
            <w:tcW w:w="3260" w:type="dxa"/>
          </w:tcPr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  <w:tr w:rsidR="00411E85" w:rsidTr="00411E85">
        <w:tc>
          <w:tcPr>
            <w:tcW w:w="992" w:type="dxa"/>
            <w:tcBorders>
              <w:right w:val="single" w:sz="4" w:space="0" w:color="auto"/>
            </w:tcBorders>
          </w:tcPr>
          <w:p w:rsidR="00411E85" w:rsidRDefault="00411E85" w:rsidP="00411E85">
            <w:r>
              <w:t xml:space="preserve">34.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5" w:rsidRPr="00CE4CFF" w:rsidRDefault="00411E85" w:rsidP="0041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</w:t>
            </w:r>
            <w:r w:rsidRPr="00CE4CF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  <w:p w:rsidR="00411E85" w:rsidRPr="00CE4CFF" w:rsidRDefault="00411E85" w:rsidP="00411E85">
            <w:pPr>
              <w:rPr>
                <w:sz w:val="18"/>
                <w:szCs w:val="18"/>
              </w:rPr>
            </w:pPr>
            <w:r w:rsidRPr="00CE4CF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411E85" w:rsidRPr="000B0AD8" w:rsidRDefault="00411E85" w:rsidP="00411E85">
            <w:pPr>
              <w:rPr>
                <w:b/>
                <w:i/>
                <w:sz w:val="24"/>
                <w:szCs w:val="24"/>
              </w:rPr>
            </w:pPr>
            <w:r>
              <w:t xml:space="preserve">  Решение экспериментальных задач.</w:t>
            </w:r>
          </w:p>
        </w:tc>
        <w:tc>
          <w:tcPr>
            <w:tcW w:w="3260" w:type="dxa"/>
          </w:tcPr>
          <w:p w:rsidR="00411E85" w:rsidRDefault="00411E85" w:rsidP="00411E85">
            <w:pPr>
              <w:rPr>
                <w:sz w:val="24"/>
                <w:szCs w:val="24"/>
              </w:rPr>
            </w:pPr>
          </w:p>
          <w:p w:rsidR="00411E85" w:rsidRPr="00F863BD" w:rsidRDefault="00411E85" w:rsidP="00411E85">
            <w:pPr>
              <w:rPr>
                <w:sz w:val="24"/>
                <w:szCs w:val="24"/>
              </w:rPr>
            </w:pPr>
          </w:p>
        </w:tc>
      </w:tr>
    </w:tbl>
    <w:p w:rsidR="00411E85" w:rsidRDefault="00411E85" w:rsidP="00411E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00695" w:rsidRDefault="00E00695" w:rsidP="00E00695">
      <w:pPr>
        <w:jc w:val="center"/>
      </w:pPr>
    </w:p>
    <w:sectPr w:rsidR="00E00695" w:rsidSect="00411E85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0255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7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F7F"/>
    <w:rsid w:val="00032075"/>
    <w:rsid w:val="00411E85"/>
    <w:rsid w:val="00682F7F"/>
    <w:rsid w:val="006A785A"/>
    <w:rsid w:val="00775316"/>
    <w:rsid w:val="007A5E60"/>
    <w:rsid w:val="008455C1"/>
    <w:rsid w:val="008E7B50"/>
    <w:rsid w:val="009A0FF0"/>
    <w:rsid w:val="009A48DA"/>
    <w:rsid w:val="009F3CAD"/>
    <w:rsid w:val="00A71AE9"/>
    <w:rsid w:val="00AA6824"/>
    <w:rsid w:val="00B366B5"/>
    <w:rsid w:val="00B50222"/>
    <w:rsid w:val="00BB2B35"/>
    <w:rsid w:val="00C23D5D"/>
    <w:rsid w:val="00C45769"/>
    <w:rsid w:val="00DF4056"/>
    <w:rsid w:val="00E00695"/>
    <w:rsid w:val="00F028D2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785D-935E-4ECC-817E-81119381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2012-10-03T07:40:00Z</cp:lastPrinted>
  <dcterms:created xsi:type="dcterms:W3CDTF">2010-09-09T12:40:00Z</dcterms:created>
  <dcterms:modified xsi:type="dcterms:W3CDTF">2014-09-01T11:17:00Z</dcterms:modified>
</cp:coreProperties>
</file>