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E" w:rsidRDefault="00CB1F4E" w:rsidP="004A65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внеклассного чтения по литературе в 5 классе</w:t>
      </w:r>
    </w:p>
    <w:p w:rsidR="00CB1F4E" w:rsidRDefault="00CB1F4E" w:rsidP="004A65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</w:t>
      </w:r>
    </w:p>
    <w:p w:rsidR="006C13BE" w:rsidRDefault="006C13BE" w:rsidP="004A65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3435" w:rsidRPr="004A65BF" w:rsidRDefault="00CB1F4E" w:rsidP="004A65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35" w:rsidRPr="004A65BF">
        <w:rPr>
          <w:rFonts w:ascii="Times New Roman" w:hAnsi="Times New Roman" w:cs="Times New Roman"/>
          <w:b/>
          <w:sz w:val="28"/>
          <w:szCs w:val="28"/>
        </w:rPr>
        <w:t>«Шедевры русских классиков в иллюстрациях художников»</w:t>
      </w:r>
    </w:p>
    <w:p w:rsidR="00A53435" w:rsidRPr="004A65BF" w:rsidRDefault="00A53435" w:rsidP="004A65B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BF">
        <w:rPr>
          <w:rFonts w:ascii="Times New Roman" w:hAnsi="Times New Roman" w:cs="Times New Roman"/>
          <w:b/>
          <w:sz w:val="28"/>
          <w:szCs w:val="28"/>
        </w:rPr>
        <w:t>(на основе анализа творчества Фаворского Владимира Андреевича).</w:t>
      </w:r>
    </w:p>
    <w:p w:rsidR="004A65BF" w:rsidRPr="004A65BF" w:rsidRDefault="004A65BF" w:rsidP="004A65BF">
      <w:pPr>
        <w:spacing w:after="0" w:line="240" w:lineRule="auto"/>
        <w:ind w:left="3540" w:firstLine="284"/>
        <w:jc w:val="right"/>
        <w:rPr>
          <w:rFonts w:ascii="Times New Roman" w:hAnsi="Times New Roman" w:cs="Times New Roman"/>
          <w:i/>
        </w:rPr>
      </w:pPr>
      <w:r w:rsidRPr="004A65BF">
        <w:rPr>
          <w:rFonts w:ascii="Times New Roman" w:hAnsi="Times New Roman" w:cs="Times New Roman"/>
          <w:i/>
        </w:rPr>
        <w:t xml:space="preserve">Иллюстрация – это не просто дополнение к тексту, а художественное произведение своего времени. </w:t>
      </w:r>
    </w:p>
    <w:p w:rsidR="00A53435" w:rsidRPr="004A65BF" w:rsidRDefault="004A65BF" w:rsidP="004A65BF">
      <w:pPr>
        <w:spacing w:line="240" w:lineRule="auto"/>
        <w:ind w:left="2832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4A65BF">
        <w:rPr>
          <w:rFonts w:ascii="Times New Roman" w:hAnsi="Times New Roman" w:cs="Times New Roman"/>
          <w:i/>
        </w:rPr>
        <w:t>Она воплощает фантазии, оживляет воспоминания, помогает участвовать в приключениях, развивает ум, сердце и душу</w:t>
      </w:r>
      <w:r w:rsidRPr="004A65BF">
        <w:rPr>
          <w:rFonts w:ascii="Times New Roman" w:hAnsi="Times New Roman" w:cs="Times New Roman"/>
          <w:sz w:val="20"/>
          <w:szCs w:val="20"/>
        </w:rPr>
        <w:t>.</w:t>
      </w:r>
    </w:p>
    <w:p w:rsidR="00A53435" w:rsidRDefault="00A53435" w:rsidP="004A65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оформительской школе всегда были присущи образные, глубинные решения в трактовке литературных произведений. Эту традицию она унаследовала из опыта предшествующих замечательных мастеров оформления русской художественной книги. Именно к классическим произведениям были созданы сложные циклы великолепных иллюстраций</w:t>
      </w:r>
      <w:r w:rsidR="001D49A7">
        <w:rPr>
          <w:rFonts w:ascii="Times New Roman" w:hAnsi="Times New Roman" w:cs="Times New Roman"/>
          <w:sz w:val="28"/>
          <w:szCs w:val="28"/>
        </w:rPr>
        <w:t>, представляющие большую эстетическую и познавательную ценность. Передача в иллюстрациях стиля литературного произведения, мироощущения автора – задача для любого художника самая важная и самая сложная. Успешно она решена в творчестве Фаворского, который во всех своих иллюстрациях средствами изобразительного искусства помогает читателю увидеть и почувствовать авторский замысел.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>Известный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9A7">
        <w:rPr>
          <w:rFonts w:ascii="Times New Roman" w:hAnsi="Times New Roman" w:cs="Times New Roman"/>
          <w:sz w:val="28"/>
          <w:szCs w:val="28"/>
        </w:rPr>
        <w:t xml:space="preserve"> прежде всего как книжный график, ксилограф В. А. Фаворский был создателем произведений во многих видах изобразительного искусства - в монументальной живописи (в техниках фрески, сграффито, мозаики), театрально-декорационной живописи, скульптуре, декоративном искусстве. Присущая художнику универсальность, качественно отличная от искрометной артистической разносторонности мастеров рубежа XIX и XX вв., включала фундаментальное осмысление теории искусства, развитую педагогическую систему, собственно школу Фаворского, что без преувеличения позволяет назвать его талант близким по духу художникам-мыслителям эпохи Возрождения.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Первые навыки в рисовании Фаворский получил дома под руководством матери, урожденной Шервуд (дочери известного архитектора В. О. Шервуда). Позднее он посещал частную студию К. Ф.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(1903- 1905) и вечерние занятия по скульптуре в СХПУ.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После окончания гимназии Фаворский в 1905 г. поступил в Мюнхенский университет. Занимаясь на искусствоведческом отделении философского факультета, он одновременно учился в школе Ш.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Холлоши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и в дальнейшем считал его своим основным учителем по искусству.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>Вернувшись в 1907 г. в Москву, Фаворский продолжил искусствоведческое образование в Московском университете и в 1913 г. защитил дипломную работу "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и его предшественники". Буквицы к "Суждениям господина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Жерома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Куньяра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>" А. Франса, выполненные в 1918 г., принесли Фаворскому известность.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Растущая потребность нового общества в иллюстрированной литературе подсказывала художнику основное направление творчества. В 1920-х гг. им были </w:t>
      </w:r>
      <w:r w:rsidRPr="001D49A7">
        <w:rPr>
          <w:rFonts w:ascii="Times New Roman" w:hAnsi="Times New Roman" w:cs="Times New Roman"/>
          <w:sz w:val="28"/>
          <w:szCs w:val="28"/>
        </w:rPr>
        <w:lastRenderedPageBreak/>
        <w:t>созданы иллюстрации к книгам "Кремль. Свердловский зал" (1921), "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Эгерия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>" П. П. Муратова (1921), "Домик в Коломне" А. С. Пушкина (1922), "Рассказы о животных" Л. Н. Толстого (1929). Наиболее последовательно творческие принципы мастера отразились в работе над "Книгой Руфь" (1921). Начиная с обложки, титула, шрифта и вплоть до концовки оформление следует идее произведения, представляя единое пространственное изображение, которое не нарушает своим вторжением внутреннюю жизнь текста, а передает его стиль, не становясь при этом стилизацией. Стиль вещи Фаворский определяет как отношение предмета к пространству, которое, наполняя произведение, "создает мир в пределах, ограниченных рамой или контурами, бесконечно сложный и цельный".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В своем пластическом видении Фаворский обнаруживает близость к византийским мозаичистам, к Микеланджело, Врубелю. Фаворский соединяет в одном изображении не только близкие по времени события, но подчас наполняет пространство целыми эпохами. На фронтисписе "Книги Руфь" к дереву с раскинувшейся кроной, восходящей к библейской символике, склонилась молодая женщина, в линиях фигуры которой одновременно ощущаются и твердость и покорность своему долгу стать у истоков рода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>, насадить древо, увенчанное царской короной.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В серии гравюр "Годы революции" (1928) все пространство охвачено стремительным движением, калейдоскопом событий, пульсирующим центром которых предстает фигура вождя в окружении сподвижников; в портрете Ф. М. Достоевского (1929) насыщенный драматизмом фон-олицетворение действительности - напряженно сжал фигуру писателя, а наклон его головы и жесткие руки выражают непреклонное противодействие внешним силам. 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Уже в ранних критических статьях, посвященных творчеству художника, отмечено его особое отношение к материалу гравюры. "Архаика Фаворского, - писал в 1923 г. А. М. Эфрос, - очерчивает себя эпохой первой зрелости ксилографии. Его область </w:t>
      </w:r>
      <w:proofErr w:type="gramStart"/>
      <w:r w:rsidRPr="001D49A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 xml:space="preserve">оследние десятилетия XV века и немецко-нидерландская почва". Фаворский, очищая деревянную гравюру от поздних технических и имитационных наслоений, приведших к утере ощущения материала (дерева), подчеркивает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скульптурность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гравюры, уподобляя ее рельефу.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A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 xml:space="preserve"> 1940-х гг. произошла стилистическая переориентация в творчестве Фаворского. Художник, отчасти вынужденный считаться с требованиями издательств, трансформирует формальную выразительность в тонкость обработки формы, изощренную технику штриха, психологическую глубину образов.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Получив возможность работать над наиболее интересными заказами, он концентрирует внимание на целостном оформлении книги, связанностью ее частей. В 1950 г. он создает наиболее "монументальную" свою работу этого периода - оформляет "Слово о полку Игореве"; затем иллюстрирует "Бориса </w:t>
      </w:r>
      <w:r w:rsidRPr="001D49A7">
        <w:rPr>
          <w:rFonts w:ascii="Times New Roman" w:hAnsi="Times New Roman" w:cs="Times New Roman"/>
          <w:sz w:val="28"/>
          <w:szCs w:val="28"/>
        </w:rPr>
        <w:lastRenderedPageBreak/>
        <w:t>Годунова" А. С. Пушкина (1954-55). Последняя работа в области книжной графики - "Маленькие трагедии" А. С. Пушкина (1959-61).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Впервые Фаворскому было предложено выбрать литературное произведение и формат издания, что обусловило изобразительную свободу художника, позволившую ему обобщить лучшие стороны своего раннего и позднего творчества. Книге </w:t>
      </w:r>
      <w:proofErr w:type="gramStart"/>
      <w:r w:rsidRPr="001D49A7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 xml:space="preserve"> подчеркнуто горизонтальный строй, связывающий четыре произведения. Все ее элементы, по словам художника, служат для выражения ее серьезности, той страстности человеческих чувств, которой она полна.</w:t>
      </w:r>
    </w:p>
    <w:p w:rsidR="001D49A7" w:rsidRP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Иллюстрации к "Каменному гостю" можно отнести к шедеврам творчества Фаворского. Ужин у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Лауры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и сцена дуэли, расположенные через несколько страниц, то есть разделенные поступательным движением литературного времени, наделены внутренней временной и пространственной взаимосвязью. Подчеркнутая статичность первой сцены с последовательно выстроенными планами взрывается стремительным ритмом сцены дуэли, в которой совмещены элементы предшествующего действия, настоящей и грядущей развязки. Неубранный стол на Переднем плане напоминает о только что закончившемся спокойно ужине; следующий план - молниеносный поединок (как у Пушкина) - порывистое настоящее; далее -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, отвернувшаяся от ужаса происходящего, но так, что изобразительно она как бы прижимается к голове Дона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Гуана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 - это то, что последует </w:t>
      </w:r>
      <w:proofErr w:type="gramStart"/>
      <w:r w:rsidRPr="001D49A7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 xml:space="preserve"> же после дуэли; и наконец, тень от руки и эфеса шпаги Дона </w:t>
      </w:r>
      <w:proofErr w:type="spellStart"/>
      <w:r w:rsidRPr="001D49A7">
        <w:rPr>
          <w:rFonts w:ascii="Times New Roman" w:hAnsi="Times New Roman" w:cs="Times New Roman"/>
          <w:sz w:val="28"/>
          <w:szCs w:val="28"/>
        </w:rPr>
        <w:t>Гуана</w:t>
      </w:r>
      <w:proofErr w:type="spellEnd"/>
      <w:r w:rsidRPr="001D49A7">
        <w:rPr>
          <w:rFonts w:ascii="Times New Roman" w:hAnsi="Times New Roman" w:cs="Times New Roman"/>
          <w:sz w:val="28"/>
          <w:szCs w:val="28"/>
        </w:rPr>
        <w:t xml:space="preserve">, превращенная в зловещий крест, нависший над всем происходящим, - это и есть развязка трагедии. Так в гравюрах художника "время входит в </w:t>
      </w:r>
      <w:proofErr w:type="gramStart"/>
      <w:r w:rsidRPr="001D49A7">
        <w:rPr>
          <w:rFonts w:ascii="Times New Roman" w:hAnsi="Times New Roman" w:cs="Times New Roman"/>
          <w:sz w:val="28"/>
          <w:szCs w:val="28"/>
        </w:rPr>
        <w:t>композицию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 xml:space="preserve"> и композиция становится сложной, многоплановой".</w:t>
      </w:r>
    </w:p>
    <w:p w:rsidR="004A65BF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Фаворский и в жизни, и в общественной деятельности, несмотря на множество тяжелых и сложных моментов, связанных с меняющимися взглядами власти на искусство, ряд трагедий личного плана (в годы Отечественной войны у него погибли оба сына), оставался верным своим принципам. Он воспринял и официальное признание с достоинством мудреца (в 1962 г. Фаворский стал лауреатом Ленинской премии, в 1963-м ему присвоили звание народного художника СССР). </w:t>
      </w:r>
    </w:p>
    <w:p w:rsid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9A7">
        <w:rPr>
          <w:rFonts w:ascii="Times New Roman" w:hAnsi="Times New Roman" w:cs="Times New Roman"/>
          <w:sz w:val="28"/>
          <w:szCs w:val="28"/>
        </w:rPr>
        <w:t xml:space="preserve">Однажды на вопрос своего ученика о будущем советского искусства Фаворский ответил по-евангельски: "Нужно так: Богу </w:t>
      </w:r>
      <w:proofErr w:type="gramStart"/>
      <w:r w:rsidRPr="001D49A7">
        <w:rPr>
          <w:rFonts w:ascii="Times New Roman" w:hAnsi="Times New Roman" w:cs="Times New Roman"/>
          <w:sz w:val="28"/>
          <w:szCs w:val="28"/>
        </w:rPr>
        <w:t>Богово</w:t>
      </w:r>
      <w:proofErr w:type="gramEnd"/>
      <w:r w:rsidRPr="001D49A7">
        <w:rPr>
          <w:rFonts w:ascii="Times New Roman" w:hAnsi="Times New Roman" w:cs="Times New Roman"/>
          <w:sz w:val="28"/>
          <w:szCs w:val="28"/>
        </w:rPr>
        <w:t>, а Кесарю Кесарево, - и добавил: - Надо только, чтобы было построено пространство... Все, что мы делаем, чему-то служит".</w:t>
      </w:r>
    </w:p>
    <w:p w:rsidR="001D49A7" w:rsidRDefault="001D49A7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Гравюры Фаворского превосходны, они раскрывают глубокий смысл тем, в ясных конкретных образах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помогают достичь смысл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изображаемых художником сцен.</w:t>
      </w:r>
    </w:p>
    <w:p w:rsidR="004A65BF" w:rsidRPr="00A53435" w:rsidRDefault="004A65BF" w:rsidP="004A65B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книги – такой же автор, как и писатель: ведь его иллюстрации дополняют текст и делают книгу еще привлекательнее.</w:t>
      </w:r>
    </w:p>
    <w:sectPr w:rsidR="004A65BF" w:rsidRPr="00A53435" w:rsidSect="004A65B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35"/>
    <w:rsid w:val="001D49A7"/>
    <w:rsid w:val="004A65BF"/>
    <w:rsid w:val="005C726A"/>
    <w:rsid w:val="006C13BE"/>
    <w:rsid w:val="00A53435"/>
    <w:rsid w:val="00C0488F"/>
    <w:rsid w:val="00CB1F4E"/>
    <w:rsid w:val="00E5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2013-12-19T05:06:00Z</dcterms:created>
  <dcterms:modified xsi:type="dcterms:W3CDTF">2013-12-19T05:07:00Z</dcterms:modified>
</cp:coreProperties>
</file>