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54" w:rsidRDefault="00136B54" w:rsidP="00136B54">
      <w:pPr>
        <w:pStyle w:val="a3"/>
        <w:pBdr>
          <w:bottom w:val="single" w:sz="8" w:space="4" w:color="4F81BD"/>
        </w:pBdr>
        <w:shd w:val="clear" w:color="auto" w:fill="FFFFFF"/>
        <w:spacing w:after="302" w:afterAutospacing="0"/>
        <w:rPr>
          <w:color w:val="000000"/>
          <w:sz w:val="22"/>
          <w:szCs w:val="22"/>
        </w:rPr>
      </w:pPr>
      <w:r>
        <w:rPr>
          <w:b/>
          <w:bCs/>
          <w:color w:val="17365D"/>
          <w:sz w:val="52"/>
          <w:szCs w:val="52"/>
        </w:rPr>
        <w:t xml:space="preserve">Экскурсия в </w:t>
      </w:r>
      <w:proofErr w:type="spellStart"/>
      <w:r>
        <w:rPr>
          <w:b/>
          <w:bCs/>
          <w:color w:val="17365D"/>
          <w:sz w:val="52"/>
          <w:szCs w:val="52"/>
        </w:rPr>
        <w:t>Сампсониевский</w:t>
      </w:r>
      <w:proofErr w:type="spellEnd"/>
      <w:r>
        <w:rPr>
          <w:b/>
          <w:bCs/>
          <w:color w:val="17365D"/>
          <w:sz w:val="52"/>
          <w:szCs w:val="52"/>
        </w:rPr>
        <w:t xml:space="preserve"> собор.</w:t>
      </w:r>
    </w:p>
    <w:p w:rsidR="00136B54" w:rsidRDefault="00952321" w:rsidP="00136B54">
      <w:pPr>
        <w:pStyle w:val="a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</w:rPr>
        <w:t>27</w:t>
      </w:r>
      <w:r w:rsidR="00136B54">
        <w:rPr>
          <w:color w:val="000000"/>
        </w:rPr>
        <w:t xml:space="preserve"> ноября 2013 года я был на экскурсии в </w:t>
      </w:r>
      <w:proofErr w:type="spellStart"/>
      <w:r w:rsidR="00136B54">
        <w:rPr>
          <w:color w:val="000000"/>
        </w:rPr>
        <w:t>Сампсониевском</w:t>
      </w:r>
      <w:proofErr w:type="spellEnd"/>
      <w:r w:rsidR="00136B54">
        <w:rPr>
          <w:color w:val="000000"/>
        </w:rPr>
        <w:t xml:space="preserve"> соборе с учителями школы </w:t>
      </w:r>
      <w:proofErr w:type="spellStart"/>
      <w:r w:rsidR="00136B54">
        <w:rPr>
          <w:color w:val="000000"/>
        </w:rPr>
        <w:t>Ладошиной</w:t>
      </w:r>
      <w:proofErr w:type="spellEnd"/>
      <w:r w:rsidR="00136B54">
        <w:rPr>
          <w:color w:val="000000"/>
        </w:rPr>
        <w:t xml:space="preserve"> Ириной Борисовной и Волковой Ириной Михайловной и учащимися 6-х классов в рамках абонемента для школьников «Музыка в четырёх храмах».</w:t>
      </w:r>
    </w:p>
    <w:p w:rsidR="00136B54" w:rsidRDefault="00136B54" w:rsidP="00136B54">
      <w:pPr>
        <w:pStyle w:val="a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</w:rPr>
        <w:t xml:space="preserve">Деревянная </w:t>
      </w:r>
      <w:proofErr w:type="spellStart"/>
      <w:r>
        <w:rPr>
          <w:color w:val="000000"/>
        </w:rPr>
        <w:t>Сампсониевская</w:t>
      </w:r>
      <w:proofErr w:type="spellEnd"/>
      <w:r>
        <w:rPr>
          <w:color w:val="000000"/>
        </w:rPr>
        <w:t xml:space="preserve"> церковь, названная в честь </w:t>
      </w:r>
      <w:proofErr w:type="spellStart"/>
      <w:r>
        <w:rPr>
          <w:color w:val="000000"/>
        </w:rPr>
        <w:t>Сампсона</w:t>
      </w:r>
      <w:proofErr w:type="spellEnd"/>
      <w:r>
        <w:rPr>
          <w:color w:val="000000"/>
        </w:rPr>
        <w:t xml:space="preserve"> Странноприимца в </w:t>
      </w:r>
      <w:proofErr w:type="gramStart"/>
      <w:r>
        <w:rPr>
          <w:color w:val="000000"/>
        </w:rPr>
        <w:t>день</w:t>
      </w:r>
      <w:proofErr w:type="gramEnd"/>
      <w:r>
        <w:rPr>
          <w:color w:val="000000"/>
        </w:rPr>
        <w:t xml:space="preserve"> которого Россия одержала победу, была построена и освящена в 1710 году, в честь победы в Полтавской битве, одержанной 27 июня 1709 года,</w:t>
      </w:r>
    </w:p>
    <w:p w:rsidR="00136B54" w:rsidRDefault="00136B54" w:rsidP="00136B54">
      <w:pPr>
        <w:pStyle w:val="a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</w:rPr>
        <w:t xml:space="preserve">Преподобный </w:t>
      </w:r>
      <w:proofErr w:type="spellStart"/>
      <w:r>
        <w:rPr>
          <w:color w:val="000000"/>
        </w:rPr>
        <w:t>Сампсон</w:t>
      </w:r>
      <w:proofErr w:type="spellEnd"/>
      <w:r>
        <w:rPr>
          <w:color w:val="000000"/>
        </w:rPr>
        <w:t xml:space="preserve"> Странноприимец — образец истинного христианского милосердия, живой и действенной любви к людям, доходящей до полного самоотвержения. Святой </w:t>
      </w:r>
      <w:proofErr w:type="spellStart"/>
      <w:r>
        <w:rPr>
          <w:color w:val="000000"/>
        </w:rPr>
        <w:t>Сампсон</w:t>
      </w:r>
      <w:proofErr w:type="spellEnd"/>
      <w:r>
        <w:rPr>
          <w:color w:val="000000"/>
        </w:rPr>
        <w:t xml:space="preserve"> родился в Риме в богатой и знатной семье. Он получил хорошее образование, особенно основательно изучил врачебное искусство и использовал его для того, чтобы лечить безвозмездно, преимущественно убогих и нищих. Понимая, что дела благотворительности можно совершать только при христианском воспитании души, </w:t>
      </w:r>
      <w:proofErr w:type="gramStart"/>
      <w:r>
        <w:rPr>
          <w:color w:val="000000"/>
        </w:rPr>
        <w:t>преподобный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Сампсон</w:t>
      </w:r>
      <w:proofErr w:type="spellEnd"/>
      <w:r>
        <w:rPr>
          <w:color w:val="000000"/>
        </w:rPr>
        <w:t xml:space="preserve"> прилежно занимался чтением Священного Писания, много молился. После смерти родителей святой </w:t>
      </w:r>
      <w:proofErr w:type="spellStart"/>
      <w:r>
        <w:rPr>
          <w:color w:val="000000"/>
        </w:rPr>
        <w:t>Сампсон</w:t>
      </w:r>
      <w:proofErr w:type="spellEnd"/>
      <w:r>
        <w:rPr>
          <w:color w:val="000000"/>
        </w:rPr>
        <w:t xml:space="preserve"> раздал все оставшиеся ему по наследству имения, исполняя на деле совет о совершенстве, данный Спасителем богатому юноше. Преподобный избрал подвижнический образ жизни, отпустил всех рабов на свободу и, желая стяжать себе духовное сокровище, отправился в пустыню с намерением проводить строгую жизнь аскета.</w:t>
      </w:r>
    </w:p>
    <w:p w:rsidR="00136B54" w:rsidRDefault="00136B54" w:rsidP="00136B54">
      <w:pPr>
        <w:pStyle w:val="a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</w:rPr>
        <w:t>Перестройка церкви в Собор велась в 1728-1740 годах, так долго строилась она из-за недостатка средств и замораживания работ, которые были возобновлены только при императрице Анне Иоанновне.</w:t>
      </w:r>
    </w:p>
    <w:p w:rsidR="00136B54" w:rsidRDefault="00136B54" w:rsidP="00136B54">
      <w:pPr>
        <w:pStyle w:val="a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</w:rPr>
        <w:t xml:space="preserve">В настоящее время Собор состоит из трёх зданий – основного храма, колокольни и часовни. Собор и колокольня были возведены в 1740 году. Имя архитектора собора не известно. Историки архитектуры предполагают, что это могли быть следующие архитекторы - П.А. </w:t>
      </w:r>
      <w:proofErr w:type="spellStart"/>
      <w:r>
        <w:rPr>
          <w:color w:val="000000"/>
        </w:rPr>
        <w:t>Трезини</w:t>
      </w:r>
      <w:proofErr w:type="spellEnd"/>
      <w:r>
        <w:rPr>
          <w:color w:val="000000"/>
        </w:rPr>
        <w:t xml:space="preserve">, Джузеппе </w:t>
      </w:r>
      <w:proofErr w:type="spellStart"/>
      <w:r>
        <w:rPr>
          <w:color w:val="000000"/>
        </w:rPr>
        <w:t>Трезини</w:t>
      </w:r>
      <w:proofErr w:type="spellEnd"/>
      <w:r>
        <w:rPr>
          <w:color w:val="000000"/>
        </w:rPr>
        <w:t xml:space="preserve"> или Михаил </w:t>
      </w:r>
      <w:proofErr w:type="spellStart"/>
      <w:r>
        <w:rPr>
          <w:color w:val="000000"/>
        </w:rPr>
        <w:t>Земцов</w:t>
      </w:r>
      <w:proofErr w:type="spellEnd"/>
      <w:r>
        <w:rPr>
          <w:color w:val="000000"/>
        </w:rPr>
        <w:t xml:space="preserve">. Архитектор колокольни также не </w:t>
      </w:r>
      <w:proofErr w:type="spellStart"/>
      <w:r>
        <w:rPr>
          <w:color w:val="000000"/>
        </w:rPr>
        <w:t>известен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есь</w:t>
      </w:r>
      <w:proofErr w:type="spellEnd"/>
      <w:r>
        <w:rPr>
          <w:color w:val="000000"/>
        </w:rPr>
        <w:t xml:space="preserve"> соборный комплекс гармонично покрашен в светло - голубой цвет. Колокольня разделена на три яруса.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Нижний ярус имеет две боковых пристройки, в связи с чем, он шире двух других верхних ярусов. В середине яруса имеется арочный проём и проезд, вымощенный лещадными плитами. Второй и третий ярусы украшены пилястрами тосканского ордена. В нише второго яруса вместо звонниц на каждой грани находятся декоративные «глухие окна». В нише третьего яруса располагается звонница с колоколом XVIII века. Каждая из граней третьего яруса заканчивается треугольным фронтоном. Колокольню завершает восьмигранный шатёр с ложными окнами. Шатёр увенчан луковичной маковкой с крестом. Часовня построена в 1909 году, в совсем нехарактерном для того времени архитектурном стиле Елизаветинского барокко, по образцу архитектора Ф. Б. Растрелли, который заметно отличается от Собора и Колокольни.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 Пары колонн на углах, скруглённый фронтон с расположенной под ним художественной композицией «Всевидящее Око Господне», </w:t>
      </w:r>
      <w:proofErr w:type="gramStart"/>
      <w:r>
        <w:rPr>
          <w:color w:val="000000"/>
        </w:rPr>
        <w:t>овальная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люкарна</w:t>
      </w:r>
      <w:proofErr w:type="spellEnd"/>
      <w:r>
        <w:rPr>
          <w:color w:val="000000"/>
        </w:rPr>
        <w:t xml:space="preserve"> и луковичный купол на фонаре придают зданию облик XVIII века. В 1830-е годы внутреннее убранство Собора было отремонтировано, в результате чего чугунные полы были заменены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каменные. </w:t>
      </w:r>
    </w:p>
    <w:p w:rsidR="00136B54" w:rsidRDefault="00136B54" w:rsidP="00136B54">
      <w:pPr>
        <w:pStyle w:val="a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</w:rPr>
        <w:t>В 1938 году Собор был закрыт, после чего там размещался магазин готового платья, а в 1933 году с него были сняты все колокола, за исключением главного, повреждённого в результате попадания снаряда 10 февраля 1942 года. 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качестве музея Собор был открыт в </w:t>
      </w:r>
      <w:r>
        <w:rPr>
          <w:color w:val="000000"/>
        </w:rPr>
        <w:lastRenderedPageBreak/>
        <w:t>2000 году. После открытия, следующие два года, восстанавливалась декоративная роспись стен главного придела храма. 21 мая 2002 года в день памяти святого апостола и евангелист</w:t>
      </w:r>
      <w:proofErr w:type="gramStart"/>
      <w:r>
        <w:rPr>
          <w:color w:val="000000"/>
        </w:rPr>
        <w:t>а Иоа</w:t>
      </w:r>
      <w:proofErr w:type="gramEnd"/>
      <w:r>
        <w:rPr>
          <w:color w:val="000000"/>
        </w:rPr>
        <w:t xml:space="preserve">нна Богослова, в честь которого освящён один из приделов собора, настоятелем храма протоиереем Иоанном Малининым была отслужена первая после перерыва Божественная Литургия.  С 2010 года в </w:t>
      </w:r>
      <w:proofErr w:type="spellStart"/>
      <w:r>
        <w:rPr>
          <w:color w:val="000000"/>
        </w:rPr>
        <w:t>Сампсониевском</w:t>
      </w:r>
      <w:proofErr w:type="spellEnd"/>
      <w:r>
        <w:rPr>
          <w:color w:val="000000"/>
        </w:rPr>
        <w:t xml:space="preserve"> Соборе проводятся ежедневные богослужения.</w:t>
      </w:r>
    </w:p>
    <w:p w:rsidR="00136B54" w:rsidRDefault="00136B54" w:rsidP="00136B54">
      <w:pPr>
        <w:pStyle w:val="a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</w:rPr>
        <w:t>Ученик 6 класса индивидуального обучения  школы №  277 Санкт-Петербурга Тихомиров Илья.</w:t>
      </w:r>
    </w:p>
    <w:p w:rsidR="00136B54" w:rsidRDefault="00136B54" w:rsidP="00136B54">
      <w:pPr>
        <w:pStyle w:val="a3"/>
        <w:shd w:val="clear" w:color="auto" w:fill="FFFFFF"/>
        <w:spacing w:after="240" w:afterAutospacing="0"/>
        <w:rPr>
          <w:color w:val="000000"/>
          <w:sz w:val="22"/>
          <w:szCs w:val="22"/>
        </w:rPr>
      </w:pPr>
    </w:p>
    <w:p w:rsidR="005051F3" w:rsidRDefault="005051F3"/>
    <w:sectPr w:rsidR="005051F3" w:rsidSect="0050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6B54"/>
    <w:rsid w:val="00136B54"/>
    <w:rsid w:val="005051F3"/>
    <w:rsid w:val="00952321"/>
    <w:rsid w:val="00A5589D"/>
    <w:rsid w:val="00AD416C"/>
    <w:rsid w:val="00F7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549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ладошин</dc:creator>
  <cp:lastModifiedBy>ладошин</cp:lastModifiedBy>
  <cp:revision>2</cp:revision>
  <dcterms:created xsi:type="dcterms:W3CDTF">2013-12-22T11:53:00Z</dcterms:created>
  <dcterms:modified xsi:type="dcterms:W3CDTF">2013-12-22T12:02:00Z</dcterms:modified>
</cp:coreProperties>
</file>