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D4" w:rsidRDefault="00E32ED4" w:rsidP="00E32ED4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5306B">
        <w:rPr>
          <w:rFonts w:ascii="Times New Roman" w:hAnsi="Times New Roman" w:cs="Times New Roman"/>
          <w:b/>
          <w:sz w:val="28"/>
        </w:rPr>
        <w:t>Тематическое п</w:t>
      </w:r>
      <w:r>
        <w:rPr>
          <w:rFonts w:ascii="Times New Roman" w:hAnsi="Times New Roman" w:cs="Times New Roman"/>
          <w:b/>
          <w:sz w:val="28"/>
        </w:rPr>
        <w:t>ланирование уроков литературы в 10</w:t>
      </w:r>
      <w:r w:rsidRPr="00F5306B">
        <w:rPr>
          <w:rFonts w:ascii="Times New Roman" w:hAnsi="Times New Roman" w:cs="Times New Roman"/>
          <w:b/>
          <w:sz w:val="28"/>
        </w:rPr>
        <w:t xml:space="preserve"> классе</w:t>
      </w:r>
    </w:p>
    <w:p w:rsidR="00E32ED4" w:rsidRPr="00F5306B" w:rsidRDefault="00E32ED4" w:rsidP="00E32ED4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4567" w:type="dxa"/>
        <w:tblLayout w:type="fixed"/>
        <w:tblLook w:val="04A0"/>
      </w:tblPr>
      <w:tblGrid>
        <w:gridCol w:w="944"/>
        <w:gridCol w:w="714"/>
        <w:gridCol w:w="715"/>
        <w:gridCol w:w="4681"/>
        <w:gridCol w:w="851"/>
        <w:gridCol w:w="1275"/>
        <w:gridCol w:w="1418"/>
        <w:gridCol w:w="1417"/>
        <w:gridCol w:w="1276"/>
        <w:gridCol w:w="1276"/>
      </w:tblGrid>
      <w:tr w:rsidR="00481E76" w:rsidTr="00481E76">
        <w:tc>
          <w:tcPr>
            <w:tcW w:w="94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план.</w:t>
            </w: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4681" w:type="dxa"/>
          </w:tcPr>
          <w:p w:rsidR="00481E76" w:rsidRDefault="00481E76" w:rsidP="00AC578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5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понятия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</w:t>
            </w:r>
          </w:p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лит-ры</w:t>
            </w:r>
            <w:proofErr w:type="spellEnd"/>
            <w:proofErr w:type="gramEnd"/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Наглядность 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контроля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</w:t>
            </w:r>
          </w:p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задание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Введение. Особенности религиозно-философских исканий конца 18-начала 19 века. Основные литературные направления.</w:t>
            </w:r>
          </w:p>
        </w:tc>
        <w:tc>
          <w:tcPr>
            <w:tcW w:w="85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Светская культура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лит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аправления</w:t>
            </w: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 лекции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русской литературы первой половины 19 века.</w:t>
            </w:r>
          </w:p>
        </w:tc>
        <w:tc>
          <w:tcPr>
            <w:tcW w:w="85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Литературные направления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Басня</w:t>
            </w:r>
          </w:p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Элегия</w:t>
            </w:r>
          </w:p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Баллада </w:t>
            </w:r>
          </w:p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Комедия </w:t>
            </w:r>
          </w:p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в стихах</w:t>
            </w: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Портреты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Таблица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 лекции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работа за курс 9-го класса.</w:t>
            </w:r>
          </w:p>
        </w:tc>
        <w:tc>
          <w:tcPr>
            <w:tcW w:w="85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Таблица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 второй половины 19 века. Общая характеристика</w:t>
            </w:r>
          </w:p>
        </w:tc>
        <w:tc>
          <w:tcPr>
            <w:tcW w:w="85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Литературные направления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Реализм, композиция, романтизм, тип, сатира</w:t>
            </w: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Портреты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Тест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 мир А.Н.Островского</w:t>
            </w:r>
          </w:p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Личность и судьба драматурга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Биография 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Таблица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Хрон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абл</w:t>
            </w:r>
            <w:proofErr w:type="spellEnd"/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Драма А.Н.Островского «Гроза». История создания. Жанрово-художественное своеобразие.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Жанр 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Фильм 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Хронологическая таблица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1-е действие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Р.Р. Знакомство с героями. Анализ 1-го действия пьесы.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Афиша 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3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Тест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Отрывок наизусть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Калинов и его обитатели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Герой, тип, характер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Драматургический конфликт</w:t>
            </w: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4, фильм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Контрольные вопросы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Поэма Лермонтова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Р.Р. Сопоставление мотивов семейной жизни в поэме М.Ю.Лермонтова «Песнь про купца Калашникова» и в драме Островского «Гроза»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Мотив, поэма, драма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Тексты 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Наизусть отрывок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Катерины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Трагедия Катерины Кабановой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героини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5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Конспект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Два свидания - </w:t>
            </w:r>
            <w:r>
              <w:rPr>
                <w:rFonts w:ascii="Times New Roman" w:hAnsi="Times New Roman" w:cs="Times New Roman"/>
              </w:rPr>
              <w:lastRenderedPageBreak/>
              <w:t>анализ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Р.Р. Два любовных свидания. Анализ эпизода.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Фильм 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Таблица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Дочитать пьесу, </w:t>
            </w:r>
            <w:proofErr w:type="spellStart"/>
            <w:r>
              <w:rPr>
                <w:rFonts w:ascii="Times New Roman" w:hAnsi="Times New Roman" w:cs="Times New Roman"/>
              </w:rPr>
              <w:t>крит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татьи</w:t>
            </w:r>
            <w:proofErr w:type="spellEnd"/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Кульминация и развязка пьесы «Гроза». Оценка пьесы русской критикой.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Кульминация, развязка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6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Таблица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 статей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Р.Р. Итоговый урок. Подготовка к сочинению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Конспект статьи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Астафьев «</w:t>
            </w:r>
            <w:proofErr w:type="spellStart"/>
            <w:r>
              <w:rPr>
                <w:rFonts w:ascii="Times New Roman" w:hAnsi="Times New Roman" w:cs="Times New Roman"/>
              </w:rPr>
              <w:t>Людочка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проч.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В.Ч. Сквозная тема самоубийства в литературе (В.Астафьев «</w:t>
            </w:r>
            <w:proofErr w:type="spellStart"/>
            <w:r>
              <w:rPr>
                <w:rFonts w:ascii="Times New Roman" w:hAnsi="Times New Roman" w:cs="Times New Roman"/>
              </w:rPr>
              <w:t>Людочка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Сквозная тема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Текст, портрет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Сочинение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Сочинение-миниатюра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«Большое и благородное сердце» (Жизнь и творчество И.С.Тургенева)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Биография 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15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Сочинение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Хрон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абл</w:t>
            </w:r>
            <w:proofErr w:type="spellEnd"/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В.Ч. Тургенев «Первая любовь». Обзор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Хронолог. Таблица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Своеобразие цикла рассказов И.Тургенева «Записки охотника»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рассказов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Тест </w:t>
            </w:r>
          </w:p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Конспект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рассказа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Тургенева «Отцы и дети». История создания и идейно-художественное своеобразие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Жанр, композиция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Роман </w:t>
            </w: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рассказа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1-я глава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Р.Р.  Знакомство с героями. Анализ 1-ой главы романа.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образов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Тест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2-9 главы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Базаров. Сложность и противоречивость героя.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Нравственная и социальная позиция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16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на вопросы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10-я глава</w:t>
            </w:r>
          </w:p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афоризмы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«Отцы» и «дети» в романе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образов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Афоризмы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Женские образы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«Матери» и «дочери» в романе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образов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Конспект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Ученики Базарова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Образы учеников Базарова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Конспект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11-15 гл.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Р.Р. Роль пейзажа в романе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Пейзаж 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Конспект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16-21 гл.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Любовь в романе 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Вечная тема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18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Хронотоп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22-24 гл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Р.Р. Анализ эпизода «Сцена дуэли»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Эпизод 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ообщения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25-27 гл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Р.Р. Анализ эпизода «Смерть Базарова»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Кульминация 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Конспект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Крит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татьи</w:t>
            </w:r>
            <w:proofErr w:type="spellEnd"/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Тургенева «Отцы и дети» в русской критике. Автор в романе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 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эпизода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</w:rPr>
              <w:t>. К тесту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урок. Подготовка к сочинению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Зачёт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прозе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В.Ч. «Стихотворения в прозе» как жанр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Жанр 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Тест сочинение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Наизусть 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и творчество И.А.Гончарова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Обломовщина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10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Наизусть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Хрон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абл</w:t>
            </w:r>
            <w:proofErr w:type="spellEnd"/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Р.Р. Роман Гончарова «Обломов». Анализ 1-ой главы.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Герой, тип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Хронолог.</w:t>
            </w:r>
          </w:p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таблица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глава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Р.Р. Гости Обломова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Эпизодические герои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на вопросы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3-9 главы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Р.Р. Сон Обломова. Анализ 9-ой главы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Вставной элемент – сон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11, фильм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Таблица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2-я часть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Обломов – его сущность, характер и судьба. (Образ главного героя)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 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12, фильм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 главы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3-я часть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Р.Р. Обломов и </w:t>
            </w:r>
            <w:proofErr w:type="spellStart"/>
            <w:r>
              <w:rPr>
                <w:rFonts w:ascii="Times New Roman" w:hAnsi="Times New Roman" w:cs="Times New Roman"/>
              </w:rPr>
              <w:t>Штольц</w:t>
            </w:r>
            <w:proofErr w:type="spellEnd"/>
            <w:r>
              <w:rPr>
                <w:rFonts w:ascii="Times New Roman" w:hAnsi="Times New Roman" w:cs="Times New Roman"/>
              </w:rPr>
              <w:t>. Сравнительная характеристика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Тест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4-я часть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«Обломов» как роман о любви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Роман 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13, 14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Таблица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Дочитать 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урок. Подготовка к сочинению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Тест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и творчество Н.А.Некрасова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Биография 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27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Сочинение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Хрон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абл</w:t>
            </w:r>
            <w:proofErr w:type="spellEnd"/>
          </w:p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мотивы лирики Некрасова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Мотив 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28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Хронолог. Таблица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</w:rPr>
              <w:t>стих-ния</w:t>
            </w:r>
            <w:proofErr w:type="spellEnd"/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мотивы лирики Некрасова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Мотив 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28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стихотвор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часть поэмы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Композиция поэмы Некрасова «Кому на Руси жить хорошо». Народная поэтика в «Прологе»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Композиция 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Наизусть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2-я часть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Р.Р. Поиски </w:t>
            </w:r>
            <w:proofErr w:type="gramStart"/>
            <w:r>
              <w:rPr>
                <w:rFonts w:ascii="Times New Roman" w:hAnsi="Times New Roman" w:cs="Times New Roman"/>
              </w:rPr>
              <w:t>счастливого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вслед за странниками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лит-ры</w:t>
            </w:r>
            <w:proofErr w:type="spellEnd"/>
            <w:proofErr w:type="gramEnd"/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Таблица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3-4-я часть, наизусть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крестьян в поэме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 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Стиль </w:t>
            </w: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Таблица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крестьянки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Матрёны Тимофеевны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создания образа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29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Конспект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Гриши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 Гриши </w:t>
            </w:r>
            <w:proofErr w:type="spellStart"/>
            <w:r>
              <w:rPr>
                <w:rFonts w:ascii="Times New Roman" w:hAnsi="Times New Roman" w:cs="Times New Roman"/>
              </w:rPr>
              <w:t>Добросклонова</w:t>
            </w:r>
            <w:proofErr w:type="spellEnd"/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создания образа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Тест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</w:rPr>
              <w:t>. К сочинению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урок. Сочинение «Образы крестьян»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Сочинение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Вехи великой жизни. Л.Н.Толстой – человек, мыслитель, писатель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Биография 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37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Сочинение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Хрон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абл</w:t>
            </w:r>
            <w:proofErr w:type="spellEnd"/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Автобиографическая трилогия. «Диалектика души» (Чернышевский). Особенности психологизма Толстого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Автобиография, трилогия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Хронолог. Таблица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Севастопольские рассказы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Проблематика «Севастопольских рассказов». Новаторство Толстого в показе войны и её героев.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Проблематика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Конспект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1-ый том романа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создания, композиция, жанр «Войны и мира».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Жанр, композиция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Роман-эпопея</w:t>
            </w:r>
          </w:p>
        </w:tc>
        <w:tc>
          <w:tcPr>
            <w:tcW w:w="1417" w:type="dxa"/>
          </w:tcPr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38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Конспект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гл.1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Р.Р. Первые страницы романа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образов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Фильм 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Хронотоп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героя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 гл.6, 7-11, 14-17, 22-25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Светское общество Петербурга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Идея 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 № 40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Образ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героя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Часть 2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Светское общество Москвы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Идея 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39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Конспект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3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войны 1805-1807 гг.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Проблема 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41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 любви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Шенграбенское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сражение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Р.Р.Шенграбенское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сражение. Батарея Тушина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Эпизод 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Фильм 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Конспект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Ч.3 гл.11-19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Небо Аустерлица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героя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Фильм 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эпизода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Зачёт по 1 тому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Жизненные искания Андрея Болконского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создания образа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Внутренний монолог</w:t>
            </w:r>
          </w:p>
        </w:tc>
        <w:tc>
          <w:tcPr>
            <w:tcW w:w="1417" w:type="dxa"/>
          </w:tcPr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42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Таблица</w:t>
            </w:r>
          </w:p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Зачёт 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наизусть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Судьба князя Андрея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Фильм 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Конспект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Пьера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Жизненные искания Пьера Безухова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создания образа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42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Схема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Судьба графа Безухова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Фильм 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Конспект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Ростова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Николая Ростова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создания образа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Фильм 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Схема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Женские образы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есть красота?» Женские образы в романе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героини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Фильм 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Конспект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Наташи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Наташи Ростовой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42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Конспект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Война 12-го года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Отечественная война 1812 года. Философия войны в романе. Наполеон и Александр 1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Роман 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Конспект </w:t>
            </w:r>
          </w:p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Зачёт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Бородино </w:t>
            </w:r>
          </w:p>
        </w:tc>
      </w:tr>
      <w:tr w:rsidR="00481E76" w:rsidTr="00481E76">
        <w:tc>
          <w:tcPr>
            <w:tcW w:w="944" w:type="dxa"/>
          </w:tcPr>
          <w:p w:rsidR="00481E76" w:rsidRPr="00F5306B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«Недаром помнит вся Россия про день Бородина»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Эпизод 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Таблица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Кутузов и Наполеон</w:t>
            </w:r>
          </w:p>
        </w:tc>
      </w:tr>
      <w:tr w:rsidR="00481E76" w:rsidTr="00481E76">
        <w:tc>
          <w:tcPr>
            <w:tcW w:w="944" w:type="dxa"/>
          </w:tcPr>
          <w:p w:rsidR="00481E76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«Нет величия там, где нет простоты, добра и правды». Кутузов и Наполеон.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Сравнительная характеристика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Конспект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Образы героев</w:t>
            </w:r>
          </w:p>
        </w:tc>
      </w:tr>
      <w:tr w:rsidR="00481E76" w:rsidTr="00481E76">
        <w:tc>
          <w:tcPr>
            <w:tcW w:w="944" w:type="dxa"/>
          </w:tcPr>
          <w:p w:rsidR="00481E76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Герои Толстого после Бородина. Наташа и Андрей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Таблица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 и Марья</w:t>
            </w:r>
          </w:p>
        </w:tc>
      </w:tr>
      <w:tr w:rsidR="00481E76" w:rsidTr="00481E76">
        <w:tc>
          <w:tcPr>
            <w:tcW w:w="944" w:type="dxa"/>
          </w:tcPr>
          <w:p w:rsidR="00481E76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 Ростов и княжна Марья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Конспект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Пьер в плену</w:t>
            </w:r>
          </w:p>
        </w:tc>
      </w:tr>
      <w:tr w:rsidR="00481E76" w:rsidTr="00481E76">
        <w:tc>
          <w:tcPr>
            <w:tcW w:w="944" w:type="dxa"/>
          </w:tcPr>
          <w:p w:rsidR="00481E76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«Мысль народная» в романе. Образ Платона Каратаева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Мысль народная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39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Конспект </w:t>
            </w:r>
          </w:p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Зачёт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Партизанская война</w:t>
            </w:r>
          </w:p>
        </w:tc>
      </w:tr>
      <w:tr w:rsidR="00481E76" w:rsidTr="00481E76">
        <w:tc>
          <w:tcPr>
            <w:tcW w:w="944" w:type="dxa"/>
          </w:tcPr>
          <w:p w:rsidR="00481E76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Партизанская война. Бегство французов из России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Конспект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Эпилог</w:t>
            </w:r>
          </w:p>
        </w:tc>
      </w:tr>
      <w:tr w:rsidR="00481E76" w:rsidTr="00481E76">
        <w:tc>
          <w:tcPr>
            <w:tcW w:w="944" w:type="dxa"/>
          </w:tcPr>
          <w:p w:rsidR="00481E76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Эпилог романа. Новая жизнь Лысых Гор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Эпилог 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Конспект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Николеньки</w:t>
            </w:r>
          </w:p>
        </w:tc>
      </w:tr>
      <w:tr w:rsidR="00481E76" w:rsidTr="00481E76">
        <w:tc>
          <w:tcPr>
            <w:tcW w:w="944" w:type="dxa"/>
          </w:tcPr>
          <w:p w:rsidR="00481E76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Князь Николай Андреевич Болконский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Зачёт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своего героя</w:t>
            </w:r>
          </w:p>
        </w:tc>
      </w:tr>
      <w:tr w:rsidR="00481E76" w:rsidTr="00481E76">
        <w:tc>
          <w:tcPr>
            <w:tcW w:w="944" w:type="dxa"/>
          </w:tcPr>
          <w:p w:rsidR="00481E76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урок. Образ своего героя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героя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Анкета героя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</w:t>
            </w:r>
          </w:p>
        </w:tc>
      </w:tr>
      <w:tr w:rsidR="00481E76" w:rsidTr="00481E76">
        <w:tc>
          <w:tcPr>
            <w:tcW w:w="944" w:type="dxa"/>
          </w:tcPr>
          <w:p w:rsidR="00481E76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А.А.Фет. Эстетические принципы, тематика лирики, психологизм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Слуховые и зрительные впечатления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Метафора </w:t>
            </w:r>
          </w:p>
        </w:tc>
        <w:tc>
          <w:tcPr>
            <w:tcW w:w="1417" w:type="dxa"/>
          </w:tcPr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32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Тест </w:t>
            </w:r>
          </w:p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Сочинение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Наизусть </w:t>
            </w:r>
          </w:p>
        </w:tc>
      </w:tr>
      <w:tr w:rsidR="00481E76" w:rsidTr="00481E76">
        <w:tc>
          <w:tcPr>
            <w:tcW w:w="944" w:type="dxa"/>
          </w:tcPr>
          <w:p w:rsidR="00481E76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и творчество Ф.М.Достоевского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Биография 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22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Наизусть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Хрон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абл</w:t>
            </w:r>
            <w:proofErr w:type="spellEnd"/>
          </w:p>
        </w:tc>
      </w:tr>
      <w:tr w:rsidR="00481E76" w:rsidTr="00481E76">
        <w:tc>
          <w:tcPr>
            <w:tcW w:w="944" w:type="dxa"/>
          </w:tcPr>
          <w:p w:rsidR="00481E76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Достоевского «Преступление и наказание». История создания и идейно-художественное своеобразие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Роман, жанр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Нравственно-психологический роман</w:t>
            </w: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Хронолог. Таблица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1-я глава</w:t>
            </w:r>
          </w:p>
        </w:tc>
      </w:tr>
      <w:tr w:rsidR="00481E76" w:rsidTr="00481E76">
        <w:tc>
          <w:tcPr>
            <w:tcW w:w="944" w:type="dxa"/>
          </w:tcPr>
          <w:p w:rsidR="00481E76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Р.Р. Анализ 1-ой главы романа.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Тест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 </w:t>
            </w:r>
            <w:proofErr w:type="spellStart"/>
            <w:r>
              <w:rPr>
                <w:rFonts w:ascii="Times New Roman" w:hAnsi="Times New Roman" w:cs="Times New Roman"/>
              </w:rPr>
              <w:t>Петербур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81E76" w:rsidTr="00481E76">
        <w:tc>
          <w:tcPr>
            <w:tcW w:w="944" w:type="dxa"/>
          </w:tcPr>
          <w:p w:rsidR="00481E76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действия – город Петербург. Тема Петербурга как сквозная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Сквозная тема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на вопросы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 </w:t>
            </w:r>
            <w:proofErr w:type="spellStart"/>
            <w:r>
              <w:rPr>
                <w:rFonts w:ascii="Times New Roman" w:hAnsi="Times New Roman" w:cs="Times New Roman"/>
              </w:rPr>
              <w:t>Раскольн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81E76" w:rsidTr="00481E76">
        <w:tc>
          <w:tcPr>
            <w:tcW w:w="944" w:type="dxa"/>
          </w:tcPr>
          <w:p w:rsidR="00481E76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Раскольникова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Конспект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81E76" w:rsidTr="00481E76">
        <w:tc>
          <w:tcPr>
            <w:tcW w:w="944" w:type="dxa"/>
          </w:tcPr>
          <w:p w:rsidR="00481E76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Преступление Раскольникова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24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Конспект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81E76" w:rsidTr="00481E76">
        <w:tc>
          <w:tcPr>
            <w:tcW w:w="944" w:type="dxa"/>
          </w:tcPr>
          <w:p w:rsidR="00481E76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Крах теории Раскольникова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25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Схема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Двойники Раскольникова</w:t>
            </w:r>
          </w:p>
        </w:tc>
      </w:tr>
      <w:tr w:rsidR="00481E76" w:rsidTr="00481E76">
        <w:tc>
          <w:tcPr>
            <w:tcW w:w="944" w:type="dxa"/>
          </w:tcPr>
          <w:p w:rsidR="00481E76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Р.Р. «Солгал-то он бесподобно, а на натуру-то и не сумел рассчитать…»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Конспект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Встречи с Порфир.</w:t>
            </w:r>
          </w:p>
        </w:tc>
      </w:tr>
      <w:tr w:rsidR="00481E76" w:rsidTr="00481E76">
        <w:tc>
          <w:tcPr>
            <w:tcW w:w="944" w:type="dxa"/>
          </w:tcPr>
          <w:p w:rsidR="00481E76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Р.Р. Психологические поединки с Порфирием Петровичем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Психологический поединок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Хронотоп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героя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Сони</w:t>
            </w:r>
          </w:p>
        </w:tc>
      </w:tr>
      <w:tr w:rsidR="00481E76" w:rsidTr="00481E76">
        <w:tc>
          <w:tcPr>
            <w:tcW w:w="944" w:type="dxa"/>
          </w:tcPr>
          <w:p w:rsidR="00481E76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Наказание за преступление. Финал романа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 романа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26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Конспект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481E76" w:rsidTr="00481E76">
        <w:tc>
          <w:tcPr>
            <w:tcW w:w="944" w:type="dxa"/>
          </w:tcPr>
          <w:p w:rsidR="00481E76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урок. Сочинение-миниатюра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Конспект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81E76" w:rsidTr="00481E76">
        <w:tc>
          <w:tcPr>
            <w:tcW w:w="944" w:type="dxa"/>
          </w:tcPr>
          <w:p w:rsidR="00481E76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Ф.И.Тютчев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ематика, философский характер лирики, мастерство поэта.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Поэт-философ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Ритм </w:t>
            </w:r>
          </w:p>
        </w:tc>
        <w:tc>
          <w:tcPr>
            <w:tcW w:w="1417" w:type="dxa"/>
          </w:tcPr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30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Сочинение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Наизусть </w:t>
            </w:r>
          </w:p>
        </w:tc>
      </w:tr>
      <w:tr w:rsidR="00481E76" w:rsidTr="00481E76">
        <w:tc>
          <w:tcPr>
            <w:tcW w:w="944" w:type="dxa"/>
          </w:tcPr>
          <w:p w:rsidR="00481E76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Жизнь и творчество </w:t>
            </w:r>
            <w:proofErr w:type="spellStart"/>
            <w:r>
              <w:rPr>
                <w:rFonts w:ascii="Times New Roman" w:hAnsi="Times New Roman" w:cs="Times New Roman"/>
              </w:rPr>
              <w:t>М.Е.Салтыкова-Щедрина</w:t>
            </w:r>
            <w:proofErr w:type="spellEnd"/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Биография 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34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Наизусть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Хрон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абл</w:t>
            </w:r>
            <w:proofErr w:type="spellEnd"/>
          </w:p>
        </w:tc>
      </w:tr>
      <w:tr w:rsidR="00481E76" w:rsidTr="00481E76">
        <w:tc>
          <w:tcPr>
            <w:tcW w:w="944" w:type="dxa"/>
          </w:tcPr>
          <w:p w:rsidR="00481E76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«Сказки для детей изрядного возраста»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Сказка 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Сатира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гротеск, эзопов язык</w:t>
            </w:r>
          </w:p>
        </w:tc>
        <w:tc>
          <w:tcPr>
            <w:tcW w:w="1417" w:type="dxa"/>
          </w:tcPr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35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Хронолог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аблица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сказка</w:t>
            </w:r>
          </w:p>
        </w:tc>
      </w:tr>
      <w:tr w:rsidR="00481E76" w:rsidTr="00481E76">
        <w:tc>
          <w:tcPr>
            <w:tcW w:w="944" w:type="dxa"/>
          </w:tcPr>
          <w:p w:rsidR="00481E76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Р.Р. Анализ сказки Салтыкова-Щедрина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Сказка 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Конспект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закончить</w:t>
            </w:r>
          </w:p>
        </w:tc>
      </w:tr>
      <w:tr w:rsidR="00481E76" w:rsidTr="00481E76">
        <w:tc>
          <w:tcPr>
            <w:tcW w:w="944" w:type="dxa"/>
          </w:tcPr>
          <w:p w:rsidR="00481E76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«История одного города» как сатирическое произведение. Обзор 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Сатира 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сказки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 лекции</w:t>
            </w:r>
          </w:p>
        </w:tc>
      </w:tr>
      <w:tr w:rsidR="00481E76" w:rsidTr="00481E76">
        <w:tc>
          <w:tcPr>
            <w:tcW w:w="944" w:type="dxa"/>
          </w:tcPr>
          <w:p w:rsidR="00481E76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Художественный мир произведений Н.С.Лескова. «Леди Макбет </w:t>
            </w:r>
            <w:proofErr w:type="spellStart"/>
            <w:r>
              <w:rPr>
                <w:rFonts w:ascii="Times New Roman" w:hAnsi="Times New Roman" w:cs="Times New Roman"/>
              </w:rPr>
              <w:t>Мценского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уезда». Обзор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 мир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8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героини</w:t>
            </w:r>
          </w:p>
        </w:tc>
      </w:tr>
      <w:tr w:rsidR="00481E76" w:rsidTr="00481E76">
        <w:tc>
          <w:tcPr>
            <w:tcW w:w="944" w:type="dxa"/>
          </w:tcPr>
          <w:p w:rsidR="00481E76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Р.Р. Сопоставление главных героинь произведений Островского и Лескова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Сравнительная характеристика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Сравнительная </w:t>
            </w:r>
            <w:proofErr w:type="spellStart"/>
            <w:r>
              <w:rPr>
                <w:rFonts w:ascii="Times New Roman" w:hAnsi="Times New Roman" w:cs="Times New Roman"/>
              </w:rPr>
              <w:t>хар-ка</w:t>
            </w:r>
            <w:proofErr w:type="spellEnd"/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</w:t>
            </w:r>
          </w:p>
        </w:tc>
      </w:tr>
      <w:tr w:rsidR="00481E76" w:rsidTr="00481E76">
        <w:tc>
          <w:tcPr>
            <w:tcW w:w="944" w:type="dxa"/>
          </w:tcPr>
          <w:p w:rsidR="00481E76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А.П.Чехов. «Человек, создавший себя самого». Очерк жизни и творчества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Биография 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44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Таблица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Хрон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абл</w:t>
            </w:r>
            <w:proofErr w:type="spellEnd"/>
          </w:p>
        </w:tc>
      </w:tr>
      <w:tr w:rsidR="00481E76" w:rsidTr="00481E76">
        <w:tc>
          <w:tcPr>
            <w:tcW w:w="944" w:type="dxa"/>
          </w:tcPr>
          <w:p w:rsidR="00481E76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рассказов Чехова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Тематика, рассказ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81E76" w:rsidRDefault="00481E76" w:rsidP="0007240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 45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Хронолог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аблица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рассказа</w:t>
            </w:r>
          </w:p>
        </w:tc>
      </w:tr>
      <w:tr w:rsidR="00481E76" w:rsidTr="00481E76">
        <w:tc>
          <w:tcPr>
            <w:tcW w:w="944" w:type="dxa"/>
          </w:tcPr>
          <w:p w:rsidR="00481E76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Р.Р. «Маленький человек» в литературе.  Анализ рассказа Чехова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мален</w:t>
            </w:r>
            <w:proofErr w:type="spellEnd"/>
            <w:r>
              <w:rPr>
                <w:rFonts w:ascii="Times New Roman" w:hAnsi="Times New Roman" w:cs="Times New Roman"/>
              </w:rPr>
              <w:t>. человек»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еталь</w:t>
            </w:r>
            <w:proofErr w:type="spellEnd"/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Маленьк</w:t>
            </w:r>
            <w:proofErr w:type="spellEnd"/>
            <w:r>
              <w:rPr>
                <w:rFonts w:ascii="Times New Roman" w:hAnsi="Times New Roman" w:cs="Times New Roman"/>
              </w:rPr>
              <w:t>. трилогия</w:t>
            </w:r>
          </w:p>
        </w:tc>
      </w:tr>
      <w:tr w:rsidR="00481E76" w:rsidTr="00481E76">
        <w:tc>
          <w:tcPr>
            <w:tcW w:w="944" w:type="dxa"/>
          </w:tcPr>
          <w:p w:rsidR="00481E76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«Маленькая трилогия» Чехова – приговор </w:t>
            </w:r>
            <w:r>
              <w:rPr>
                <w:rFonts w:ascii="Times New Roman" w:hAnsi="Times New Roman" w:cs="Times New Roman"/>
              </w:rPr>
              <w:lastRenderedPageBreak/>
              <w:t>мещанству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lastRenderedPageBreak/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Трилогия 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рассказа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Ионыч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81E76" w:rsidTr="00481E76">
        <w:tc>
          <w:tcPr>
            <w:tcW w:w="944" w:type="dxa"/>
          </w:tcPr>
          <w:p w:rsidR="00481E76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Чехова «</w:t>
            </w:r>
            <w:proofErr w:type="spellStart"/>
            <w:r>
              <w:rPr>
                <w:rFonts w:ascii="Times New Roman" w:hAnsi="Times New Roman" w:cs="Times New Roman"/>
              </w:rPr>
              <w:t>Ионыч</w:t>
            </w:r>
            <w:proofErr w:type="spellEnd"/>
            <w:r>
              <w:rPr>
                <w:rFonts w:ascii="Times New Roman" w:hAnsi="Times New Roman" w:cs="Times New Roman"/>
              </w:rPr>
              <w:t>». Тема гибели человеческой души.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Образы </w:t>
            </w:r>
            <w:proofErr w:type="spellStart"/>
            <w:r>
              <w:rPr>
                <w:rFonts w:ascii="Times New Roman" w:hAnsi="Times New Roman" w:cs="Times New Roman"/>
              </w:rPr>
              <w:t>геоев</w:t>
            </w:r>
            <w:proofErr w:type="spellEnd"/>
          </w:p>
        </w:tc>
      </w:tr>
      <w:tr w:rsidR="00481E76" w:rsidTr="00481E76">
        <w:tc>
          <w:tcPr>
            <w:tcW w:w="944" w:type="dxa"/>
          </w:tcPr>
          <w:p w:rsidR="00481E76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любви </w:t>
            </w:r>
            <w:proofErr w:type="spellStart"/>
            <w:r>
              <w:rPr>
                <w:rFonts w:ascii="Times New Roman" w:hAnsi="Times New Roman" w:cs="Times New Roman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Екатерины Ивановны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</w:t>
            </w:r>
          </w:p>
        </w:tc>
      </w:tr>
      <w:tr w:rsidR="00481E76" w:rsidTr="00481E76">
        <w:tc>
          <w:tcPr>
            <w:tcW w:w="944" w:type="dxa"/>
          </w:tcPr>
          <w:p w:rsidR="00481E76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Р.Р. Урок-суд над </w:t>
            </w:r>
            <w:proofErr w:type="spellStart"/>
            <w:r>
              <w:rPr>
                <w:rFonts w:ascii="Times New Roman" w:hAnsi="Times New Roman" w:cs="Times New Roman"/>
              </w:rPr>
              <w:t>Ионычем</w:t>
            </w:r>
            <w:proofErr w:type="spellEnd"/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Урок-суд</w:t>
            </w: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Таблица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Сочинен.</w:t>
            </w:r>
          </w:p>
        </w:tc>
      </w:tr>
      <w:tr w:rsidR="00481E76" w:rsidTr="00481E76">
        <w:tc>
          <w:tcPr>
            <w:tcW w:w="944" w:type="dxa"/>
          </w:tcPr>
          <w:p w:rsidR="00481E76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урок. Сочинение  по рассказам Чехова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Выступления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Закончить </w:t>
            </w:r>
          </w:p>
        </w:tc>
      </w:tr>
      <w:tr w:rsidR="00481E76" w:rsidTr="00481E76">
        <w:tc>
          <w:tcPr>
            <w:tcW w:w="944" w:type="dxa"/>
          </w:tcPr>
          <w:p w:rsidR="00481E76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зарубежной литературы второй половины 19-го века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Портреты </w:t>
            </w: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Сочинение 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 лекции</w:t>
            </w:r>
          </w:p>
        </w:tc>
      </w:tr>
      <w:tr w:rsidR="00481E76" w:rsidTr="00481E76">
        <w:tc>
          <w:tcPr>
            <w:tcW w:w="944" w:type="dxa"/>
          </w:tcPr>
          <w:p w:rsidR="00481E76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урок.</w:t>
            </w:r>
          </w:p>
        </w:tc>
        <w:tc>
          <w:tcPr>
            <w:tcW w:w="851" w:type="dxa"/>
          </w:tcPr>
          <w:p w:rsidR="00481E76" w:rsidRDefault="00481E76">
            <w:r w:rsidRPr="003C1175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книг на лето</w:t>
            </w:r>
          </w:p>
        </w:tc>
      </w:tr>
      <w:tr w:rsidR="00481E76" w:rsidTr="00481E76">
        <w:tc>
          <w:tcPr>
            <w:tcW w:w="944" w:type="dxa"/>
          </w:tcPr>
          <w:p w:rsidR="00481E76" w:rsidRDefault="00481E76" w:rsidP="00FD33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81E76" w:rsidRPr="003C1175" w:rsidRDefault="00481E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1E76" w:rsidRDefault="00481E76" w:rsidP="004947F1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Список книг на лето</w:t>
            </w:r>
          </w:p>
        </w:tc>
        <w:tc>
          <w:tcPr>
            <w:tcW w:w="1276" w:type="dxa"/>
          </w:tcPr>
          <w:p w:rsidR="00481E76" w:rsidRDefault="00481E76" w:rsidP="00FD33FE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FD33FE" w:rsidRPr="00E32ED4" w:rsidRDefault="00FD33FE">
      <w:pPr>
        <w:contextualSpacing/>
        <w:rPr>
          <w:rFonts w:ascii="Times New Roman" w:hAnsi="Times New Roman" w:cs="Times New Roman"/>
          <w:sz w:val="24"/>
        </w:rPr>
      </w:pPr>
    </w:p>
    <w:sectPr w:rsidR="00FD33FE" w:rsidRPr="00E32ED4" w:rsidSect="00E32E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D3EAF"/>
    <w:multiLevelType w:val="hybridMultilevel"/>
    <w:tmpl w:val="21C4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ED4"/>
    <w:rsid w:val="00056AD5"/>
    <w:rsid w:val="00072400"/>
    <w:rsid w:val="000F71F6"/>
    <w:rsid w:val="00186CFE"/>
    <w:rsid w:val="00232E2F"/>
    <w:rsid w:val="003628D8"/>
    <w:rsid w:val="00481E76"/>
    <w:rsid w:val="00577676"/>
    <w:rsid w:val="005A3076"/>
    <w:rsid w:val="00624DE6"/>
    <w:rsid w:val="006C7317"/>
    <w:rsid w:val="006D448E"/>
    <w:rsid w:val="006F72D1"/>
    <w:rsid w:val="008D6E6B"/>
    <w:rsid w:val="009B5F83"/>
    <w:rsid w:val="00AA195E"/>
    <w:rsid w:val="00AC578E"/>
    <w:rsid w:val="00C8265F"/>
    <w:rsid w:val="00E32ED4"/>
    <w:rsid w:val="00FD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E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E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2011-08-12T14:47:00Z</dcterms:created>
  <dcterms:modified xsi:type="dcterms:W3CDTF">2011-08-29T16:14:00Z</dcterms:modified>
</cp:coreProperties>
</file>