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70" w:rsidRPr="009507FF" w:rsidRDefault="009C7670" w:rsidP="009507FF">
      <w:pPr>
        <w:spacing w:after="0"/>
        <w:jc w:val="center"/>
        <w:rPr>
          <w:rFonts w:ascii="Times New Roman" w:hAnsi="Times New Roman" w:cs="Times New Roman"/>
          <w:sz w:val="28"/>
          <w:szCs w:val="28"/>
        </w:rPr>
      </w:pPr>
      <w:r w:rsidRPr="009507FF">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5pt;height:35.45pt" fillcolor="red">
            <v:shadow color="#868686"/>
            <v:textpath style="font-family:&quot;Arial Black&quot;;v-text-kern:t" trim="t" fitpath="t" string="развитие мелкой моторики руки"/>
          </v:shape>
        </w:pict>
      </w:r>
    </w:p>
    <w:p w:rsidR="00DB6615" w:rsidRPr="009507FF" w:rsidRDefault="00DB6615" w:rsidP="009507FF">
      <w:pPr>
        <w:spacing w:after="0"/>
        <w:jc w:val="both"/>
        <w:rPr>
          <w:rFonts w:ascii="Times New Roman" w:hAnsi="Times New Roman" w:cs="Times New Roman"/>
          <w:sz w:val="28"/>
          <w:szCs w:val="28"/>
        </w:rPr>
      </w:pPr>
    </w:p>
    <w:p w:rsidR="009C7670" w:rsidRPr="009507FF" w:rsidRDefault="00B81C24" w:rsidP="009507FF">
      <w:pPr>
        <w:spacing w:after="0"/>
        <w:jc w:val="both"/>
        <w:rPr>
          <w:rFonts w:ascii="Times New Roman" w:hAnsi="Times New Roman" w:cs="Times New Roman"/>
          <w:sz w:val="28"/>
          <w:szCs w:val="28"/>
        </w:rPr>
      </w:pPr>
      <w:r w:rsidRPr="009507FF">
        <w:rPr>
          <w:rFonts w:ascii="Times New Roman" w:hAnsi="Times New Roman" w:cs="Times New Roman"/>
          <w:sz w:val="28"/>
          <w:szCs w:val="28"/>
        </w:rPr>
        <w:tab/>
      </w:r>
      <w:r w:rsidR="009C7670" w:rsidRPr="009507FF">
        <w:rPr>
          <w:rFonts w:ascii="Times New Roman" w:hAnsi="Times New Roman" w:cs="Times New Roman"/>
          <w:sz w:val="28"/>
          <w:szCs w:val="28"/>
        </w:rPr>
        <w:t>В коре головного мозга центры отвечающие за речевую моторику и мелкую моторику руки находятся рядом друг с другом. Поэтому стимулируя одну зону, мы стимулируем другую. Развивая мелкую моторику руки мы также способствуем развитию внимания, памяти, речи и мышления. Целью занятий по развитию ловкости и точности движений пальцев рук является развитие взаимосвязи между полушариями головного мозга и синхронизация их работы. В правом полушарии мозга возникают образы предметов и явлений, а в левом они вербализируются, т.е. находят словесное выражение. Это происходит благодаря связи между полушариями коры головного мозга. Чем крепче эти связи, тем активнее мыслительный процесс, точнее внимание, выше развитие способности.</w:t>
      </w:r>
    </w:p>
    <w:p w:rsidR="009507FF" w:rsidRPr="009507FF" w:rsidRDefault="00DB6615" w:rsidP="009507FF">
      <w:pPr>
        <w:spacing w:after="0"/>
        <w:jc w:val="both"/>
        <w:rPr>
          <w:rFonts w:ascii="Times New Roman" w:eastAsia="Times New Roman" w:hAnsi="Times New Roman" w:cs="Times New Roman"/>
          <w:sz w:val="28"/>
          <w:szCs w:val="28"/>
          <w:lang w:eastAsia="ru-RU"/>
        </w:rPr>
      </w:pPr>
      <w:r w:rsidRPr="009507FF">
        <w:rPr>
          <w:rFonts w:ascii="Times New Roman" w:eastAsia="Times New Roman" w:hAnsi="Times New Roman" w:cs="Times New Roman"/>
          <w:iCs/>
          <w:sz w:val="28"/>
          <w:szCs w:val="28"/>
          <w:lang w:eastAsia="ru-RU"/>
        </w:rPr>
        <w:tab/>
      </w:r>
      <w:r w:rsidR="009507FF" w:rsidRPr="009507FF">
        <w:rPr>
          <w:rFonts w:ascii="Times New Roman" w:eastAsia="Times New Roman" w:hAnsi="Times New Roman" w:cs="Times New Roman"/>
          <w:sz w:val="28"/>
          <w:szCs w:val="28"/>
          <w:shd w:val="clear" w:color="auto" w:fill="FFFFFF"/>
          <w:lang w:eastAsia="ru-RU"/>
        </w:rPr>
        <w:t>Пальчиковые игры и упражнения – уникальное средство для развития мелкой моторики и речи в их единстве и взаимосвязи. Эти упражнения стимулируют развитие речи, пространственного мышления, воспитывает быстроту реакции. Пальчиковые игры в этом процессе неоценимы. Ученые установили, если развитие пальцев соответствует возрасту, то и речевое находится в пределах нормы. Если же развития движений пальцев отстает, то задерживается и речевое развития, так как формирование речевых областей совершается под влиянием кинетических импульсов от рук, а точки от пальцев.</w:t>
      </w:r>
    </w:p>
    <w:p w:rsidR="00DB6615" w:rsidRPr="009507FF" w:rsidRDefault="00DB6615" w:rsidP="009507FF">
      <w:pPr>
        <w:spacing w:after="0"/>
        <w:jc w:val="both"/>
        <w:rPr>
          <w:rFonts w:ascii="Times New Roman" w:eastAsia="Times New Roman" w:hAnsi="Times New Roman" w:cs="Times New Roman"/>
          <w:iCs/>
          <w:sz w:val="28"/>
          <w:szCs w:val="28"/>
          <w:lang w:eastAsia="ru-RU"/>
        </w:rPr>
      </w:pPr>
    </w:p>
    <w:p w:rsidR="00DB6615" w:rsidRPr="009507FF" w:rsidRDefault="00DB6615" w:rsidP="009507FF">
      <w:pPr>
        <w:spacing w:after="0"/>
        <w:jc w:val="both"/>
        <w:rPr>
          <w:rFonts w:ascii="Times New Roman" w:eastAsia="Times New Roman" w:hAnsi="Times New Roman" w:cs="Times New Roman"/>
          <w:iCs/>
          <w:sz w:val="28"/>
          <w:szCs w:val="28"/>
          <w:lang w:eastAsia="ru-RU"/>
        </w:rPr>
      </w:pPr>
      <w:r w:rsidRPr="009507FF">
        <w:rPr>
          <w:rFonts w:ascii="Times New Roman" w:eastAsia="Times New Roman" w:hAnsi="Times New Roman" w:cs="Times New Roman"/>
          <w:iCs/>
          <w:sz w:val="28"/>
          <w:szCs w:val="28"/>
          <w:lang w:eastAsia="ru-RU"/>
        </w:rPr>
        <w:tab/>
        <w:t>Вот несколько правил, которые следует соблюдать при проведении пальчиковой гимнастики:</w:t>
      </w:r>
    </w:p>
    <w:p w:rsidR="00E25079" w:rsidRPr="009507FF" w:rsidRDefault="009C7670" w:rsidP="009507FF">
      <w:pPr>
        <w:pStyle w:val="a9"/>
        <w:numPr>
          <w:ilvl w:val="0"/>
          <w:numId w:val="1"/>
        </w:numPr>
        <w:spacing w:after="0" w:afterAutospacing="0" w:line="276" w:lineRule="auto"/>
        <w:jc w:val="both"/>
        <w:rPr>
          <w:rStyle w:val="a3"/>
          <w:sz w:val="28"/>
          <w:szCs w:val="28"/>
          <w:bdr w:val="none" w:sz="0" w:space="0" w:color="auto" w:frame="1"/>
          <w:shd w:val="clear" w:color="auto" w:fill="FFFFFF"/>
        </w:rPr>
      </w:pPr>
      <w:r w:rsidRPr="009507FF">
        <w:rPr>
          <w:iCs/>
          <w:sz w:val="28"/>
          <w:szCs w:val="28"/>
        </w:rPr>
        <w:t>Пальчиковую гимнастику</w:t>
      </w:r>
      <w:r w:rsidRPr="009507FF">
        <w:rPr>
          <w:sz w:val="28"/>
          <w:szCs w:val="28"/>
        </w:rPr>
        <w:t xml:space="preserve"> лучше всего проводить перед основными </w:t>
      </w:r>
      <w:hyperlink r:id="rId5" w:tooltip="Развивающие занятия" w:history="1">
        <w:r w:rsidRPr="009507FF">
          <w:rPr>
            <w:sz w:val="28"/>
            <w:szCs w:val="28"/>
          </w:rPr>
          <w:t>занятиями</w:t>
        </w:r>
      </w:hyperlink>
      <w:r w:rsidRPr="009507FF">
        <w:rPr>
          <w:sz w:val="28"/>
          <w:szCs w:val="28"/>
        </w:rPr>
        <w:t> в качестве разминки.</w:t>
      </w:r>
      <w:r w:rsidR="00E25079" w:rsidRPr="009507FF">
        <w:rPr>
          <w:rStyle w:val="a3"/>
          <w:sz w:val="28"/>
          <w:szCs w:val="28"/>
          <w:bdr w:val="none" w:sz="0" w:space="0" w:color="auto" w:frame="1"/>
          <w:shd w:val="clear" w:color="auto" w:fill="FFFFFF"/>
        </w:rPr>
        <w:t xml:space="preserve"> </w:t>
      </w:r>
    </w:p>
    <w:p w:rsidR="00E25079" w:rsidRPr="009507FF" w:rsidRDefault="00E25079" w:rsidP="009507FF">
      <w:pPr>
        <w:pStyle w:val="a9"/>
        <w:numPr>
          <w:ilvl w:val="0"/>
          <w:numId w:val="1"/>
        </w:numPr>
        <w:spacing w:after="0" w:afterAutospacing="0" w:line="276" w:lineRule="auto"/>
        <w:jc w:val="both"/>
        <w:rPr>
          <w:rStyle w:val="a3"/>
          <w:sz w:val="28"/>
          <w:szCs w:val="28"/>
          <w:bdr w:val="none" w:sz="0" w:space="0" w:color="auto" w:frame="1"/>
          <w:shd w:val="clear" w:color="auto" w:fill="FFFFFF"/>
        </w:rPr>
      </w:pPr>
      <w:r w:rsidRPr="009507FF">
        <w:rPr>
          <w:rStyle w:val="a4"/>
          <w:b w:val="0"/>
          <w:sz w:val="28"/>
          <w:szCs w:val="28"/>
          <w:bdr w:val="none" w:sz="0" w:space="0" w:color="auto" w:frame="1"/>
          <w:shd w:val="clear" w:color="auto" w:fill="FFFFFF"/>
        </w:rPr>
        <w:t>Занятие нельзя проводить, когда ребенок болен, устал или находится в плохом настроении.</w:t>
      </w:r>
      <w:r w:rsidRPr="009507FF">
        <w:rPr>
          <w:rStyle w:val="a3"/>
          <w:sz w:val="28"/>
          <w:szCs w:val="28"/>
          <w:bdr w:val="none" w:sz="0" w:space="0" w:color="auto" w:frame="1"/>
          <w:shd w:val="clear" w:color="auto" w:fill="FFFFFF"/>
        </w:rPr>
        <w:t xml:space="preserve"> </w:t>
      </w:r>
    </w:p>
    <w:p w:rsidR="00E25079" w:rsidRPr="009507FF" w:rsidRDefault="00E25079" w:rsidP="009507FF">
      <w:pPr>
        <w:pStyle w:val="a9"/>
        <w:numPr>
          <w:ilvl w:val="0"/>
          <w:numId w:val="1"/>
        </w:numPr>
        <w:spacing w:after="0" w:afterAutospacing="0" w:line="276" w:lineRule="auto"/>
        <w:jc w:val="both"/>
        <w:rPr>
          <w:rStyle w:val="a4"/>
          <w:b w:val="0"/>
          <w:sz w:val="28"/>
          <w:szCs w:val="28"/>
          <w:bdr w:val="none" w:sz="0" w:space="0" w:color="auto" w:frame="1"/>
          <w:shd w:val="clear" w:color="auto" w:fill="FFFFFF"/>
        </w:rPr>
      </w:pPr>
      <w:r w:rsidRPr="009507FF">
        <w:rPr>
          <w:rStyle w:val="a4"/>
          <w:b w:val="0"/>
          <w:sz w:val="28"/>
          <w:szCs w:val="28"/>
          <w:bdr w:val="none" w:sz="0" w:space="0" w:color="auto" w:frame="1"/>
          <w:shd w:val="clear" w:color="auto" w:fill="FFFFFF"/>
        </w:rPr>
        <w:t>У ребенка должен быть свой рабочий уголок</w:t>
      </w:r>
    </w:p>
    <w:p w:rsidR="00DB6615" w:rsidRPr="009507FF" w:rsidRDefault="00E25079" w:rsidP="009507FF">
      <w:pPr>
        <w:pStyle w:val="a9"/>
        <w:numPr>
          <w:ilvl w:val="0"/>
          <w:numId w:val="1"/>
        </w:numPr>
        <w:spacing w:after="0" w:afterAutospacing="0" w:line="276" w:lineRule="auto"/>
        <w:jc w:val="both"/>
        <w:rPr>
          <w:rStyle w:val="a4"/>
          <w:b w:val="0"/>
          <w:sz w:val="28"/>
          <w:szCs w:val="28"/>
          <w:bdr w:val="none" w:sz="0" w:space="0" w:color="auto" w:frame="1"/>
          <w:shd w:val="clear" w:color="auto" w:fill="FFFFFF"/>
        </w:rPr>
      </w:pPr>
      <w:r w:rsidRPr="009507FF">
        <w:rPr>
          <w:rStyle w:val="a4"/>
          <w:b w:val="0"/>
          <w:sz w:val="28"/>
          <w:szCs w:val="28"/>
          <w:bdr w:val="none" w:sz="0" w:space="0" w:color="auto" w:frame="1"/>
          <w:shd w:val="clear" w:color="auto" w:fill="FFFFFF"/>
        </w:rPr>
        <w:t>Необходимо исключить все отвлекающие факторы</w:t>
      </w:r>
    </w:p>
    <w:p w:rsidR="00E25079" w:rsidRPr="009507FF" w:rsidRDefault="00E25079" w:rsidP="009507FF">
      <w:pPr>
        <w:pStyle w:val="a9"/>
        <w:numPr>
          <w:ilvl w:val="0"/>
          <w:numId w:val="1"/>
        </w:numPr>
        <w:spacing w:after="0" w:afterAutospacing="0" w:line="276" w:lineRule="auto"/>
        <w:jc w:val="both"/>
        <w:rPr>
          <w:rStyle w:val="a3"/>
          <w:sz w:val="28"/>
          <w:szCs w:val="28"/>
          <w:bdr w:val="none" w:sz="0" w:space="0" w:color="auto" w:frame="1"/>
          <w:shd w:val="clear" w:color="auto" w:fill="FFFFFF"/>
        </w:rPr>
      </w:pPr>
      <w:r w:rsidRPr="009507FF">
        <w:rPr>
          <w:rStyle w:val="a4"/>
          <w:b w:val="0"/>
          <w:sz w:val="28"/>
          <w:szCs w:val="28"/>
          <w:bdr w:val="none" w:sz="0" w:space="0" w:color="auto" w:frame="1"/>
          <w:shd w:val="clear" w:color="auto" w:fill="FFFFFF"/>
        </w:rPr>
        <w:t>Занятия должны носить игровой характер,</w:t>
      </w:r>
      <w:r w:rsidRPr="009507FF">
        <w:rPr>
          <w:rStyle w:val="a3"/>
          <w:sz w:val="28"/>
          <w:szCs w:val="28"/>
          <w:bdr w:val="none" w:sz="0" w:space="0" w:color="auto" w:frame="1"/>
          <w:shd w:val="clear" w:color="auto" w:fill="FFFFFF"/>
        </w:rPr>
        <w:t xml:space="preserve"> </w:t>
      </w:r>
    </w:p>
    <w:p w:rsidR="009C7670" w:rsidRPr="009507FF" w:rsidRDefault="00E25079" w:rsidP="009507FF">
      <w:pPr>
        <w:pStyle w:val="a9"/>
        <w:numPr>
          <w:ilvl w:val="0"/>
          <w:numId w:val="1"/>
        </w:numPr>
        <w:spacing w:after="0" w:afterAutospacing="0" w:line="276" w:lineRule="auto"/>
        <w:jc w:val="both"/>
        <w:rPr>
          <w:sz w:val="28"/>
          <w:szCs w:val="28"/>
        </w:rPr>
      </w:pPr>
      <w:r w:rsidRPr="009507FF">
        <w:rPr>
          <w:rStyle w:val="a4"/>
          <w:b w:val="0"/>
          <w:sz w:val="28"/>
          <w:szCs w:val="28"/>
          <w:bdr w:val="none" w:sz="0" w:space="0" w:color="auto" w:frame="1"/>
          <w:shd w:val="clear" w:color="auto" w:fill="FFFFFF"/>
        </w:rPr>
        <w:t>Продолжительность занятия не должна быть больше 7-10 минут.</w:t>
      </w:r>
    </w:p>
    <w:p w:rsidR="009C7670" w:rsidRPr="009507FF" w:rsidRDefault="009C7670" w:rsidP="009507FF">
      <w:pPr>
        <w:spacing w:after="0"/>
        <w:jc w:val="center"/>
        <w:rPr>
          <w:rFonts w:ascii="Times New Roman" w:eastAsia="Times New Roman" w:hAnsi="Times New Roman" w:cs="Times New Roman"/>
          <w:i/>
          <w:sz w:val="28"/>
          <w:szCs w:val="28"/>
          <w:u w:val="single"/>
          <w:lang w:eastAsia="ru-RU"/>
        </w:rPr>
      </w:pP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Формы работы по развитию мелкой моторики рук могут быть традиционными и нетрадиционными.</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u w:val="single"/>
        </w:rPr>
        <w:t>Традиционные:</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xml:space="preserve">- </w:t>
      </w:r>
      <w:proofErr w:type="spellStart"/>
      <w:r w:rsidRPr="009507FF">
        <w:rPr>
          <w:sz w:val="28"/>
          <w:szCs w:val="28"/>
        </w:rPr>
        <w:t>самомассаж</w:t>
      </w:r>
      <w:proofErr w:type="spellEnd"/>
      <w:r w:rsidRPr="009507FF">
        <w:rPr>
          <w:sz w:val="28"/>
          <w:szCs w:val="28"/>
        </w:rPr>
        <w:t xml:space="preserve"> кистей и пальцев рук</w:t>
      </w:r>
      <w:r w:rsidRPr="009507FF">
        <w:rPr>
          <w:rStyle w:val="apple-converted-space"/>
          <w:sz w:val="28"/>
          <w:szCs w:val="28"/>
        </w:rPr>
        <w:t> </w:t>
      </w:r>
      <w:r w:rsidRPr="009507FF">
        <w:rPr>
          <w:i/>
          <w:iCs/>
          <w:sz w:val="28"/>
          <w:szCs w:val="28"/>
        </w:rPr>
        <w:t>(поглаживание, разминание)</w:t>
      </w:r>
      <w:r w:rsidRPr="009507FF">
        <w:rPr>
          <w:sz w:val="28"/>
          <w:szCs w:val="28"/>
        </w:rPr>
        <w:t>;</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игры с пальчиками с речевым сопровождением;</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пальчиковая гимнастика без речевого сопровождения;</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lastRenderedPageBreak/>
        <w:t>- графические упражнения: штриховка, дорисовка картинки, графический диктант, соединение по точкам, продолжение ряда;</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предметная деятельность: игры с бумагой, глиной, пластилином, песком, водой, рисование мелками, углём;</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игры: мозаика, конструкторы, шнуровка, складывание разрезных картинок, игры с вкладышами, складывание матрёшек;</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xml:space="preserve">- кукольные театры: пальчиковый, </w:t>
      </w:r>
      <w:proofErr w:type="spellStart"/>
      <w:r w:rsidRPr="009507FF">
        <w:rPr>
          <w:sz w:val="28"/>
          <w:szCs w:val="28"/>
        </w:rPr>
        <w:t>варежковый</w:t>
      </w:r>
      <w:proofErr w:type="spellEnd"/>
      <w:r w:rsidRPr="009507FF">
        <w:rPr>
          <w:sz w:val="28"/>
          <w:szCs w:val="28"/>
        </w:rPr>
        <w:t>, перчаточный, театр теней;</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игры на развитие тактильного восприятия: «Гладкий – шершавый», «Найди такой же на ощупь», «Чудесный мешочек».</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u w:val="single"/>
        </w:rPr>
        <w:t>Нетрадиционные:</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xml:space="preserve">- </w:t>
      </w:r>
      <w:proofErr w:type="spellStart"/>
      <w:r w:rsidRPr="009507FF">
        <w:rPr>
          <w:sz w:val="28"/>
          <w:szCs w:val="28"/>
        </w:rPr>
        <w:t>самомассаж</w:t>
      </w:r>
      <w:proofErr w:type="spellEnd"/>
      <w:r w:rsidRPr="009507FF">
        <w:rPr>
          <w:sz w:val="28"/>
          <w:szCs w:val="28"/>
        </w:rPr>
        <w:t xml:space="preserve"> кистей и пальцев рук с грецкими орехами, карандашами, массажными щётками;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 игры с пальчиками, с использованием разнообразного материала: бросовый, природный, хозяйственно-бытовой.</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Игровые упражнения можно разделить на небольшие группы:</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 Упражнения для массажа</w:t>
      </w:r>
      <w:r w:rsidRPr="009507FF">
        <w:rPr>
          <w:rStyle w:val="apple-converted-space"/>
          <w:sz w:val="28"/>
          <w:szCs w:val="28"/>
        </w:rPr>
        <w:t> </w:t>
      </w:r>
      <w:r w:rsidRPr="009507FF">
        <w:rPr>
          <w:i/>
          <w:iCs/>
          <w:sz w:val="28"/>
          <w:szCs w:val="28"/>
        </w:rPr>
        <w:t xml:space="preserve">(или </w:t>
      </w:r>
      <w:proofErr w:type="spellStart"/>
      <w:r w:rsidRPr="009507FF">
        <w:rPr>
          <w:i/>
          <w:iCs/>
          <w:sz w:val="28"/>
          <w:szCs w:val="28"/>
        </w:rPr>
        <w:t>самомассажа</w:t>
      </w:r>
      <w:proofErr w:type="spellEnd"/>
      <w:r w:rsidRPr="009507FF">
        <w:rPr>
          <w:i/>
          <w:iCs/>
          <w:sz w:val="28"/>
          <w:szCs w:val="28"/>
        </w:rPr>
        <w:t>)</w:t>
      </w:r>
      <w:r w:rsidRPr="009507FF">
        <w:rPr>
          <w:rStyle w:val="apple-converted-space"/>
          <w:sz w:val="28"/>
          <w:szCs w:val="28"/>
        </w:rPr>
        <w:t> </w:t>
      </w:r>
      <w:r w:rsidRPr="009507FF">
        <w:rPr>
          <w:sz w:val="28"/>
          <w:szCs w:val="28"/>
        </w:rPr>
        <w:t>рук:</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«Массаж подушечек пальцев рук»</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«Массаж фаланг пальцев»</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«Массаж прижимающий»</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мячом-ёжиком»</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прищепками»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w:t>
      </w:r>
      <w:proofErr w:type="spellStart"/>
      <w:r w:rsidRPr="009507FF">
        <w:rPr>
          <w:sz w:val="28"/>
          <w:szCs w:val="28"/>
        </w:rPr>
        <w:t>Самомассаж</w:t>
      </w:r>
      <w:proofErr w:type="spellEnd"/>
      <w:r w:rsidRPr="009507FF">
        <w:rPr>
          <w:sz w:val="28"/>
          <w:szCs w:val="28"/>
        </w:rPr>
        <w:t xml:space="preserve"> горохом»</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«Горох и фасоль»</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«Колечки»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«Гладь мои ладошки, ёж»</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 Упражнения, развивающие координацию движений пальцев рук:</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«Цепочки»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«Поочерёдное соединение всех пальцев»</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«Ножки»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«Соединение одноимённых пальцев»</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«Пианист»</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«Пальчики кивают»</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«Горошки»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пробками»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со счётными палочками»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w:t>
      </w:r>
      <w:proofErr w:type="spellStart"/>
      <w:r w:rsidRPr="009507FF">
        <w:rPr>
          <w:sz w:val="28"/>
          <w:szCs w:val="28"/>
        </w:rPr>
        <w:t>Пальцеход</w:t>
      </w:r>
      <w:proofErr w:type="spellEnd"/>
      <w:r w:rsidRPr="009507FF">
        <w:rPr>
          <w:sz w:val="28"/>
          <w:szCs w:val="28"/>
        </w:rPr>
        <w:t>»</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«Колодец»</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 Упражнения, развивающие взаимодействие между полушариями мозга:</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lastRenderedPageBreak/>
        <w:t>«Ладонь – кулак»</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«Поочерёдное соединение всех пальцев»</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«Ножки»</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 Упражнения с различными предметами</w:t>
      </w:r>
      <w:r w:rsidRPr="009507FF">
        <w:rPr>
          <w:rStyle w:val="apple-converted-space"/>
          <w:sz w:val="28"/>
          <w:szCs w:val="28"/>
        </w:rPr>
        <w:t> </w:t>
      </w:r>
      <w:r w:rsidRPr="009507FF">
        <w:rPr>
          <w:i/>
          <w:iCs/>
          <w:sz w:val="28"/>
          <w:szCs w:val="28"/>
        </w:rPr>
        <w:t>(требуют каких-то предметов, которые почти всегда есть в обиходе)</w:t>
      </w:r>
      <w:r w:rsidRPr="009507FF">
        <w:rPr>
          <w:sz w:val="28"/>
          <w:szCs w:val="28"/>
        </w:rPr>
        <w:t>:</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мячом-ёжиком»</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прищепками»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эспандерами»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со стопором»</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пробками»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w:t>
      </w:r>
      <w:proofErr w:type="spellStart"/>
      <w:r w:rsidRPr="009507FF">
        <w:rPr>
          <w:sz w:val="28"/>
          <w:szCs w:val="28"/>
        </w:rPr>
        <w:t>Узловка</w:t>
      </w:r>
      <w:proofErr w:type="spellEnd"/>
      <w:r w:rsidRPr="009507FF">
        <w:rPr>
          <w:sz w:val="28"/>
          <w:szCs w:val="28"/>
        </w:rPr>
        <w:t>»</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чётками»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 бусами»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«Упражнение со счётными палочками»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w:t>
      </w:r>
      <w:proofErr w:type="spellStart"/>
      <w:r w:rsidRPr="009507FF">
        <w:rPr>
          <w:sz w:val="28"/>
          <w:szCs w:val="28"/>
        </w:rPr>
        <w:t>Пальцеход</w:t>
      </w:r>
      <w:proofErr w:type="spellEnd"/>
      <w:r w:rsidRPr="009507FF">
        <w:rPr>
          <w:sz w:val="28"/>
          <w:szCs w:val="28"/>
        </w:rPr>
        <w:t>»</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w:t>
      </w:r>
      <w:proofErr w:type="spellStart"/>
      <w:r w:rsidRPr="009507FF">
        <w:rPr>
          <w:sz w:val="28"/>
          <w:szCs w:val="28"/>
        </w:rPr>
        <w:t>Комканье</w:t>
      </w:r>
      <w:proofErr w:type="spellEnd"/>
      <w:r w:rsidRPr="009507FF">
        <w:rPr>
          <w:sz w:val="28"/>
          <w:szCs w:val="28"/>
        </w:rPr>
        <w:t xml:space="preserve"> платка»</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«Колодец»</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«Горох и фасоль»</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«Все узлы переберу»</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«Мне дала синичка хрупкое яичко»</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«Волшебные орешки»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«Будь сильней моя рука»</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 Гимнастика для пальцев:</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«Щелчки»</w:t>
      </w:r>
    </w:p>
    <w:p w:rsidR="009507FF" w:rsidRPr="009507FF" w:rsidRDefault="009507FF" w:rsidP="009507FF">
      <w:pPr>
        <w:pStyle w:val="dlg"/>
        <w:spacing w:before="0" w:beforeAutospacing="0" w:after="0" w:afterAutospacing="0" w:line="276" w:lineRule="auto"/>
        <w:ind w:firstLine="215"/>
        <w:jc w:val="both"/>
        <w:rPr>
          <w:sz w:val="28"/>
          <w:szCs w:val="28"/>
        </w:rPr>
      </w:pPr>
      <w:r w:rsidRPr="009507FF">
        <w:rPr>
          <w:sz w:val="28"/>
          <w:szCs w:val="28"/>
        </w:rPr>
        <w:t>«Потягивание за кончики пальцев»</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 Игры с пальчиками без предметов с речевым сопровождением. Упражнения без предметов можно использовать где и когда угодно</w:t>
      </w:r>
      <w:r w:rsidRPr="009507FF">
        <w:rPr>
          <w:rStyle w:val="apple-converted-space"/>
          <w:sz w:val="28"/>
          <w:szCs w:val="28"/>
        </w:rPr>
        <w:t> </w:t>
      </w:r>
      <w:r w:rsidRPr="009507FF">
        <w:rPr>
          <w:i/>
          <w:iCs/>
          <w:sz w:val="28"/>
          <w:szCs w:val="28"/>
        </w:rPr>
        <w:t>(дома, в транспорте, где нечем занять ребёнка)</w:t>
      </w:r>
      <w:r w:rsidRPr="009507FF">
        <w:rPr>
          <w:sz w:val="28"/>
          <w:szCs w:val="28"/>
        </w:rPr>
        <w:t>.</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Стихи, сопровождающие упражнения, - это та основа, на которой формируется и совершенствуется чувство ритма. Они учат слышать рифму, ударения, делить слова на слоги.</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b/>
          <w:sz w:val="28"/>
          <w:szCs w:val="28"/>
        </w:rPr>
        <w:t>Игры с прищепками.</w:t>
      </w:r>
      <w:r w:rsidRPr="009507FF">
        <w:rPr>
          <w:sz w:val="28"/>
          <w:szCs w:val="28"/>
        </w:rPr>
        <w:t xml:space="preserve"> Основная цель дидактических игр с бельевыми прищепками – развитие мелкой моторики рук. Также эти игры на формирование умения сличать и объединять предметы по признаку цвета. 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А самое главное, они стимулируют речевую активность детей.</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b/>
          <w:bCs/>
          <w:sz w:val="28"/>
          <w:szCs w:val="28"/>
        </w:rPr>
        <w:lastRenderedPageBreak/>
        <w:t>Пальчиковые игры</w:t>
      </w:r>
      <w:r w:rsidRPr="009507FF">
        <w:rPr>
          <w:rStyle w:val="apple-converted-space"/>
          <w:sz w:val="28"/>
          <w:szCs w:val="28"/>
        </w:rPr>
        <w:t> </w:t>
      </w:r>
      <w:r w:rsidRPr="009507FF">
        <w:rPr>
          <w:sz w:val="28"/>
          <w:szCs w:val="28"/>
        </w:rPr>
        <w:t>дают возможность взрослым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Персонажи и образы пальчиковых игр: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Выполняя упражнение, сначала объясните, как выполняется то, или иное упражнение, покажите позу пальцев и кисти. Пальчиковые игры необходимо предлагать детям от простого к сложному.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 Всегда 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его помощью. Для некоторых игр можно надевать на пальчики бумажные колпачки или рисовать на подушечках пальцев глазки и ротик.</w:t>
      </w:r>
    </w:p>
    <w:p w:rsidR="009507FF" w:rsidRPr="009507FF" w:rsidRDefault="009507FF" w:rsidP="009507FF">
      <w:pPr>
        <w:pStyle w:val="a3"/>
        <w:spacing w:before="107" w:beforeAutospacing="0" w:after="107" w:afterAutospacing="0" w:line="276" w:lineRule="auto"/>
        <w:ind w:firstLine="215"/>
        <w:jc w:val="both"/>
        <w:rPr>
          <w:sz w:val="28"/>
          <w:szCs w:val="28"/>
        </w:rPr>
      </w:pPr>
      <w:r w:rsidRPr="009507FF">
        <w:rPr>
          <w:sz w:val="28"/>
          <w:szCs w:val="28"/>
        </w:rPr>
        <w:t xml:space="preserve">Пальчиковые игры побуждают </w:t>
      </w:r>
      <w:r>
        <w:rPr>
          <w:sz w:val="28"/>
          <w:szCs w:val="28"/>
        </w:rPr>
        <w:t xml:space="preserve">детей </w:t>
      </w:r>
      <w:r w:rsidRPr="009507FF">
        <w:rPr>
          <w:sz w:val="28"/>
          <w:szCs w:val="28"/>
        </w:rPr>
        <w:t xml:space="preserve">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9507FF" w:rsidRPr="009507FF" w:rsidRDefault="009507FF" w:rsidP="009507FF">
      <w:pPr>
        <w:shd w:val="clear" w:color="auto" w:fill="FFFFFF"/>
        <w:spacing w:before="107" w:after="107"/>
        <w:ind w:firstLine="215"/>
        <w:rPr>
          <w:rFonts w:ascii="Times New Roman" w:eastAsia="Times New Roman" w:hAnsi="Times New Roman" w:cs="Times New Roman"/>
          <w:color w:val="464646"/>
          <w:sz w:val="28"/>
          <w:szCs w:val="28"/>
          <w:lang w:eastAsia="ru-RU"/>
        </w:rPr>
      </w:pPr>
    </w:p>
    <w:p w:rsidR="00DB6615" w:rsidRPr="009507FF" w:rsidRDefault="00DB6615" w:rsidP="009507FF">
      <w:pPr>
        <w:spacing w:after="0"/>
        <w:jc w:val="center"/>
        <w:rPr>
          <w:rFonts w:ascii="Times New Roman" w:hAnsi="Times New Roman" w:cs="Times New Roman"/>
          <w:i/>
          <w:sz w:val="28"/>
          <w:szCs w:val="28"/>
          <w:u w:val="single"/>
        </w:rPr>
      </w:pPr>
    </w:p>
    <w:sectPr w:rsidR="00DB6615" w:rsidRPr="009507FF" w:rsidSect="00E25079">
      <w:type w:val="continuous"/>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54DBC"/>
    <w:multiLevelType w:val="hybridMultilevel"/>
    <w:tmpl w:val="DAE40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10"/>
  <w:displayHorizontalDrawingGridEvery w:val="2"/>
  <w:characterSpacingControl w:val="doNotCompress"/>
  <w:compat/>
  <w:rsids>
    <w:rsidRoot w:val="004C294E"/>
    <w:rsid w:val="002A5657"/>
    <w:rsid w:val="004C294E"/>
    <w:rsid w:val="009507FF"/>
    <w:rsid w:val="009C7670"/>
    <w:rsid w:val="00B50574"/>
    <w:rsid w:val="00B81C24"/>
    <w:rsid w:val="00C26919"/>
    <w:rsid w:val="00D5316C"/>
    <w:rsid w:val="00DB6615"/>
    <w:rsid w:val="00E25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94E"/>
    <w:rPr>
      <w:b/>
      <w:bCs/>
    </w:rPr>
  </w:style>
  <w:style w:type="character" w:customStyle="1" w:styleId="apple-converted-space">
    <w:name w:val="apple-converted-space"/>
    <w:basedOn w:val="a0"/>
    <w:rsid w:val="004C294E"/>
  </w:style>
  <w:style w:type="character" w:styleId="a5">
    <w:name w:val="Hyperlink"/>
    <w:basedOn w:val="a0"/>
    <w:uiPriority w:val="99"/>
    <w:semiHidden/>
    <w:unhideWhenUsed/>
    <w:rsid w:val="004C294E"/>
    <w:rPr>
      <w:color w:val="0000FF"/>
      <w:u w:val="single"/>
    </w:rPr>
  </w:style>
  <w:style w:type="paragraph" w:customStyle="1" w:styleId="wp-caption-text">
    <w:name w:val="wp-caption-text"/>
    <w:basedOn w:val="a"/>
    <w:rsid w:val="004C2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C294E"/>
    <w:rPr>
      <w:i/>
      <w:iCs/>
    </w:rPr>
  </w:style>
  <w:style w:type="paragraph" w:styleId="a7">
    <w:name w:val="Balloon Text"/>
    <w:basedOn w:val="a"/>
    <w:link w:val="a8"/>
    <w:uiPriority w:val="99"/>
    <w:semiHidden/>
    <w:unhideWhenUsed/>
    <w:rsid w:val="004C2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294E"/>
    <w:rPr>
      <w:rFonts w:ascii="Tahoma" w:hAnsi="Tahoma" w:cs="Tahoma"/>
      <w:sz w:val="16"/>
      <w:szCs w:val="16"/>
    </w:rPr>
  </w:style>
  <w:style w:type="paragraph" w:styleId="a9">
    <w:name w:val="List Paragraph"/>
    <w:basedOn w:val="a"/>
    <w:uiPriority w:val="34"/>
    <w:qFormat/>
    <w:rsid w:val="004C2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7670"/>
  </w:style>
  <w:style w:type="paragraph" w:customStyle="1" w:styleId="c9">
    <w:name w:val="c9"/>
    <w:basedOn w:val="a"/>
    <w:rsid w:val="00DB6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B6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B6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B6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B6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6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9507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16636">
      <w:bodyDiv w:val="1"/>
      <w:marLeft w:val="0"/>
      <w:marRight w:val="0"/>
      <w:marTop w:val="0"/>
      <w:marBottom w:val="0"/>
      <w:divBdr>
        <w:top w:val="none" w:sz="0" w:space="0" w:color="auto"/>
        <w:left w:val="none" w:sz="0" w:space="0" w:color="auto"/>
        <w:bottom w:val="none" w:sz="0" w:space="0" w:color="auto"/>
        <w:right w:val="none" w:sz="0" w:space="0" w:color="auto"/>
      </w:divBdr>
      <w:divsChild>
        <w:div w:id="457728674">
          <w:marLeft w:val="0"/>
          <w:marRight w:val="0"/>
          <w:marTop w:val="0"/>
          <w:marBottom w:val="0"/>
          <w:divBdr>
            <w:top w:val="single" w:sz="8" w:space="5" w:color="DDDDDD"/>
            <w:left w:val="single" w:sz="8" w:space="0" w:color="DDDDDD"/>
            <w:bottom w:val="single" w:sz="8" w:space="0" w:color="DDDDDD"/>
            <w:right w:val="single" w:sz="8" w:space="0" w:color="DDDDDD"/>
          </w:divBdr>
        </w:div>
      </w:divsChild>
    </w:div>
    <w:div w:id="849223247">
      <w:bodyDiv w:val="1"/>
      <w:marLeft w:val="0"/>
      <w:marRight w:val="0"/>
      <w:marTop w:val="0"/>
      <w:marBottom w:val="0"/>
      <w:divBdr>
        <w:top w:val="none" w:sz="0" w:space="0" w:color="auto"/>
        <w:left w:val="none" w:sz="0" w:space="0" w:color="auto"/>
        <w:bottom w:val="none" w:sz="0" w:space="0" w:color="auto"/>
        <w:right w:val="none" w:sz="0" w:space="0" w:color="auto"/>
      </w:divBdr>
      <w:divsChild>
        <w:div w:id="2084180150">
          <w:marLeft w:val="0"/>
          <w:marRight w:val="0"/>
          <w:marTop w:val="0"/>
          <w:marBottom w:val="0"/>
          <w:divBdr>
            <w:top w:val="none" w:sz="0" w:space="0" w:color="auto"/>
            <w:left w:val="none" w:sz="0" w:space="0" w:color="auto"/>
            <w:bottom w:val="none" w:sz="0" w:space="0" w:color="auto"/>
            <w:right w:val="none" w:sz="0" w:space="0" w:color="auto"/>
          </w:divBdr>
        </w:div>
      </w:divsChild>
    </w:div>
    <w:div w:id="1072897652">
      <w:bodyDiv w:val="1"/>
      <w:marLeft w:val="0"/>
      <w:marRight w:val="0"/>
      <w:marTop w:val="0"/>
      <w:marBottom w:val="0"/>
      <w:divBdr>
        <w:top w:val="none" w:sz="0" w:space="0" w:color="auto"/>
        <w:left w:val="none" w:sz="0" w:space="0" w:color="auto"/>
        <w:bottom w:val="none" w:sz="0" w:space="0" w:color="auto"/>
        <w:right w:val="none" w:sz="0" w:space="0" w:color="auto"/>
      </w:divBdr>
    </w:div>
    <w:div w:id="1143817977">
      <w:bodyDiv w:val="1"/>
      <w:marLeft w:val="0"/>
      <w:marRight w:val="0"/>
      <w:marTop w:val="0"/>
      <w:marBottom w:val="0"/>
      <w:divBdr>
        <w:top w:val="none" w:sz="0" w:space="0" w:color="auto"/>
        <w:left w:val="none" w:sz="0" w:space="0" w:color="auto"/>
        <w:bottom w:val="none" w:sz="0" w:space="0" w:color="auto"/>
        <w:right w:val="none" w:sz="0" w:space="0" w:color="auto"/>
      </w:divBdr>
      <w:divsChild>
        <w:div w:id="1242718800">
          <w:marLeft w:val="0"/>
          <w:marRight w:val="0"/>
          <w:marTop w:val="0"/>
          <w:marBottom w:val="0"/>
          <w:divBdr>
            <w:top w:val="none" w:sz="0" w:space="0" w:color="auto"/>
            <w:left w:val="none" w:sz="0" w:space="0" w:color="auto"/>
            <w:bottom w:val="none" w:sz="0" w:space="0" w:color="auto"/>
            <w:right w:val="none" w:sz="0" w:space="0" w:color="auto"/>
          </w:divBdr>
        </w:div>
      </w:divsChild>
    </w:div>
    <w:div w:id="14306161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141">
          <w:marLeft w:val="0"/>
          <w:marRight w:val="0"/>
          <w:marTop w:val="0"/>
          <w:marBottom w:val="0"/>
          <w:divBdr>
            <w:top w:val="none" w:sz="0" w:space="0" w:color="auto"/>
            <w:left w:val="none" w:sz="0" w:space="0" w:color="auto"/>
            <w:bottom w:val="none" w:sz="0" w:space="0" w:color="auto"/>
            <w:right w:val="none" w:sz="0" w:space="0" w:color="auto"/>
          </w:divBdr>
        </w:div>
      </w:divsChild>
    </w:div>
    <w:div w:id="1935363265">
      <w:bodyDiv w:val="1"/>
      <w:marLeft w:val="0"/>
      <w:marRight w:val="0"/>
      <w:marTop w:val="0"/>
      <w:marBottom w:val="0"/>
      <w:divBdr>
        <w:top w:val="none" w:sz="0" w:space="0" w:color="auto"/>
        <w:left w:val="none" w:sz="0" w:space="0" w:color="auto"/>
        <w:bottom w:val="none" w:sz="0" w:space="0" w:color="auto"/>
        <w:right w:val="none" w:sz="0" w:space="0" w:color="auto"/>
      </w:divBdr>
    </w:div>
    <w:div w:id="2022000159">
      <w:bodyDiv w:val="1"/>
      <w:marLeft w:val="0"/>
      <w:marRight w:val="0"/>
      <w:marTop w:val="0"/>
      <w:marBottom w:val="0"/>
      <w:divBdr>
        <w:top w:val="none" w:sz="0" w:space="0" w:color="auto"/>
        <w:left w:val="none" w:sz="0" w:space="0" w:color="auto"/>
        <w:bottom w:val="none" w:sz="0" w:space="0" w:color="auto"/>
        <w:right w:val="none" w:sz="0" w:space="0" w:color="auto"/>
      </w:divBdr>
      <w:divsChild>
        <w:div w:id="169268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plyarosi.ru/zanyat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2014-04-10T08:43:00Z</dcterms:created>
  <dcterms:modified xsi:type="dcterms:W3CDTF">2014-04-10T10:35:00Z</dcterms:modified>
</cp:coreProperties>
</file>