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C8" w:rsidRDefault="00462101" w:rsidP="00BB2E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7C19DA" w:rsidRPr="007C19DA">
        <w:rPr>
          <w:b/>
          <w:sz w:val="28"/>
          <w:szCs w:val="28"/>
        </w:rPr>
        <w:t>еминарски</w:t>
      </w:r>
      <w:r>
        <w:rPr>
          <w:b/>
          <w:sz w:val="28"/>
          <w:szCs w:val="28"/>
        </w:rPr>
        <w:t>е</w:t>
      </w:r>
      <w:r w:rsidR="007C19DA" w:rsidRPr="007C19DA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</w:t>
      </w:r>
      <w:r w:rsidR="00563C3D">
        <w:rPr>
          <w:b/>
          <w:sz w:val="28"/>
          <w:szCs w:val="28"/>
        </w:rPr>
        <w:t>и структурно-логические схемы</w:t>
      </w:r>
      <w:r w:rsidR="00BB2EC8">
        <w:rPr>
          <w:b/>
          <w:sz w:val="28"/>
          <w:szCs w:val="28"/>
        </w:rPr>
        <w:t xml:space="preserve"> как</w:t>
      </w:r>
      <w:r w:rsidR="00BB2EC8">
        <w:rPr>
          <w:sz w:val="28"/>
          <w:szCs w:val="28"/>
        </w:rPr>
        <w:t xml:space="preserve">     продуктивный способ обучения в </w:t>
      </w:r>
      <w:r w:rsidR="001407AA">
        <w:rPr>
          <w:sz w:val="28"/>
          <w:szCs w:val="28"/>
        </w:rPr>
        <w:t>старших</w:t>
      </w:r>
      <w:r w:rsidR="00BB2EC8">
        <w:rPr>
          <w:sz w:val="28"/>
          <w:szCs w:val="28"/>
        </w:rPr>
        <w:t xml:space="preserve"> класс</w:t>
      </w:r>
      <w:r w:rsidR="001407AA">
        <w:rPr>
          <w:sz w:val="28"/>
          <w:szCs w:val="28"/>
        </w:rPr>
        <w:t>ах</w:t>
      </w:r>
    </w:p>
    <w:p w:rsidR="00563C3D" w:rsidRDefault="00563C3D" w:rsidP="00563C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63C3D" w:rsidRPr="00563C3D" w:rsidRDefault="00563C3D" w:rsidP="0008591F">
      <w:pPr>
        <w:jc w:val="both"/>
        <w:rPr>
          <w:b/>
        </w:rPr>
      </w:pPr>
      <w:r w:rsidRPr="00563C3D">
        <w:rPr>
          <w:b/>
        </w:rPr>
        <w:t>Обоснование.</w:t>
      </w:r>
    </w:p>
    <w:p w:rsidR="0008591F" w:rsidRPr="00563C3D" w:rsidRDefault="0008591F" w:rsidP="0008591F">
      <w:pPr>
        <w:jc w:val="both"/>
      </w:pPr>
      <w:r w:rsidRPr="00563C3D">
        <w:t>Как ликвидировать причины неуспешности учащихся? Как ликвидировать неразвитость мыслительных процессов, низкую степень индивидуализации обучения? Как усилить темп умственной деятельности? Каким образом обеспечить творческий рост учащихся, да и учителя?</w:t>
      </w:r>
    </w:p>
    <w:p w:rsidR="0008591F" w:rsidRPr="00563C3D" w:rsidRDefault="0008591F" w:rsidP="0008591F">
      <w:pPr>
        <w:jc w:val="both"/>
      </w:pPr>
      <w:r w:rsidRPr="00563C3D">
        <w:t xml:space="preserve">      «Многие беды и трудности школьной жизни уходят своими корнями в педагогическую убогость учителя, проявляющуюся в том, что он даёт знания, перекладывая их из своей головы в голову ученика, не зная, что же делается в этой голове» (Василий Алексеевич Сухомлинский).</w:t>
      </w:r>
    </w:p>
    <w:p w:rsidR="0008591F" w:rsidRPr="00563C3D" w:rsidRDefault="0008591F" w:rsidP="0008591F">
      <w:pPr>
        <w:jc w:val="both"/>
      </w:pPr>
      <w:r w:rsidRPr="00563C3D">
        <w:t xml:space="preserve">       Непременным условием развития творческого начала у обучаемых является возможно большая степень их </w:t>
      </w:r>
      <w:r w:rsidRPr="00563C3D">
        <w:rPr>
          <w:i/>
          <w:iCs/>
        </w:rPr>
        <w:t>самостоятельности в учебном</w:t>
      </w:r>
      <w:r w:rsidR="002B51A5">
        <w:rPr>
          <w:i/>
          <w:iCs/>
        </w:rPr>
        <w:t xml:space="preserve"> </w:t>
      </w:r>
      <w:r w:rsidRPr="00563C3D">
        <w:rPr>
          <w:i/>
          <w:iCs/>
        </w:rPr>
        <w:t xml:space="preserve">процессе. </w:t>
      </w:r>
      <w:r w:rsidRPr="00563C3D">
        <w:t xml:space="preserve">Эту мысль подчёркивали учёные педагогики: Иоганн Генрих Песталоцци говорил о необходимости воспитывать у ребёнка побуждение к самостоятельности,  Константин Дмитриевич Ушинский утверждал, что учитель должен руководить этим трудом. О том же - труды выдающихся психологов, создателей концепции развивающего обучения Льва Семёновича Выготского, его последователя Василия Васильевича Давыдова и их единомышленников. Невозможно с этим не согласиться. Знания предполагают их </w:t>
      </w:r>
      <w:r w:rsidRPr="00563C3D">
        <w:rPr>
          <w:i/>
        </w:rPr>
        <w:t>эффективное использование</w:t>
      </w:r>
      <w:r w:rsidRPr="00563C3D">
        <w:t xml:space="preserve">. А это возможно лишь при условии </w:t>
      </w:r>
      <w:r w:rsidRPr="00563C3D">
        <w:rPr>
          <w:i/>
          <w:iCs/>
        </w:rPr>
        <w:t xml:space="preserve">самостоятельной работы по переработке информации. </w:t>
      </w:r>
      <w:r w:rsidRPr="00563C3D">
        <w:t xml:space="preserve">И лучше, если такая работа начинается уже в процессе накопления этой информации, поэтому отдаю предпочтение </w:t>
      </w:r>
      <w:r w:rsidRPr="00563C3D">
        <w:rPr>
          <w:i/>
          <w:iCs/>
        </w:rPr>
        <w:t>активному способу получения информации</w:t>
      </w:r>
      <w:r w:rsidRPr="00563C3D">
        <w:t xml:space="preserve">, при котором работает не только и не столько память, сколько мысль познающего. </w:t>
      </w:r>
    </w:p>
    <w:p w:rsidR="0008591F" w:rsidRPr="00563C3D" w:rsidRDefault="0008591F" w:rsidP="0008591F">
      <w:pPr>
        <w:jc w:val="both"/>
      </w:pPr>
      <w:r w:rsidRPr="00563C3D">
        <w:t xml:space="preserve">            Как это выглядит в практике моей работы? За основу взяла схему развивающего обучения: ученик – книга – учитель -  в противовес традиционному обучению: учитель – ученик - учебник.  Работа по этой схеме выглядит так: учащиеся</w:t>
      </w:r>
    </w:p>
    <w:p w:rsidR="0008591F" w:rsidRPr="00563C3D" w:rsidRDefault="0008591F" w:rsidP="0008591F">
      <w:pPr>
        <w:jc w:val="both"/>
      </w:pPr>
      <w:r w:rsidRPr="00563C3D">
        <w:t>- самостоятельно отбирают нужную информацию, используя в первую очередь, как минимум учебник, обязательно текст художественного произведения;</w:t>
      </w:r>
    </w:p>
    <w:p w:rsidR="0008591F" w:rsidRPr="00563C3D" w:rsidRDefault="0008591F" w:rsidP="0008591F">
      <w:pPr>
        <w:jc w:val="both"/>
      </w:pPr>
      <w:r w:rsidRPr="00563C3D">
        <w:t>- критически её осмысливают, пропуская через фильтр своих мировоззренческих, научных, эстетических и моральных представлений и принципов;</w:t>
      </w:r>
    </w:p>
    <w:p w:rsidR="0008591F" w:rsidRPr="00563C3D" w:rsidRDefault="0008591F" w:rsidP="0008591F">
      <w:pPr>
        <w:jc w:val="both"/>
      </w:pPr>
      <w:r w:rsidRPr="00563C3D">
        <w:t>-учатся под руководством учителя использовать уже полученную самостоятельным путём информацию для творчества или для работы на уроке.</w:t>
      </w:r>
    </w:p>
    <w:p w:rsidR="0008591F" w:rsidRPr="00563C3D" w:rsidRDefault="0008591F" w:rsidP="0008591F">
      <w:pPr>
        <w:jc w:val="both"/>
      </w:pPr>
      <w:r w:rsidRPr="00563C3D">
        <w:rPr>
          <w:iCs/>
        </w:rPr>
        <w:t>Технология семинарских занятий по исследованию текста художественного произведения</w:t>
      </w:r>
      <w:r w:rsidRPr="00563C3D">
        <w:t xml:space="preserve"> обеспечивает усвоение знаний, формирует учебную деятельность и тем самым непосредственно влияет на умственное развитие, на развитие читательской компетенции.</w:t>
      </w:r>
    </w:p>
    <w:p w:rsidR="0008591F" w:rsidRPr="00563C3D" w:rsidRDefault="0008591F" w:rsidP="0008591F">
      <w:pPr>
        <w:jc w:val="both"/>
      </w:pPr>
      <w:r w:rsidRPr="00563C3D">
        <w:t xml:space="preserve">Используя фронтальную и индивидуально-групповую формы организации познавательной деятельности, методы словесной и наглядной передачи информации, слухового, зрительного восприятия информации посредством беседы, дискуссии, наблюдения вместе с учащимися выстраиваем </w:t>
      </w:r>
      <w:r w:rsidRPr="00563C3D">
        <w:rPr>
          <w:i/>
          <w:iCs/>
        </w:rPr>
        <w:t>структурно-логическую схему</w:t>
      </w:r>
      <w:r w:rsidRPr="00563C3D">
        <w:t>, содержащую информацию следующего характера:</w:t>
      </w:r>
    </w:p>
    <w:p w:rsidR="0008591F" w:rsidRPr="00563C3D" w:rsidRDefault="0008591F" w:rsidP="0008591F">
      <w:pPr>
        <w:jc w:val="both"/>
      </w:pPr>
      <w:r w:rsidRPr="00563C3D">
        <w:t>- общая характеристика произведения</w:t>
      </w:r>
    </w:p>
    <w:p w:rsidR="0008591F" w:rsidRPr="00563C3D" w:rsidRDefault="0008591F" w:rsidP="0008591F">
      <w:pPr>
        <w:jc w:val="both"/>
      </w:pPr>
      <w:r w:rsidRPr="00563C3D">
        <w:t>- проблематика книги</w:t>
      </w:r>
    </w:p>
    <w:p w:rsidR="0008591F" w:rsidRPr="00563C3D" w:rsidRDefault="0008591F" w:rsidP="0008591F">
      <w:pPr>
        <w:jc w:val="both"/>
      </w:pPr>
      <w:r w:rsidRPr="00563C3D">
        <w:t>- расстановка героев романа</w:t>
      </w:r>
    </w:p>
    <w:p w:rsidR="00563C3D" w:rsidRPr="00563C3D" w:rsidRDefault="00563C3D" w:rsidP="0008591F">
      <w:pPr>
        <w:jc w:val="both"/>
      </w:pPr>
      <w:r w:rsidRPr="00563C3D">
        <w:t>- авторская позиция.</w:t>
      </w:r>
    </w:p>
    <w:p w:rsidR="0008591F" w:rsidRPr="00563C3D" w:rsidRDefault="0008591F" w:rsidP="0008591F">
      <w:pPr>
        <w:jc w:val="both"/>
        <w:rPr>
          <w:i/>
          <w:iCs/>
        </w:rPr>
      </w:pPr>
      <w:r w:rsidRPr="00563C3D">
        <w:t xml:space="preserve">Такой подход к изучению произведения позволил мне вывести детей на уровень самостоятельного осмысления учебного материала, структурно-логические схемы послужили основой </w:t>
      </w:r>
      <w:r w:rsidR="00BB2EC8">
        <w:t>целостного анализа произведения, а  образовательным продуктом стало  сочинение на литературную тему.</w:t>
      </w:r>
    </w:p>
    <w:p w:rsidR="007C19DA" w:rsidRDefault="00BB2EC8" w:rsidP="00BB2E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семинарских занятий по роману Ф.М.Достоевского «Преступление и наказание»</w:t>
      </w:r>
    </w:p>
    <w:p w:rsidR="00BB2EC8" w:rsidRPr="007C19DA" w:rsidRDefault="00BB2EC8" w:rsidP="00BB2E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E60" w:rsidRPr="007C19DA" w:rsidRDefault="006D6E60" w:rsidP="006D6E6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ТЕМА</w:t>
      </w:r>
      <w:r w:rsidR="007C19D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C19DA">
        <w:rPr>
          <w:rFonts w:ascii="Times New Roman" w:hAnsi="Times New Roman"/>
          <w:b/>
          <w:i/>
          <w:sz w:val="24"/>
          <w:szCs w:val="24"/>
        </w:rPr>
        <w:t>Ф.М. ДОСТОЕВСКИЙ «ПРЕСТУПЛЕНИЕ И НАКАЗАНИЕ». СУРОВАЯ ПРАВДА В ИЗОБРАЖЕНИИ БЕЗЫСХОДНОСТИ ЖИЗНИ ОБЕЗДОЛЕННЫХ ЛЮДЕЙ (задание по вариантам)</w:t>
      </w:r>
    </w:p>
    <w:p w:rsidR="006D6E60" w:rsidRPr="007C19DA" w:rsidRDefault="006D6E60" w:rsidP="006D6E60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6E60" w:rsidRDefault="006D6E60" w:rsidP="006D6E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творчество Ф.М. Достоевского  </w:t>
      </w:r>
    </w:p>
    <w:p w:rsidR="006D6E60" w:rsidRDefault="006D6E60" w:rsidP="006D6E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статьи в учебнике</w:t>
      </w:r>
    </w:p>
    <w:p w:rsidR="006D6E60" w:rsidRDefault="006D6E60" w:rsidP="006D6E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выписать ключевые слова для первичного знакомства с писателем</w:t>
      </w:r>
    </w:p>
    <w:p w:rsidR="006D6E60" w:rsidRDefault="006D6E60" w:rsidP="006D6E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«Преступление и наказание» - роман Ф.М. Достоевского. Петербург  в изображении Ф.М. Достоевского – анализ текста: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вариантам    1) «пейзаж» города</w:t>
      </w:r>
    </w:p>
    <w:p w:rsidR="006D6E60" w:rsidRDefault="006D6E60" w:rsidP="006D6E6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гл.1 («отвратительный и грустный колорит городского дня»)</w:t>
      </w:r>
    </w:p>
    <w:p w:rsidR="006D6E60" w:rsidRDefault="006D6E60" w:rsidP="006D6E6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гл. 1 (подчёркнутое повторение предыдущей картины)</w:t>
      </w:r>
    </w:p>
    <w:p w:rsidR="006D6E60" w:rsidRDefault="006D6E60" w:rsidP="006D6E6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гл.2 («великолепная панорама» Петербурга)</w:t>
      </w:r>
    </w:p>
    <w:p w:rsidR="006D6E60" w:rsidRDefault="006D6E60" w:rsidP="006D6E6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гл.6 (вечерний Петербург) </w:t>
      </w:r>
    </w:p>
    <w:p w:rsidR="006D6E60" w:rsidRDefault="00F25F80" w:rsidP="006D6E6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</w:t>
      </w:r>
      <w:r w:rsidR="006D6E60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,</w:t>
      </w:r>
      <w:r w:rsidR="006D6E60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.</w:t>
      </w:r>
      <w:r w:rsidR="006D6E60">
        <w:rPr>
          <w:rFonts w:ascii="Times New Roman" w:hAnsi="Times New Roman"/>
          <w:sz w:val="28"/>
          <w:szCs w:val="28"/>
        </w:rPr>
        <w:t>6 (городской вечер и утро накануне самоубийства Свидригайлова).</w:t>
      </w:r>
      <w:bookmarkStart w:id="0" w:name="_GoBack"/>
      <w:bookmarkEnd w:id="0"/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вариант   2) сцены уличной жизни  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гл. 4 (сцена на Конногвардейском бульваре)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гл.1 (пьяный в телеге, запряжённой огромными ломовыми 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лошадями)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Ч.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гл. 2 (сцена на Николаевском мосту, удар бича и подаяние)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гл.6 (шарманщик и толпа женщин у «распивочно-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увеселительного» заведения)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Ч.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гл. 6 (сцена на Николаевском мосту)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Ч.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, гл. 5 (смерть Катерины Ивановны).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вариант   3) описания интерьера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Ч.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гл. 3 (каморка Раскольникова)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гл. 2 (кабак, где Раскольников слушает пьяного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Мармеладова)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Ч.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гл. 2 + Ч.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гл7 («проходной угол» Мармеладова)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Ч.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, гл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(комната – «сарай» Сони)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Ч.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, гл. 3 (трактир, в котором исповедуется Свидригайлов)</w:t>
      </w:r>
    </w:p>
    <w:p w:rsidR="006D6E60" w:rsidRDefault="006D6E60" w:rsidP="006D6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D6E60" w:rsidRDefault="006D6E60" w:rsidP="007C19DA">
      <w:pPr>
        <w:pStyle w:val="a3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7C19D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C19DA">
        <w:rPr>
          <w:rFonts w:ascii="Times New Roman" w:hAnsi="Times New Roman"/>
          <w:b/>
          <w:i/>
          <w:sz w:val="24"/>
          <w:szCs w:val="24"/>
        </w:rPr>
        <w:t>ПРОБЛЕМА НАКАЗАНИЯ В РОМАНЕ Ф. М. ДОСТОЕВСКОГО «ПРЕСТУПЛЕНИЕ И НАКАЗАНИЕ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6D6E60" w:rsidRDefault="006D6E60" w:rsidP="006D6E60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Судьба Сони Мармеладовой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гл.2 (Исповедь Мармеладова)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гл.4 (Первая встреча Раскольникова и Сони)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, гл.4 (Раскольников у Сони)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имя чего «переступил» Раскольников и во имя чего – Соня?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реагирует Соня на те обстоятельства, в которые её ставит жизнь?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показалось герою «странным» в Соне и почему?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вас убедили ответы Сони на вопросы Раскольникова?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объяснить её глубокую религиозность?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Раскольникова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, гл.4 (Второе посещение Сони Раскольниковым)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воспринимают жестокую жизненную правду Раскольников и Соня?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объясните их разные жизненные позиции?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Смиряется ли Раскольников?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, гл.6 (Прощание с родными)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, гл. 8 (Раскаяние)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вызвано решение добровольно сознаться в преступлении?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сам Раскольников понимает возможность смирения и смиряется ли?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Эпилог, гл. 2 (Возрождение надежд)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подействовало на Раскольникова пребывание Сони на каторге?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ответите на вопросы, которые задаёт себе Раскольников об отношении каторжников к нему и к Соне?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D6E60" w:rsidRDefault="00BB2EC8" w:rsidP="006D6E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творческая работа</w:t>
      </w:r>
      <w:r w:rsidR="006D6E60">
        <w:rPr>
          <w:rFonts w:ascii="Times New Roman" w:hAnsi="Times New Roman"/>
          <w:sz w:val="28"/>
          <w:szCs w:val="28"/>
        </w:rPr>
        <w:t xml:space="preserve">. 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="00EF6EF0">
        <w:rPr>
          <w:rFonts w:ascii="Times New Roman" w:hAnsi="Times New Roman"/>
          <w:sz w:val="28"/>
          <w:szCs w:val="28"/>
        </w:rPr>
        <w:t>Достоевский отвечает на вопросы</w:t>
      </w:r>
      <w:r>
        <w:rPr>
          <w:rFonts w:ascii="Times New Roman" w:hAnsi="Times New Roman"/>
          <w:sz w:val="28"/>
          <w:szCs w:val="28"/>
        </w:rPr>
        <w:t xml:space="preserve"> «Как уничтожить зло на земле? Где путь к человеческому братству?»  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ответите на этот вопрос вы?</w:t>
      </w:r>
    </w:p>
    <w:p w:rsidR="006D6E60" w:rsidRDefault="006D6E60" w:rsidP="007C19DA">
      <w:pPr>
        <w:pStyle w:val="a3"/>
        <w:rPr>
          <w:rFonts w:ascii="Times New Roman" w:hAnsi="Times New Roman"/>
          <w:sz w:val="28"/>
          <w:szCs w:val="28"/>
        </w:rPr>
      </w:pPr>
    </w:p>
    <w:p w:rsidR="00B73E74" w:rsidRDefault="00B73E74" w:rsidP="007C19DA">
      <w:pPr>
        <w:pStyle w:val="a3"/>
        <w:rPr>
          <w:rFonts w:ascii="Times New Roman" w:hAnsi="Times New Roman"/>
          <w:sz w:val="28"/>
          <w:szCs w:val="28"/>
        </w:rPr>
      </w:pPr>
    </w:p>
    <w:p w:rsidR="00563C3D" w:rsidRDefault="00563C3D" w:rsidP="007C19DA">
      <w:pPr>
        <w:pStyle w:val="a3"/>
        <w:rPr>
          <w:rFonts w:ascii="Times New Roman" w:hAnsi="Times New Roman"/>
          <w:sz w:val="28"/>
          <w:szCs w:val="28"/>
        </w:rPr>
      </w:pPr>
    </w:p>
    <w:p w:rsidR="00B73E74" w:rsidRDefault="00B73E74" w:rsidP="007C19DA">
      <w:pPr>
        <w:pStyle w:val="a3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6E60" w:rsidRDefault="006D6E60" w:rsidP="006D6E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7C19DA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ПРОБЛЕМА СИЛЬНОЙ ЛИЧНОСТИ В РОМАНЕ </w:t>
      </w:r>
    </w:p>
    <w:p w:rsidR="006D6E60" w:rsidRDefault="006D6E60" w:rsidP="006D6E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Ф. М. ДОСТОЕВСКОГО «ПРЕСТУПЛЕНИЕ И НАКАЗАНИЕ»</w:t>
      </w:r>
    </w:p>
    <w:p w:rsidR="006D6E60" w:rsidRDefault="006D6E60" w:rsidP="006D6E6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(задание для учащихся по вариантам)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>вариант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Лужин и Раскольников</w:t>
      </w:r>
    </w:p>
    <w:p w:rsidR="006D6E60" w:rsidRDefault="006D6E60" w:rsidP="006D6E6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такой Лужин?</w:t>
      </w:r>
    </w:p>
    <w:p w:rsidR="006D6E60" w:rsidRDefault="006D6E60" w:rsidP="006D6E6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гл.3 (Мать Раскольникова о Лужине)</w:t>
      </w:r>
    </w:p>
    <w:p w:rsidR="006D6E60" w:rsidRDefault="006D6E60" w:rsidP="006D6E6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6D6E60" w:rsidRDefault="006D6E60" w:rsidP="006D6E6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рассуждения в письме матери о Лужине привлекли ваше внимание?</w:t>
      </w:r>
    </w:p>
    <w:p w:rsidR="006D6E60" w:rsidRDefault="006D6E60" w:rsidP="006D6E6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мысли и чувства они породили?</w:t>
      </w:r>
    </w:p>
    <w:p w:rsidR="006D6E60" w:rsidRDefault="006D6E60" w:rsidP="006D6E60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впечатление складывается у читателя о Лужине?</w:t>
      </w:r>
    </w:p>
    <w:p w:rsidR="006D6E60" w:rsidRDefault="006D6E60" w:rsidP="006D6E6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Взгляды Лужина.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гл. 5 (Первая встреча Раскольникова с Лужиным)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чём сущность взглядов Лужина?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Согласны ли вы, что «теория» Раскольникова близка его взглядам? Обоснуйте свой ответ.</w:t>
      </w:r>
    </w:p>
    <w:p w:rsidR="006D6E60" w:rsidRDefault="006D6E60" w:rsidP="006D6E6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Лужин «показывает»  себя.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, гл.2,3 (Свидание Лужина с Дуней в Петербурге)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Сопоставьте поведение Дуни и Лужина в сцене их объяснения.  Какие мысли рождает у вас это сопоставление?</w:t>
      </w:r>
    </w:p>
    <w:p w:rsidR="006D6E60" w:rsidRDefault="006D6E60" w:rsidP="006D6E6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Задуманная и сорвавшаяся подлость.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, гл1,3 (Размышления после разрыва с Дуней; сцена на поминках Мармеладова)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нового в характере Лужина раскрывают его размышления после разрыва с Дуней и решение, которое он принял и осуществил?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Лужин больше не появляется в романе?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его роль в идейно-художественном содержании романа?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вариант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Свидригайлов и Раскольников.</w:t>
      </w:r>
    </w:p>
    <w:p w:rsidR="006D6E60" w:rsidRDefault="006D6E60" w:rsidP="006D6E6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сведения о Свидригайлове.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гл.3 (Из письма матери Раскольникова)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Первая встреча Раскольникова со Свидригайловым.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Ч.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, гл. 1,2 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Вопросы: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Как Лужин характеризует Свидригайлова?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Почему Свидригайлов утверждает, что с Раскольниковым они «одного</w:t>
      </w:r>
    </w:p>
    <w:p w:rsidR="006D6E60" w:rsidRDefault="006D6E60" w:rsidP="006D6E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поля ягоды»? Прав ли он?</w:t>
      </w:r>
    </w:p>
    <w:p w:rsidR="006D6E60" w:rsidRDefault="006D6E60" w:rsidP="006D6E6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Свидригайлов о самом себе.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  <w:lang w:val="en-US"/>
        </w:rPr>
        <w:t xml:space="preserve"> VI</w:t>
      </w:r>
      <w:r>
        <w:rPr>
          <w:rFonts w:ascii="Times New Roman" w:hAnsi="Times New Roman"/>
          <w:sz w:val="28"/>
          <w:szCs w:val="28"/>
        </w:rPr>
        <w:t xml:space="preserve">, гл. 2-6 </w:t>
      </w:r>
    </w:p>
    <w:p w:rsidR="006D6E60" w:rsidRDefault="006D6E60" w:rsidP="006D6E6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6D6E60" w:rsidRDefault="006D6E60" w:rsidP="001407AA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ли утверждать, что Свидригайлов лишён нравственных устоев и живёт по принципу «всё дозволено», есть ли общие точки </w:t>
      </w:r>
      <w:r w:rsidR="001407AA">
        <w:rPr>
          <w:rFonts w:ascii="Times New Roman" w:hAnsi="Times New Roman"/>
          <w:sz w:val="28"/>
          <w:szCs w:val="28"/>
        </w:rPr>
        <w:t>у Раскольникова и Свидригайлова?</w:t>
      </w:r>
    </w:p>
    <w:p w:rsidR="00316B73" w:rsidRDefault="00316B73"/>
    <w:p w:rsidR="00B73E74" w:rsidRDefault="00B73E74"/>
    <w:sectPr w:rsidR="00B73E74" w:rsidSect="00FF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FD4"/>
    <w:multiLevelType w:val="hybridMultilevel"/>
    <w:tmpl w:val="000A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C1339"/>
    <w:multiLevelType w:val="hybridMultilevel"/>
    <w:tmpl w:val="D8E2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78AC"/>
    <w:multiLevelType w:val="hybridMultilevel"/>
    <w:tmpl w:val="A4E6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14773"/>
    <w:multiLevelType w:val="hybridMultilevel"/>
    <w:tmpl w:val="AB96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56C72"/>
    <w:multiLevelType w:val="hybridMultilevel"/>
    <w:tmpl w:val="EB329362"/>
    <w:lvl w:ilvl="0" w:tplc="6F3E18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328"/>
    <w:rsid w:val="0008591F"/>
    <w:rsid w:val="001407AA"/>
    <w:rsid w:val="002B51A5"/>
    <w:rsid w:val="00316B73"/>
    <w:rsid w:val="00462101"/>
    <w:rsid w:val="00563C3D"/>
    <w:rsid w:val="006D6E60"/>
    <w:rsid w:val="007C19DA"/>
    <w:rsid w:val="00924804"/>
    <w:rsid w:val="00B73E74"/>
    <w:rsid w:val="00BB2EC8"/>
    <w:rsid w:val="00EF6EF0"/>
    <w:rsid w:val="00F25F80"/>
    <w:rsid w:val="00F90328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E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2013-12-30T07:48:00Z</dcterms:created>
  <dcterms:modified xsi:type="dcterms:W3CDTF">2013-12-31T06:15:00Z</dcterms:modified>
</cp:coreProperties>
</file>