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05" w:rsidRPr="00C12CEC" w:rsidRDefault="00202105" w:rsidP="00202105">
      <w:pPr>
        <w:rPr>
          <w:b/>
          <w:bCs/>
          <w:sz w:val="28"/>
          <w:szCs w:val="28"/>
        </w:rPr>
      </w:pPr>
      <w:r w:rsidRPr="004632CD">
        <w:rPr>
          <w:b/>
          <w:bCs/>
          <w:sz w:val="28"/>
          <w:szCs w:val="28"/>
        </w:rPr>
        <w:t>Технологиче</w:t>
      </w:r>
      <w:r>
        <w:rPr>
          <w:b/>
          <w:bCs/>
          <w:sz w:val="28"/>
          <w:szCs w:val="28"/>
        </w:rPr>
        <w:t>ская карта урока химии «Общая характеристика галогенов»</w:t>
      </w:r>
      <w:r w:rsidRPr="004632CD">
        <w:rPr>
          <w:b/>
          <w:bCs/>
          <w:sz w:val="28"/>
          <w:szCs w:val="28"/>
        </w:rPr>
        <w:t xml:space="preserve"> </w:t>
      </w:r>
      <w:r w:rsidRPr="004632CD">
        <w:rPr>
          <w:b/>
          <w:bCs/>
          <w:sz w:val="28"/>
          <w:szCs w:val="28"/>
        </w:rPr>
        <w:tab/>
      </w:r>
      <w:r w:rsidRPr="004632CD">
        <w:rPr>
          <w:b/>
          <w:bCs/>
          <w:sz w:val="28"/>
          <w:szCs w:val="28"/>
        </w:rPr>
        <w:tab/>
      </w:r>
    </w:p>
    <w:p w:rsidR="00202105" w:rsidRPr="00C12CEC" w:rsidRDefault="00202105" w:rsidP="00202105">
      <w:pPr>
        <w:pStyle w:val="a3"/>
        <w:spacing w:after="0" w:afterAutospacing="0"/>
        <w:rPr>
          <w:bCs/>
          <w:sz w:val="28"/>
          <w:szCs w:val="28"/>
        </w:rPr>
      </w:pPr>
      <w:r w:rsidRPr="00C12CEC"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>Матвеева И. Н.  М</w:t>
      </w:r>
      <w:r w:rsidRPr="00C12CEC">
        <w:rPr>
          <w:bCs/>
          <w:sz w:val="28"/>
          <w:szCs w:val="28"/>
        </w:rPr>
        <w:t xml:space="preserve">ОУ </w:t>
      </w:r>
      <w:r>
        <w:rPr>
          <w:bCs/>
          <w:sz w:val="28"/>
          <w:szCs w:val="28"/>
        </w:rPr>
        <w:t xml:space="preserve">«СОШ №9 Сонковского района Тверской области» </w:t>
      </w:r>
    </w:p>
    <w:p w:rsidR="00202105" w:rsidRPr="00C12CEC" w:rsidRDefault="00202105" w:rsidP="00202105">
      <w:pPr>
        <w:pStyle w:val="a3"/>
        <w:spacing w:after="0" w:afterAutospacing="0"/>
        <w:rPr>
          <w:bCs/>
          <w:sz w:val="28"/>
          <w:szCs w:val="28"/>
        </w:rPr>
      </w:pPr>
      <w:r w:rsidRPr="00C12CEC">
        <w:rPr>
          <w:b/>
          <w:bCs/>
          <w:sz w:val="28"/>
          <w:szCs w:val="28"/>
        </w:rPr>
        <w:t xml:space="preserve">УМК: </w:t>
      </w:r>
      <w:r>
        <w:rPr>
          <w:sz w:val="28"/>
          <w:szCs w:val="28"/>
        </w:rPr>
        <w:t xml:space="preserve">О.С.Габриелян  «Дрофа» </w:t>
      </w:r>
    </w:p>
    <w:p w:rsidR="00202105" w:rsidRPr="00C12CEC" w:rsidRDefault="00202105" w:rsidP="00202105">
      <w:pPr>
        <w:pStyle w:val="a3"/>
        <w:spacing w:after="0" w:afterAutospacing="0"/>
        <w:rPr>
          <w:bCs/>
          <w:sz w:val="28"/>
          <w:szCs w:val="28"/>
        </w:rPr>
      </w:pPr>
      <w:r w:rsidRPr="00C12CEC">
        <w:rPr>
          <w:b/>
          <w:bCs/>
          <w:sz w:val="28"/>
          <w:szCs w:val="28"/>
        </w:rPr>
        <w:t xml:space="preserve">Предметная область: </w:t>
      </w:r>
      <w:r w:rsidRPr="00C12CEC">
        <w:rPr>
          <w:bCs/>
          <w:sz w:val="28"/>
          <w:szCs w:val="28"/>
        </w:rPr>
        <w:t>химия</w:t>
      </w:r>
    </w:p>
    <w:p w:rsidR="00202105" w:rsidRDefault="00202105" w:rsidP="00202105">
      <w:pPr>
        <w:pStyle w:val="a3"/>
        <w:spacing w:after="0" w:afterAutospacing="0"/>
        <w:rPr>
          <w:sz w:val="28"/>
          <w:szCs w:val="28"/>
        </w:rPr>
      </w:pPr>
      <w:r w:rsidRPr="00C12CEC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 - «Общая характеристика галогенов»</w:t>
      </w:r>
    </w:p>
    <w:p w:rsidR="00202105" w:rsidRPr="004632CD" w:rsidRDefault="00202105" w:rsidP="00202105">
      <w:pPr>
        <w:jc w:val="both"/>
        <w:rPr>
          <w:b/>
          <w:bCs/>
          <w:sz w:val="28"/>
          <w:szCs w:val="28"/>
        </w:rPr>
      </w:pPr>
      <w:r w:rsidRPr="004632CD">
        <w:rPr>
          <w:b/>
          <w:bCs/>
          <w:sz w:val="28"/>
          <w:szCs w:val="28"/>
        </w:rPr>
        <w:tab/>
      </w:r>
      <w:r w:rsidRPr="004632CD">
        <w:rPr>
          <w:b/>
          <w:bCs/>
          <w:sz w:val="28"/>
          <w:szCs w:val="28"/>
        </w:rPr>
        <w:tab/>
      </w:r>
      <w:r w:rsidRPr="004632CD">
        <w:rPr>
          <w:b/>
          <w:bCs/>
          <w:sz w:val="28"/>
          <w:szCs w:val="28"/>
        </w:rPr>
        <w:tab/>
      </w:r>
    </w:p>
    <w:tbl>
      <w:tblPr>
        <w:tblW w:w="153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701"/>
        <w:gridCol w:w="1984"/>
        <w:gridCol w:w="2127"/>
        <w:gridCol w:w="2126"/>
        <w:gridCol w:w="1732"/>
        <w:gridCol w:w="2089"/>
        <w:gridCol w:w="1624"/>
      </w:tblGrid>
      <w:tr w:rsidR="00202105" w:rsidRPr="0071489D" w:rsidTr="00F74555"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>Методическая цель урока</w:t>
            </w:r>
          </w:p>
        </w:tc>
        <w:tc>
          <w:tcPr>
            <w:tcW w:w="13383" w:type="dxa"/>
            <w:gridSpan w:val="7"/>
          </w:tcPr>
          <w:p w:rsidR="00202105" w:rsidRPr="0071489D" w:rsidRDefault="00202105" w:rsidP="00F74555">
            <w:pPr>
              <w:spacing w:line="276" w:lineRule="auto"/>
              <w:jc w:val="both"/>
              <w:rPr>
                <w:lang w:eastAsia="en-US"/>
              </w:rPr>
            </w:pPr>
            <w:r w:rsidRPr="0071489D">
              <w:t>Использование элементов технологии проблемного обучения при изучении общей характеристики галогенов</w:t>
            </w:r>
          </w:p>
        </w:tc>
      </w:tr>
      <w:tr w:rsidR="00202105" w:rsidRPr="0071489D" w:rsidTr="00F74555"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>Цель урока</w:t>
            </w:r>
          </w:p>
        </w:tc>
        <w:tc>
          <w:tcPr>
            <w:tcW w:w="13383" w:type="dxa"/>
            <w:gridSpan w:val="7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Дать общую характеристику галогенов на основе их строения, физических и химических свойств</w:t>
            </w:r>
          </w:p>
        </w:tc>
      </w:tr>
      <w:tr w:rsidR="00202105" w:rsidRPr="0071489D" w:rsidTr="00F74555"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>Задачи урока</w:t>
            </w:r>
          </w:p>
        </w:tc>
        <w:tc>
          <w:tcPr>
            <w:tcW w:w="13383" w:type="dxa"/>
            <w:gridSpan w:val="7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rPr>
                <w:b/>
                <w:bCs/>
              </w:rPr>
              <w:t xml:space="preserve">Образовательные: </w:t>
            </w:r>
            <w:r w:rsidRPr="0071489D">
              <w:t>изучить строение, физические и химические свойства галогенов;</w:t>
            </w:r>
          </w:p>
          <w:p w:rsidR="00202105" w:rsidRPr="0071489D" w:rsidRDefault="00202105" w:rsidP="00F74555">
            <w:pPr>
              <w:spacing w:line="276" w:lineRule="auto"/>
            </w:pPr>
            <w:r w:rsidRPr="0071489D">
              <w:t>раскрыть взаимосвязь строения и свойств веществ на примере галогенов;</w:t>
            </w:r>
          </w:p>
          <w:p w:rsidR="00202105" w:rsidRPr="0071489D" w:rsidRDefault="00202105" w:rsidP="00F74555">
            <w:pPr>
              <w:spacing w:line="276" w:lineRule="auto"/>
            </w:pPr>
            <w:r w:rsidRPr="0071489D">
              <w:t>продолжить формировать навыки самостоятельной работы с учебным материалом с использованием новых информационных технологий;</w:t>
            </w:r>
          </w:p>
          <w:p w:rsidR="00202105" w:rsidRPr="0071489D" w:rsidRDefault="00202105" w:rsidP="00F74555">
            <w:pPr>
              <w:spacing w:line="276" w:lineRule="auto"/>
            </w:pPr>
            <w:r w:rsidRPr="0071489D">
              <w:rPr>
                <w:b/>
                <w:bCs/>
              </w:rPr>
              <w:t xml:space="preserve">Развивающие: </w:t>
            </w:r>
            <w:r w:rsidRPr="0071489D">
              <w:t>развивать у учащихся умения выделять главное, существенное в изучаемом материале; сравнивать;</w:t>
            </w:r>
          </w:p>
          <w:p w:rsidR="00202105" w:rsidRPr="0071489D" w:rsidRDefault="00202105" w:rsidP="00F74555">
            <w:pPr>
              <w:spacing w:line="276" w:lineRule="auto"/>
            </w:pPr>
            <w:r w:rsidRPr="0071489D">
              <w:t>развивать самостоятельность учащихся, используя для этого проблемные ситуации;</w:t>
            </w:r>
          </w:p>
          <w:p w:rsidR="00202105" w:rsidRPr="0071489D" w:rsidRDefault="00202105" w:rsidP="00F74555">
            <w:pPr>
              <w:spacing w:line="276" w:lineRule="auto"/>
            </w:pPr>
            <w:r w:rsidRPr="0071489D">
              <w:t>развивать эмоции и мотивы учащихся, создавая на уроке эмоциональные и мотивационные ситуации;</w:t>
            </w:r>
          </w:p>
          <w:p w:rsidR="00202105" w:rsidRPr="0071489D" w:rsidRDefault="00202105" w:rsidP="00F74555">
            <w:pPr>
              <w:spacing w:line="276" w:lineRule="auto"/>
            </w:pPr>
            <w:proofErr w:type="gramStart"/>
            <w:r w:rsidRPr="0071489D">
              <w:rPr>
                <w:b/>
                <w:bCs/>
              </w:rPr>
              <w:t>Воспитательные</w:t>
            </w:r>
            <w:proofErr w:type="gramEnd"/>
            <w:r w:rsidRPr="0071489D">
              <w:rPr>
                <w:b/>
                <w:bCs/>
              </w:rPr>
              <w:t xml:space="preserve">: </w:t>
            </w:r>
            <w:r w:rsidRPr="0071489D">
              <w:t>содействовать в ходе урока формированию причинно-следственных и связей;</w:t>
            </w:r>
          </w:p>
          <w:p w:rsidR="00202105" w:rsidRPr="0071489D" w:rsidRDefault="00202105" w:rsidP="00F74555">
            <w:pPr>
              <w:spacing w:line="276" w:lineRule="auto"/>
            </w:pPr>
            <w:r w:rsidRPr="0071489D">
              <w:t>продолжить формирование научного мировоззрения;</w:t>
            </w:r>
          </w:p>
          <w:p w:rsidR="00202105" w:rsidRPr="0071489D" w:rsidRDefault="00202105" w:rsidP="00F74555">
            <w:pPr>
              <w:spacing w:line="276" w:lineRule="auto"/>
              <w:jc w:val="both"/>
              <w:rPr>
                <w:lang w:eastAsia="en-US"/>
              </w:rPr>
            </w:pPr>
            <w:r w:rsidRPr="0071489D">
              <w:t>содействовать физическому воспитанию, через напоминание об осанке учащихся во время работы</w:t>
            </w:r>
          </w:p>
        </w:tc>
      </w:tr>
      <w:tr w:rsidR="00202105" w:rsidRPr="0071489D" w:rsidTr="00F74555"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>Тип урока</w:t>
            </w:r>
          </w:p>
        </w:tc>
        <w:tc>
          <w:tcPr>
            <w:tcW w:w="13383" w:type="dxa"/>
            <w:gridSpan w:val="7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Урок формирования и совершенствования знаний, умений и навыков</w:t>
            </w:r>
          </w:p>
        </w:tc>
      </w:tr>
      <w:tr w:rsidR="00202105" w:rsidRPr="0071489D" w:rsidTr="00F74555"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>Этапы урока</w:t>
            </w:r>
          </w:p>
        </w:tc>
        <w:tc>
          <w:tcPr>
            <w:tcW w:w="1701" w:type="dxa"/>
          </w:tcPr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  <w:proofErr w:type="spellStart"/>
            <w:r w:rsidRPr="0071489D">
              <w:rPr>
                <w:b/>
              </w:rPr>
              <w:t>Организа</w:t>
            </w:r>
            <w:proofErr w:type="spellEnd"/>
            <w:r w:rsidRPr="0071489D">
              <w:rPr>
                <w:b/>
              </w:rPr>
              <w:t>-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71489D">
              <w:rPr>
                <w:b/>
              </w:rPr>
              <w:t>ционный</w:t>
            </w:r>
            <w:proofErr w:type="spellEnd"/>
            <w:r w:rsidRPr="0071489D">
              <w:rPr>
                <w:b/>
              </w:rPr>
              <w:t xml:space="preserve"> момент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  <w:r w:rsidRPr="0071489D">
              <w:rPr>
                <w:b/>
              </w:rPr>
              <w:t>(1мин.</w:t>
            </w:r>
            <w:r>
              <w:rPr>
                <w:b/>
              </w:rPr>
              <w:t>)</w:t>
            </w:r>
          </w:p>
        </w:tc>
        <w:tc>
          <w:tcPr>
            <w:tcW w:w="1984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lang w:eastAsia="en-US"/>
              </w:rPr>
            </w:pPr>
            <w:r w:rsidRPr="0071489D">
              <w:rPr>
                <w:b/>
              </w:rPr>
              <w:t xml:space="preserve">Проверка теоретических   знаний и навыков 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</w:p>
          <w:p w:rsidR="00202105" w:rsidRPr="0071489D" w:rsidRDefault="00202105" w:rsidP="00F74555">
            <w:pPr>
              <w:spacing w:line="276" w:lineRule="auto"/>
              <w:rPr>
                <w:b/>
                <w:lang w:eastAsia="en-US"/>
              </w:rPr>
            </w:pPr>
            <w:r w:rsidRPr="0071489D">
              <w:rPr>
                <w:b/>
              </w:rPr>
              <w:t>(4 мин.)</w:t>
            </w:r>
          </w:p>
        </w:tc>
        <w:tc>
          <w:tcPr>
            <w:tcW w:w="2127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lang w:eastAsia="en-US"/>
              </w:rPr>
            </w:pPr>
            <w:r w:rsidRPr="0071489D">
              <w:rPr>
                <w:b/>
              </w:rPr>
              <w:t>Мотивация учебной деятельности. Формулировка темы и целей урока (5 мин.)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  <w:r w:rsidRPr="0071489D">
              <w:rPr>
                <w:b/>
              </w:rPr>
              <w:t xml:space="preserve">Формирование   новых знаний, </w:t>
            </w:r>
            <w:proofErr w:type="spellStart"/>
            <w:r w:rsidRPr="0071489D">
              <w:rPr>
                <w:b/>
              </w:rPr>
              <w:t>совершенствова</w:t>
            </w:r>
            <w:proofErr w:type="spellEnd"/>
            <w:r w:rsidRPr="0071489D">
              <w:rPr>
                <w:b/>
              </w:rPr>
              <w:t>-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  <w:proofErr w:type="spellStart"/>
            <w:r w:rsidRPr="0071489D">
              <w:rPr>
                <w:b/>
              </w:rPr>
              <w:t>ние</w:t>
            </w:r>
            <w:proofErr w:type="spellEnd"/>
            <w:r w:rsidRPr="0071489D">
              <w:rPr>
                <w:b/>
              </w:rPr>
              <w:t xml:space="preserve"> умений и навыков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  <w:lang w:eastAsia="en-US"/>
              </w:rPr>
            </w:pPr>
            <w:r w:rsidRPr="0071489D">
              <w:rPr>
                <w:b/>
              </w:rPr>
              <w:t xml:space="preserve"> (20 мин.)</w:t>
            </w:r>
          </w:p>
        </w:tc>
        <w:tc>
          <w:tcPr>
            <w:tcW w:w="1732" w:type="dxa"/>
          </w:tcPr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  <w:r w:rsidRPr="0071489D">
              <w:rPr>
                <w:b/>
              </w:rPr>
              <w:t xml:space="preserve">Первичное закрепление материала 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  <w:r w:rsidRPr="0071489D">
              <w:rPr>
                <w:b/>
              </w:rPr>
              <w:t>(7 мин</w:t>
            </w:r>
            <w:r>
              <w:rPr>
                <w:b/>
              </w:rPr>
              <w:t>.)</w:t>
            </w:r>
          </w:p>
        </w:tc>
        <w:tc>
          <w:tcPr>
            <w:tcW w:w="2089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lang w:eastAsia="en-US"/>
              </w:rPr>
            </w:pPr>
            <w:r w:rsidRPr="0071489D">
              <w:rPr>
                <w:b/>
              </w:rPr>
              <w:t>Рефлексия. Выставление оценок.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  <w:r w:rsidRPr="0071489D">
              <w:rPr>
                <w:b/>
              </w:rPr>
              <w:t xml:space="preserve"> 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</w:p>
          <w:p w:rsidR="00202105" w:rsidRPr="0071489D" w:rsidRDefault="00202105" w:rsidP="00F74555">
            <w:pPr>
              <w:spacing w:line="276" w:lineRule="auto"/>
              <w:rPr>
                <w:b/>
                <w:lang w:eastAsia="en-US"/>
              </w:rPr>
            </w:pPr>
            <w:r w:rsidRPr="0071489D">
              <w:rPr>
                <w:b/>
              </w:rPr>
              <w:t>(5 мин.)</w:t>
            </w:r>
          </w:p>
        </w:tc>
        <w:tc>
          <w:tcPr>
            <w:tcW w:w="1624" w:type="dxa"/>
          </w:tcPr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  <w:r w:rsidRPr="0071489D">
              <w:rPr>
                <w:b/>
              </w:rPr>
              <w:t xml:space="preserve">Инструктаж по </w:t>
            </w:r>
            <w:proofErr w:type="spellStart"/>
            <w:r w:rsidRPr="0071489D">
              <w:rPr>
                <w:b/>
              </w:rPr>
              <w:t>выполне</w:t>
            </w:r>
            <w:proofErr w:type="spellEnd"/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  <w:proofErr w:type="spellStart"/>
            <w:r w:rsidRPr="0071489D">
              <w:rPr>
                <w:b/>
              </w:rPr>
              <w:t>нию</w:t>
            </w:r>
            <w:proofErr w:type="spellEnd"/>
            <w:r w:rsidRPr="0071489D">
              <w:rPr>
                <w:b/>
              </w:rPr>
              <w:t xml:space="preserve"> домашнего задания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</w:rPr>
            </w:pPr>
            <w:r w:rsidRPr="0071489D">
              <w:rPr>
                <w:b/>
              </w:rPr>
              <w:t>(3 мин.)</w:t>
            </w:r>
          </w:p>
        </w:tc>
      </w:tr>
      <w:tr w:rsidR="00202105" w:rsidRPr="0071489D" w:rsidTr="00F74555">
        <w:trPr>
          <w:trHeight w:val="976"/>
        </w:trPr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lastRenderedPageBreak/>
              <w:t xml:space="preserve">Дидактические 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>задачи</w:t>
            </w:r>
          </w:p>
        </w:tc>
        <w:tc>
          <w:tcPr>
            <w:tcW w:w="1701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 xml:space="preserve">Создание </w:t>
            </w:r>
            <w:proofErr w:type="spellStart"/>
            <w:proofErr w:type="gramStart"/>
            <w:r w:rsidRPr="0071489D">
              <w:t>благоприятно-го</w:t>
            </w:r>
            <w:proofErr w:type="spellEnd"/>
            <w:proofErr w:type="gramEnd"/>
            <w:r w:rsidRPr="0071489D">
              <w:t xml:space="preserve"> </w:t>
            </w:r>
            <w:proofErr w:type="spellStart"/>
            <w:r w:rsidRPr="0071489D">
              <w:t>эмоциональ-ного</w:t>
            </w:r>
            <w:proofErr w:type="spellEnd"/>
            <w:r w:rsidRPr="0071489D">
              <w:t xml:space="preserve"> настроя</w:t>
            </w:r>
          </w:p>
        </w:tc>
        <w:tc>
          <w:tcPr>
            <w:tcW w:w="1984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Проверка знаний о неметаллах</w:t>
            </w:r>
          </w:p>
        </w:tc>
        <w:tc>
          <w:tcPr>
            <w:tcW w:w="2127" w:type="dxa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t>Стимулирование познавательной деятельности обучающихся для формулирования темы и целей урока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t xml:space="preserve">Формирование знаний о строении, физических и химических свойствах </w:t>
            </w:r>
            <w:proofErr w:type="spellStart"/>
            <w:r w:rsidRPr="0071489D">
              <w:t>гагогенов</w:t>
            </w:r>
            <w:proofErr w:type="spellEnd"/>
            <w:r w:rsidRPr="0071489D">
              <w:t>.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Закрепление знаний о галогенах.</w:t>
            </w:r>
          </w:p>
        </w:tc>
        <w:tc>
          <w:tcPr>
            <w:tcW w:w="1732" w:type="dxa"/>
          </w:tcPr>
          <w:p w:rsidR="00202105" w:rsidRPr="0071489D" w:rsidRDefault="00202105" w:rsidP="00F74555">
            <w:pPr>
              <w:spacing w:after="200" w:line="276" w:lineRule="auto"/>
              <w:rPr>
                <w:lang w:eastAsia="en-US"/>
              </w:rPr>
            </w:pPr>
            <w:r w:rsidRPr="0071489D">
              <w:t>Выявление уровня усвоения материала</w:t>
            </w:r>
          </w:p>
        </w:tc>
        <w:tc>
          <w:tcPr>
            <w:tcW w:w="2089" w:type="dxa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t xml:space="preserve">Осмысление результатов работы на уроке. </w:t>
            </w:r>
            <w:proofErr w:type="spellStart"/>
            <w:r w:rsidRPr="0071489D">
              <w:t>Комментирова</w:t>
            </w:r>
            <w:proofErr w:type="spellEnd"/>
          </w:p>
          <w:p w:rsidR="00202105" w:rsidRPr="0071489D" w:rsidRDefault="00202105" w:rsidP="00F74555">
            <w:pPr>
              <w:spacing w:line="276" w:lineRule="auto"/>
            </w:pPr>
            <w:proofErr w:type="spellStart"/>
            <w:r w:rsidRPr="0071489D">
              <w:t>ние</w:t>
            </w:r>
            <w:proofErr w:type="spellEnd"/>
            <w:r w:rsidRPr="0071489D">
              <w:t xml:space="preserve"> выставлен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proofErr w:type="spellStart"/>
            <w:r w:rsidRPr="0071489D">
              <w:t>ных</w:t>
            </w:r>
            <w:proofErr w:type="spellEnd"/>
            <w:r w:rsidRPr="0071489D">
              <w:t xml:space="preserve"> оценок.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4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Разъяснение домашнего задания</w:t>
            </w:r>
            <w:proofErr w:type="gramStart"/>
            <w:r w:rsidRPr="0071489D">
              <w:t xml:space="preserve"> .</w:t>
            </w:r>
            <w:proofErr w:type="gramEnd"/>
          </w:p>
        </w:tc>
      </w:tr>
      <w:tr w:rsidR="00202105" w:rsidRPr="0071489D" w:rsidTr="00F74555"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 xml:space="preserve">Форма организации 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>учебной деятельности</w:t>
            </w:r>
          </w:p>
        </w:tc>
        <w:tc>
          <w:tcPr>
            <w:tcW w:w="1701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Коллективная</w:t>
            </w:r>
          </w:p>
        </w:tc>
        <w:tc>
          <w:tcPr>
            <w:tcW w:w="1984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Работа в паре с ассистентом, фронтальная</w:t>
            </w:r>
          </w:p>
        </w:tc>
        <w:tc>
          <w:tcPr>
            <w:tcW w:w="2127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Фронтальная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Индивидуальная.</w:t>
            </w:r>
          </w:p>
        </w:tc>
        <w:tc>
          <w:tcPr>
            <w:tcW w:w="2126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 xml:space="preserve">Групповая 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Индивидуальная</w:t>
            </w:r>
          </w:p>
        </w:tc>
        <w:tc>
          <w:tcPr>
            <w:tcW w:w="1732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71489D">
              <w:t>Индивидуаль-ная</w:t>
            </w:r>
            <w:proofErr w:type="spellEnd"/>
            <w:proofErr w:type="gramEnd"/>
          </w:p>
        </w:tc>
        <w:tc>
          <w:tcPr>
            <w:tcW w:w="2089" w:type="dxa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t xml:space="preserve">Индивидуальная 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коллективная</w:t>
            </w:r>
          </w:p>
        </w:tc>
        <w:tc>
          <w:tcPr>
            <w:tcW w:w="1624" w:type="dxa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t>Коллектив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proofErr w:type="spellStart"/>
            <w:r w:rsidRPr="0071489D">
              <w:t>ная</w:t>
            </w:r>
            <w:proofErr w:type="spellEnd"/>
            <w:r w:rsidRPr="0071489D">
              <w:t xml:space="preserve"> </w:t>
            </w:r>
          </w:p>
        </w:tc>
      </w:tr>
      <w:tr w:rsidR="00202105" w:rsidRPr="0071489D" w:rsidTr="00F74555"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 xml:space="preserve">Деятельность </w:t>
            </w:r>
          </w:p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>преподавателя</w:t>
            </w:r>
          </w:p>
        </w:tc>
        <w:tc>
          <w:tcPr>
            <w:tcW w:w="1701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Проверка готовности обучающихся, их настроя на работу</w:t>
            </w:r>
          </w:p>
        </w:tc>
        <w:tc>
          <w:tcPr>
            <w:tcW w:w="1984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Организует выполнение заданий</w:t>
            </w:r>
          </w:p>
        </w:tc>
        <w:tc>
          <w:tcPr>
            <w:tcW w:w="2127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 xml:space="preserve">Подводит обучающихся к формулированию темы и постановке целей урока </w:t>
            </w:r>
          </w:p>
        </w:tc>
        <w:tc>
          <w:tcPr>
            <w:tcW w:w="2126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Координирует действия, акцентирует внимание на важных моментах темы</w:t>
            </w:r>
          </w:p>
        </w:tc>
        <w:tc>
          <w:tcPr>
            <w:tcW w:w="1732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 xml:space="preserve">Организует выполнение заданий, </w:t>
            </w:r>
            <w:r w:rsidRPr="0071489D">
              <w:rPr>
                <w:rStyle w:val="goog-inline-blockkix-lineview-text-block"/>
                <w:color w:val="000000"/>
              </w:rPr>
              <w:t>корректирует  работу  обучающихся</w:t>
            </w:r>
          </w:p>
        </w:tc>
        <w:tc>
          <w:tcPr>
            <w:tcW w:w="2089" w:type="dxa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t>Комментирует выставляемые оценки. Организует выполнение задания «Найди  ошибку…»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4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Объясняет  условия выполнения задания</w:t>
            </w:r>
          </w:p>
        </w:tc>
      </w:tr>
      <w:tr w:rsidR="00202105" w:rsidRPr="0071489D" w:rsidTr="00F74555"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 xml:space="preserve">Деятельность </w:t>
            </w:r>
            <w:proofErr w:type="gramStart"/>
            <w:r w:rsidRPr="0071489D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Приветствие. Готовность к уроку</w:t>
            </w:r>
          </w:p>
        </w:tc>
        <w:tc>
          <w:tcPr>
            <w:tcW w:w="1984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Выполняют задания по карточкам, выбирают правильные утверждения</w:t>
            </w:r>
          </w:p>
        </w:tc>
        <w:tc>
          <w:tcPr>
            <w:tcW w:w="2127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Формулируют тему урока, отвечая на вопросы; называют цель урока</w:t>
            </w:r>
          </w:p>
        </w:tc>
        <w:tc>
          <w:tcPr>
            <w:tcW w:w="2126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Осмысляют теоретический материал,  делают</w:t>
            </w:r>
            <w:r w:rsidRPr="0071489D">
              <w:rPr>
                <w:bCs/>
              </w:rPr>
              <w:t xml:space="preserve"> записи в тетрадях, отвечают на поставленные вопрос</w:t>
            </w:r>
            <w:r w:rsidRPr="0071489D">
              <w:t>, делают выводы</w:t>
            </w:r>
          </w:p>
        </w:tc>
        <w:tc>
          <w:tcPr>
            <w:tcW w:w="1732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 xml:space="preserve">Работают с учебником, решают тестовые задания, оценивают уровень усвоения нового </w:t>
            </w:r>
            <w:r w:rsidRPr="0071489D">
              <w:lastRenderedPageBreak/>
              <w:t>материала</w:t>
            </w:r>
          </w:p>
        </w:tc>
        <w:tc>
          <w:tcPr>
            <w:tcW w:w="2089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lastRenderedPageBreak/>
              <w:t xml:space="preserve">Выполняют задание,  </w:t>
            </w:r>
          </w:p>
          <w:p w:rsidR="00202105" w:rsidRPr="0071489D" w:rsidRDefault="00202105" w:rsidP="00F74555">
            <w:pPr>
              <w:spacing w:line="276" w:lineRule="auto"/>
            </w:pPr>
            <w:r w:rsidRPr="0071489D">
              <w:t>находят в тексте «химические ошибки»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 xml:space="preserve"> </w:t>
            </w:r>
          </w:p>
        </w:tc>
        <w:tc>
          <w:tcPr>
            <w:tcW w:w="1624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Определяют уровень сложности домашнего задания</w:t>
            </w:r>
          </w:p>
        </w:tc>
      </w:tr>
      <w:tr w:rsidR="00202105" w:rsidRPr="0071489D" w:rsidTr="00F74555"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lastRenderedPageBreak/>
              <w:t>Результат по содержанию</w:t>
            </w:r>
          </w:p>
        </w:tc>
        <w:tc>
          <w:tcPr>
            <w:tcW w:w="1701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Выполнение основных требований</w:t>
            </w:r>
          </w:p>
        </w:tc>
        <w:tc>
          <w:tcPr>
            <w:tcW w:w="1984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Знают основные свойства неметаллов</w:t>
            </w:r>
          </w:p>
        </w:tc>
        <w:tc>
          <w:tcPr>
            <w:tcW w:w="2127" w:type="dxa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t>Умеют формулировать тему и цель урока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rPr>
                <w:lang w:eastAsia="en-US"/>
              </w:rPr>
              <w:t>Знают особенности строения, различие физических и сходство химических свойств</w:t>
            </w:r>
          </w:p>
        </w:tc>
        <w:tc>
          <w:tcPr>
            <w:tcW w:w="1732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 xml:space="preserve">Знают, как использовать полученные знания при выполнении заданий </w:t>
            </w:r>
          </w:p>
        </w:tc>
        <w:tc>
          <w:tcPr>
            <w:tcW w:w="2089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Знают результаты собственной работы на уроке</w:t>
            </w:r>
          </w:p>
        </w:tc>
        <w:tc>
          <w:tcPr>
            <w:tcW w:w="1624" w:type="dxa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t xml:space="preserve">Знают содержание </w:t>
            </w:r>
            <w:proofErr w:type="spellStart"/>
            <w:r w:rsidRPr="0071489D">
              <w:t>дифференци</w:t>
            </w:r>
            <w:proofErr w:type="spellEnd"/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proofErr w:type="spellStart"/>
            <w:r w:rsidRPr="0071489D">
              <w:t>рованного</w:t>
            </w:r>
            <w:proofErr w:type="spellEnd"/>
            <w:r w:rsidRPr="0071489D">
              <w:t xml:space="preserve"> домашнего задания  </w:t>
            </w:r>
          </w:p>
        </w:tc>
      </w:tr>
      <w:tr w:rsidR="00202105" w:rsidRPr="0071489D" w:rsidTr="00F74555"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>Результат по способу работы</w:t>
            </w:r>
          </w:p>
        </w:tc>
        <w:tc>
          <w:tcPr>
            <w:tcW w:w="1701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Установление психологического контакта между преподавателем и суворовцами</w:t>
            </w:r>
          </w:p>
        </w:tc>
        <w:tc>
          <w:tcPr>
            <w:tcW w:w="1984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Умеют применить знания о строении и свойствах неметаллов</w:t>
            </w:r>
          </w:p>
        </w:tc>
        <w:tc>
          <w:tcPr>
            <w:tcW w:w="2127" w:type="dxa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t>Умеют формулировать тему и цель урока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Готовность к изучению новой темы</w:t>
            </w:r>
          </w:p>
        </w:tc>
        <w:tc>
          <w:tcPr>
            <w:tcW w:w="2126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Умеют обобщить учебный материал, делать выводы о сходстве и различиях галогенов</w:t>
            </w:r>
          </w:p>
        </w:tc>
        <w:tc>
          <w:tcPr>
            <w:tcW w:w="1732" w:type="dxa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t>Умеют выполнять тематические тестовые задания</w:t>
            </w:r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9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Умеют проводить оценку собственных действий</w:t>
            </w:r>
          </w:p>
        </w:tc>
        <w:tc>
          <w:tcPr>
            <w:tcW w:w="1624" w:type="dxa"/>
          </w:tcPr>
          <w:p w:rsidR="00202105" w:rsidRPr="0071489D" w:rsidRDefault="00202105" w:rsidP="00F74555">
            <w:pPr>
              <w:spacing w:line="276" w:lineRule="auto"/>
            </w:pPr>
            <w:r w:rsidRPr="0071489D">
              <w:t xml:space="preserve">Имеют </w:t>
            </w:r>
            <w:proofErr w:type="spellStart"/>
            <w:r w:rsidRPr="0071489D">
              <w:t>представле</w:t>
            </w:r>
            <w:proofErr w:type="spellEnd"/>
          </w:p>
          <w:p w:rsidR="00202105" w:rsidRPr="0071489D" w:rsidRDefault="00202105" w:rsidP="00F74555">
            <w:pPr>
              <w:spacing w:line="276" w:lineRule="auto"/>
            </w:pPr>
            <w:proofErr w:type="spellStart"/>
            <w:r w:rsidRPr="0071489D">
              <w:t>ние</w:t>
            </w:r>
            <w:proofErr w:type="spellEnd"/>
            <w:r w:rsidRPr="0071489D">
              <w:t xml:space="preserve">, как выполнить </w:t>
            </w:r>
            <w:proofErr w:type="spellStart"/>
            <w:r w:rsidRPr="0071489D">
              <w:t>дифференци</w:t>
            </w:r>
            <w:proofErr w:type="spellEnd"/>
          </w:p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proofErr w:type="spellStart"/>
            <w:r w:rsidRPr="0071489D">
              <w:t>рованное</w:t>
            </w:r>
            <w:proofErr w:type="spellEnd"/>
            <w:r w:rsidRPr="0071489D">
              <w:t xml:space="preserve"> задание</w:t>
            </w:r>
          </w:p>
        </w:tc>
      </w:tr>
      <w:tr w:rsidR="00202105" w:rsidRPr="0071489D" w:rsidTr="00F74555">
        <w:tc>
          <w:tcPr>
            <w:tcW w:w="1985" w:type="dxa"/>
          </w:tcPr>
          <w:p w:rsidR="00202105" w:rsidRPr="0071489D" w:rsidRDefault="00202105" w:rsidP="00F74555">
            <w:pPr>
              <w:spacing w:line="276" w:lineRule="auto"/>
              <w:rPr>
                <w:b/>
                <w:bCs/>
                <w:lang w:eastAsia="en-US"/>
              </w:rPr>
            </w:pPr>
            <w:r w:rsidRPr="0071489D">
              <w:rPr>
                <w:b/>
                <w:bCs/>
              </w:rPr>
              <w:t>Вид и формы контроля</w:t>
            </w:r>
          </w:p>
        </w:tc>
        <w:tc>
          <w:tcPr>
            <w:tcW w:w="1701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Визуальный контроль</w:t>
            </w:r>
          </w:p>
        </w:tc>
        <w:tc>
          <w:tcPr>
            <w:tcW w:w="1984" w:type="dxa"/>
          </w:tcPr>
          <w:p w:rsidR="00202105" w:rsidRPr="0071489D" w:rsidRDefault="00202105" w:rsidP="00F74555">
            <w:pPr>
              <w:tabs>
                <w:tab w:val="left" w:pos="285"/>
              </w:tabs>
              <w:spacing w:line="276" w:lineRule="auto"/>
              <w:rPr>
                <w:lang w:eastAsia="en-US"/>
              </w:rPr>
            </w:pPr>
            <w:r w:rsidRPr="0071489D">
              <w:t>Фронтальный опрос, индивидуальный</w:t>
            </w:r>
          </w:p>
        </w:tc>
        <w:tc>
          <w:tcPr>
            <w:tcW w:w="2127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Фронтальный опрос</w:t>
            </w:r>
          </w:p>
        </w:tc>
        <w:tc>
          <w:tcPr>
            <w:tcW w:w="2126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Фронтальный опрос, проверка групповых заданий</w:t>
            </w:r>
          </w:p>
        </w:tc>
        <w:tc>
          <w:tcPr>
            <w:tcW w:w="1732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Индивидуальный</w:t>
            </w:r>
          </w:p>
        </w:tc>
        <w:tc>
          <w:tcPr>
            <w:tcW w:w="2089" w:type="dxa"/>
          </w:tcPr>
          <w:p w:rsidR="00202105" w:rsidRPr="0071489D" w:rsidRDefault="00202105" w:rsidP="00F74555">
            <w:pPr>
              <w:tabs>
                <w:tab w:val="left" w:pos="450"/>
              </w:tabs>
              <w:spacing w:line="276" w:lineRule="auto"/>
              <w:rPr>
                <w:lang w:eastAsia="en-US"/>
              </w:rPr>
            </w:pPr>
            <w:r w:rsidRPr="0071489D">
              <w:t xml:space="preserve"> </w:t>
            </w:r>
            <w:proofErr w:type="spellStart"/>
            <w:proofErr w:type="gramStart"/>
            <w:r w:rsidRPr="0071489D">
              <w:t>Индивидуаль-ный</w:t>
            </w:r>
            <w:proofErr w:type="spellEnd"/>
            <w:proofErr w:type="gramEnd"/>
          </w:p>
        </w:tc>
        <w:tc>
          <w:tcPr>
            <w:tcW w:w="1624" w:type="dxa"/>
          </w:tcPr>
          <w:p w:rsidR="00202105" w:rsidRPr="0071489D" w:rsidRDefault="00202105" w:rsidP="00F74555">
            <w:pPr>
              <w:spacing w:line="276" w:lineRule="auto"/>
              <w:rPr>
                <w:lang w:eastAsia="en-US"/>
              </w:rPr>
            </w:pPr>
            <w:r w:rsidRPr="0071489D">
              <w:t>Визуальный контроль</w:t>
            </w:r>
          </w:p>
        </w:tc>
      </w:tr>
    </w:tbl>
    <w:p w:rsidR="00202105" w:rsidRPr="0071489D" w:rsidRDefault="00202105" w:rsidP="00202105">
      <w:pPr>
        <w:spacing w:line="276" w:lineRule="auto"/>
        <w:rPr>
          <w:b/>
          <w:bCs/>
          <w:lang w:eastAsia="en-US"/>
        </w:rPr>
      </w:pPr>
    </w:p>
    <w:p w:rsidR="00202105" w:rsidRPr="0071489D" w:rsidRDefault="00202105" w:rsidP="00202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spacing w:line="276" w:lineRule="auto"/>
        <w:jc w:val="both"/>
        <w:rPr>
          <w:bCs/>
        </w:rPr>
      </w:pPr>
      <w:r w:rsidRPr="0071489D">
        <w:rPr>
          <w:b/>
          <w:bCs/>
        </w:rPr>
        <w:t>Результат урока по содержанию:</w:t>
      </w:r>
      <w:r w:rsidRPr="0071489D">
        <w:rPr>
          <w:bCs/>
        </w:rPr>
        <w:t xml:space="preserve"> обучающиеся знают особенности строения атомов, различие в физических свойствах и сходство в     химических свойствах галогенов.</w:t>
      </w:r>
    </w:p>
    <w:p w:rsidR="00202105" w:rsidRPr="0071489D" w:rsidRDefault="00202105" w:rsidP="00202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spacing w:line="276" w:lineRule="auto"/>
        <w:jc w:val="both"/>
        <w:rPr>
          <w:b/>
          <w:bCs/>
        </w:rPr>
      </w:pPr>
      <w:r w:rsidRPr="0071489D">
        <w:rPr>
          <w:b/>
          <w:bCs/>
        </w:rPr>
        <w:t xml:space="preserve">Результат урока по способу деятельности: </w:t>
      </w:r>
      <w:r w:rsidRPr="0071489D">
        <w:rPr>
          <w:bCs/>
        </w:rPr>
        <w:t xml:space="preserve">обучающиеся умеют применять полученные знания. </w:t>
      </w:r>
    </w:p>
    <w:p w:rsidR="00202105" w:rsidRPr="0071489D" w:rsidRDefault="00202105" w:rsidP="00202105">
      <w:pPr>
        <w:spacing w:line="276" w:lineRule="auto"/>
        <w:ind w:left="-540" w:right="-550"/>
        <w:rPr>
          <w:color w:val="000000"/>
        </w:rPr>
      </w:pPr>
    </w:p>
    <w:p w:rsidR="00202105" w:rsidRDefault="00202105" w:rsidP="00202105">
      <w:pPr>
        <w:ind w:left="-540" w:right="-550"/>
        <w:jc w:val="both"/>
        <w:rPr>
          <w:color w:val="000000"/>
        </w:rPr>
        <w:sectPr w:rsidR="00202105" w:rsidSect="0071489D">
          <w:pgSz w:w="16838" w:h="11906" w:orient="landscape"/>
          <w:pgMar w:top="993" w:right="1418" w:bottom="851" w:left="1134" w:header="709" w:footer="709" w:gutter="0"/>
          <w:cols w:space="708"/>
          <w:docGrid w:linePitch="360"/>
        </w:sectPr>
      </w:pPr>
    </w:p>
    <w:p w:rsidR="00202105" w:rsidRDefault="00202105" w:rsidP="00202105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02105" w:rsidRDefault="00202105" w:rsidP="00202105">
      <w:pPr>
        <w:jc w:val="center"/>
        <w:rPr>
          <w:rStyle w:val="dash0410005f0431005f0437005f0430005f0446005f0020005f0441005f043f005f0438005f0441005f043a005f0430005f005fchar1char1"/>
          <w:rFonts w:eastAsia="Calibri"/>
          <w:b/>
          <w:sz w:val="28"/>
          <w:szCs w:val="28"/>
        </w:rPr>
      </w:pPr>
      <w:r w:rsidRPr="00C36D23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Планируемое формирование и </w:t>
      </w:r>
      <w:r w:rsidRPr="00C36D23">
        <w:rPr>
          <w:rStyle w:val="dash0410005f0431005f0437005f0430005f0446005f0020005f0441005f043f005f0438005f0441005f043a005f0430005f005fchar1char1"/>
          <w:rFonts w:eastAsia="Calibri"/>
          <w:b/>
          <w:sz w:val="28"/>
          <w:szCs w:val="28"/>
        </w:rPr>
        <w:t>развити</w:t>
      </w:r>
      <w:r w:rsidRPr="00C36D23">
        <w:rPr>
          <w:rStyle w:val="dash0410005f0431005f0437005f0430005f0446005f0020005f0441005f043f005f0438005f0441005f043a005f0430005f005fchar1char1"/>
          <w:b/>
          <w:sz w:val="28"/>
          <w:szCs w:val="28"/>
        </w:rPr>
        <w:t>е</w:t>
      </w:r>
      <w:r w:rsidRPr="00C36D23">
        <w:rPr>
          <w:rStyle w:val="dash0410005f0431005f0437005f0430005f0446005f0020005f0441005f043f005f0438005f0441005f043a005f0430005f005fchar1char1"/>
          <w:rFonts w:eastAsia="Calibri"/>
          <w:b/>
          <w:sz w:val="28"/>
          <w:szCs w:val="28"/>
        </w:rPr>
        <w:t xml:space="preserve"> универсальных учебных действий</w:t>
      </w:r>
    </w:p>
    <w:p w:rsidR="00202105" w:rsidRPr="00C36D23" w:rsidRDefault="00202105" w:rsidP="00202105">
      <w:pPr>
        <w:jc w:val="center"/>
        <w:rPr>
          <w:rStyle w:val="dash0410005f0431005f0437005f0430005f0446005f0020005f0441005f043f005f0438005f0441005f043a005f0430005f005fchar1char1"/>
          <w:rFonts w:eastAsia="Calibri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085"/>
        <w:gridCol w:w="3544"/>
        <w:gridCol w:w="4252"/>
        <w:gridCol w:w="3686"/>
      </w:tblGrid>
      <w:tr w:rsidR="00202105" w:rsidTr="00F74555">
        <w:trPr>
          <w:trHeight w:val="3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5" w:rsidRPr="006F6C3C" w:rsidRDefault="00202105" w:rsidP="00F74555">
            <w:pPr>
              <w:jc w:val="center"/>
              <w:rPr>
                <w:rStyle w:val="dash0410005f0431005f0437005f0430005f0446005f0020005f0441005f043f005f0438005f0441005f043a005f0430005f005fchar1char1"/>
                <w:rFonts w:eastAsia="Calibri"/>
                <w:b/>
                <w:sz w:val="23"/>
                <w:szCs w:val="28"/>
              </w:rPr>
            </w:pPr>
            <w:r w:rsidRPr="006F6C3C">
              <w:rPr>
                <w:rStyle w:val="dash0410005f0431005f0437005f0430005f0446005f0020005f0441005f043f005f0438005f0441005f043a005f0430005f005fchar1char1"/>
                <w:rFonts w:eastAsia="Calibri"/>
                <w:b/>
                <w:sz w:val="23"/>
                <w:szCs w:val="28"/>
                <w:lang w:eastAsia="en-US"/>
              </w:rPr>
              <w:t>Личностные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5" w:rsidRPr="006F6C3C" w:rsidRDefault="00202105" w:rsidP="00F74555">
            <w:pPr>
              <w:tabs>
                <w:tab w:val="left" w:pos="0"/>
                <w:tab w:val="right" w:leader="underscore" w:pos="9360"/>
              </w:tabs>
              <w:jc w:val="center"/>
              <w:rPr>
                <w:rStyle w:val="dash0410005f0431005f0437005f0430005f0446005f0020005f0441005f043f005f0438005f0441005f043a005f0430005f005fchar1char1"/>
                <w:rFonts w:eastAsia="Calibri"/>
                <w:b/>
                <w:sz w:val="23"/>
                <w:szCs w:val="28"/>
              </w:rPr>
            </w:pPr>
            <w:r w:rsidRPr="006F6C3C">
              <w:rPr>
                <w:rStyle w:val="dash0410005f0431005f0437005f0430005f0446005f0020005f0441005f043f005f0438005f0441005f043a005f0430005f005fchar1char1"/>
                <w:rFonts w:eastAsia="Calibri"/>
                <w:b/>
                <w:sz w:val="23"/>
                <w:szCs w:val="28"/>
                <w:lang w:eastAsia="en-US"/>
              </w:rPr>
              <w:t>Регулятивные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5" w:rsidRDefault="00202105" w:rsidP="00F74555">
            <w:pPr>
              <w:tabs>
                <w:tab w:val="left" w:pos="0"/>
                <w:tab w:val="right" w:leader="underscore" w:pos="9180"/>
              </w:tabs>
              <w:jc w:val="center"/>
              <w:rPr>
                <w:rStyle w:val="dash0410005f0431005f0437005f0430005f0446005f0020005f0441005f043f005f0438005f0441005f043a005f0430005f005fchar1char1"/>
                <w:rFonts w:eastAsia="Calibri"/>
                <w:b/>
                <w:sz w:val="23"/>
                <w:szCs w:val="28"/>
              </w:rPr>
            </w:pPr>
            <w:r>
              <w:rPr>
                <w:rFonts w:eastAsia="Calibri"/>
                <w:b/>
                <w:bCs/>
                <w:sz w:val="23"/>
                <w:lang w:eastAsia="en-US"/>
              </w:rPr>
              <w:t>Познавательн</w:t>
            </w:r>
            <w:r>
              <w:rPr>
                <w:b/>
                <w:bCs/>
                <w:sz w:val="23"/>
                <w:lang w:eastAsia="en-US"/>
              </w:rPr>
              <w:t>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5" w:rsidRDefault="00202105" w:rsidP="00F74555">
            <w:pPr>
              <w:jc w:val="center"/>
              <w:rPr>
                <w:bCs/>
                <w:sz w:val="23"/>
                <w:lang w:eastAsia="en-US"/>
              </w:rPr>
            </w:pPr>
            <w:r>
              <w:rPr>
                <w:b/>
                <w:bCs/>
                <w:sz w:val="23"/>
                <w:lang w:eastAsia="en-US"/>
              </w:rPr>
              <w:t>Коммуникативные</w:t>
            </w:r>
          </w:p>
        </w:tc>
      </w:tr>
      <w:tr w:rsidR="00202105" w:rsidTr="00F74555">
        <w:trPr>
          <w:trHeight w:val="49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5" w:rsidRDefault="00202105" w:rsidP="00F74555">
            <w:pPr>
              <w:tabs>
                <w:tab w:val="left" w:pos="180"/>
                <w:tab w:val="right" w:leader="underscore" w:pos="9360"/>
              </w:tabs>
              <w:rPr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>- установление учащимся значения результатов своей деятельности для удовлетворения своих потребностей,  мотивов, жизненных интересов;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5" w:rsidRDefault="00202105" w:rsidP="00F74555">
            <w:pPr>
              <w:tabs>
                <w:tab w:val="left" w:pos="180"/>
                <w:tab w:val="right" w:leader="underscore" w:pos="9360"/>
              </w:tabs>
              <w:rPr>
                <w:rFonts w:eastAsia="Calibri"/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3"/>
                <w:lang w:eastAsia="en-US"/>
              </w:rPr>
              <w:t>целеполагание</w:t>
            </w:r>
            <w:proofErr w:type="spellEnd"/>
            <w:r>
              <w:rPr>
                <w:rFonts w:eastAsia="Calibri"/>
                <w:sz w:val="23"/>
                <w:lang w:eastAsia="en-US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202105" w:rsidRDefault="00202105" w:rsidP="00F74555">
            <w:pPr>
              <w:tabs>
                <w:tab w:val="left" w:pos="180"/>
                <w:tab w:val="right" w:leader="underscore" w:pos="9360"/>
              </w:tabs>
              <w:rPr>
                <w:rFonts w:eastAsia="Calibri"/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 xml:space="preserve">- оценка — выделение и осознание </w:t>
            </w:r>
            <w:proofErr w:type="gramStart"/>
            <w:r>
              <w:rPr>
                <w:rFonts w:eastAsia="Calibri"/>
                <w:sz w:val="23"/>
                <w:lang w:eastAsia="en-US"/>
              </w:rPr>
              <w:t>обучающимся</w:t>
            </w:r>
            <w:proofErr w:type="gramEnd"/>
            <w:r>
              <w:rPr>
                <w:rFonts w:eastAsia="Calibri"/>
                <w:sz w:val="23"/>
                <w:lang w:eastAsia="en-US"/>
              </w:rPr>
              <w:t xml:space="preserve"> того, что уже усвоено и что ещё нужно усвоить, осознание качества и уровня усвоения; оценка результатов работы;</w:t>
            </w:r>
          </w:p>
          <w:p w:rsidR="00202105" w:rsidRDefault="00202105" w:rsidP="00F74555">
            <w:pPr>
              <w:tabs>
                <w:tab w:val="left" w:pos="180"/>
                <w:tab w:val="right" w:leader="underscore" w:pos="9360"/>
              </w:tabs>
              <w:rPr>
                <w:sz w:val="23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5" w:rsidRDefault="00202105" w:rsidP="00F74555">
            <w:pPr>
              <w:rPr>
                <w:rFonts w:eastAsia="Calibri"/>
                <w:b/>
                <w:sz w:val="23"/>
                <w:lang w:eastAsia="en-US"/>
              </w:rPr>
            </w:pPr>
            <w:r>
              <w:rPr>
                <w:rFonts w:eastAsia="Calibri"/>
                <w:b/>
                <w:sz w:val="23"/>
                <w:lang w:eastAsia="en-US"/>
              </w:rPr>
              <w:t xml:space="preserve">А. </w:t>
            </w:r>
            <w:proofErr w:type="spellStart"/>
            <w:r>
              <w:rPr>
                <w:rFonts w:eastAsia="Calibri"/>
                <w:b/>
                <w:sz w:val="23"/>
                <w:lang w:eastAsia="en-US"/>
              </w:rPr>
              <w:t>Общеучебные</w:t>
            </w:r>
            <w:proofErr w:type="spellEnd"/>
            <w:r>
              <w:rPr>
                <w:rFonts w:eastAsia="Calibri"/>
                <w:b/>
                <w:sz w:val="23"/>
                <w:lang w:eastAsia="en-US"/>
              </w:rPr>
              <w:t xml:space="preserve"> действия:</w:t>
            </w:r>
          </w:p>
          <w:p w:rsidR="00202105" w:rsidRDefault="00202105" w:rsidP="00F74555">
            <w:pPr>
              <w:rPr>
                <w:rFonts w:eastAsia="Calibri"/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>- структурирование знаний;</w:t>
            </w:r>
          </w:p>
          <w:p w:rsidR="00202105" w:rsidRDefault="00202105" w:rsidP="00F74555">
            <w:pPr>
              <w:rPr>
                <w:rFonts w:eastAsia="Calibri"/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202105" w:rsidRDefault="00202105" w:rsidP="00F74555">
            <w:pPr>
              <w:rPr>
                <w:rFonts w:eastAsia="Calibri"/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>- рефлексия способов и условий действия, контроль и оценка процесса и результатов деятельности;</w:t>
            </w:r>
          </w:p>
          <w:p w:rsidR="00202105" w:rsidRDefault="00202105" w:rsidP="00F74555">
            <w:pPr>
              <w:rPr>
                <w:rFonts w:eastAsia="Calibri"/>
                <w:sz w:val="23"/>
                <w:lang w:eastAsia="en-US"/>
              </w:rPr>
            </w:pPr>
            <w:r>
              <w:rPr>
                <w:rFonts w:eastAsia="Calibri"/>
                <w:b/>
                <w:sz w:val="23"/>
                <w:lang w:eastAsia="en-US"/>
              </w:rPr>
              <w:t>Б. Знаково-символические действия</w:t>
            </w:r>
            <w:r>
              <w:rPr>
                <w:rFonts w:eastAsia="Calibri"/>
                <w:sz w:val="23"/>
                <w:lang w:eastAsia="en-US"/>
              </w:rPr>
              <w:t>:</w:t>
            </w:r>
          </w:p>
          <w:p w:rsidR="00202105" w:rsidRDefault="00202105" w:rsidP="00F74555">
            <w:pPr>
              <w:rPr>
                <w:rFonts w:eastAsia="Calibri"/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 xml:space="preserve">- преобразование объекта в </w:t>
            </w:r>
            <w:proofErr w:type="spellStart"/>
            <w:r>
              <w:rPr>
                <w:rFonts w:eastAsia="Calibri"/>
                <w:sz w:val="23"/>
                <w:lang w:eastAsia="en-US"/>
              </w:rPr>
              <w:t>знаковосимволические</w:t>
            </w:r>
            <w:proofErr w:type="spellEnd"/>
            <w:r>
              <w:rPr>
                <w:rFonts w:eastAsia="Calibri"/>
                <w:sz w:val="23"/>
                <w:lang w:eastAsia="en-US"/>
              </w:rPr>
              <w:t xml:space="preserve"> модели;</w:t>
            </w:r>
          </w:p>
          <w:p w:rsidR="00202105" w:rsidRDefault="00202105" w:rsidP="00F74555">
            <w:pPr>
              <w:rPr>
                <w:rFonts w:eastAsia="Calibri"/>
                <w:b/>
                <w:sz w:val="23"/>
                <w:lang w:eastAsia="en-US"/>
              </w:rPr>
            </w:pPr>
            <w:r>
              <w:rPr>
                <w:rFonts w:eastAsia="Calibri"/>
                <w:b/>
                <w:sz w:val="23"/>
                <w:lang w:eastAsia="en-US"/>
              </w:rPr>
              <w:t>В. Логические действия:</w:t>
            </w:r>
          </w:p>
          <w:p w:rsidR="00202105" w:rsidRDefault="00202105" w:rsidP="00F74555">
            <w:pPr>
              <w:rPr>
                <w:rFonts w:eastAsia="Calibri"/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>- установление причинно-следственных связей;</w:t>
            </w:r>
          </w:p>
          <w:p w:rsidR="00202105" w:rsidRDefault="00202105" w:rsidP="00F74555">
            <w:pPr>
              <w:rPr>
                <w:rFonts w:eastAsia="Calibri"/>
                <w:b/>
                <w:sz w:val="23"/>
                <w:lang w:eastAsia="en-US"/>
              </w:rPr>
            </w:pPr>
            <w:r>
              <w:rPr>
                <w:rFonts w:eastAsia="Calibri"/>
                <w:b/>
                <w:sz w:val="23"/>
                <w:lang w:eastAsia="en-US"/>
              </w:rPr>
              <w:t>Г. Постановка и решение проблемы:</w:t>
            </w:r>
          </w:p>
          <w:p w:rsidR="00202105" w:rsidRDefault="00202105" w:rsidP="00F74555">
            <w:pPr>
              <w:rPr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>- решение проблемных вопросов.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5" w:rsidRDefault="00202105" w:rsidP="00F74555">
            <w:pPr>
              <w:rPr>
                <w:rFonts w:eastAsia="Calibri"/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>- постановка вопросов — инициативное сотрудничество в поиске и сборе информации;</w:t>
            </w:r>
          </w:p>
          <w:p w:rsidR="00202105" w:rsidRDefault="00202105" w:rsidP="00F74555">
            <w:pPr>
              <w:rPr>
                <w:rFonts w:eastAsia="Calibri"/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 xml:space="preserve">-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202105" w:rsidRDefault="00202105" w:rsidP="00F74555">
            <w:pPr>
              <w:rPr>
                <w:sz w:val="23"/>
                <w:lang w:eastAsia="en-US"/>
              </w:rPr>
            </w:pPr>
            <w:r>
              <w:rPr>
                <w:rFonts w:eastAsia="Calibri"/>
                <w:sz w:val="23"/>
                <w:lang w:eastAsia="en-US"/>
              </w:rPr>
              <w:t>-владение монологической и диалогической формами речи.</w:t>
            </w:r>
          </w:p>
        </w:tc>
      </w:tr>
    </w:tbl>
    <w:p w:rsidR="00202105" w:rsidRPr="00911A05" w:rsidRDefault="00202105" w:rsidP="00202105">
      <w:pPr>
        <w:rPr>
          <w:sz w:val="28"/>
          <w:szCs w:val="28"/>
        </w:rPr>
      </w:pPr>
    </w:p>
    <w:p w:rsidR="00626129" w:rsidRDefault="00626129"/>
    <w:sectPr w:rsidR="00626129" w:rsidSect="005359B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105"/>
    <w:rsid w:val="00202105"/>
    <w:rsid w:val="00626129"/>
    <w:rsid w:val="006F6C3C"/>
    <w:rsid w:val="00706FDB"/>
    <w:rsid w:val="0094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105"/>
    <w:pPr>
      <w:spacing w:before="100" w:beforeAutospacing="1" w:after="100" w:afterAutospacing="1"/>
    </w:pPr>
  </w:style>
  <w:style w:type="character" w:customStyle="1" w:styleId="goog-inline-blockkix-lineview-text-block">
    <w:name w:val="goog-inline-block kix-lineview-text-block"/>
    <w:basedOn w:val="a0"/>
    <w:uiPriority w:val="99"/>
    <w:rsid w:val="00202105"/>
    <w:rPr>
      <w:rFonts w:ascii="Times New Roman" w:hAnsi="Times New Roman" w:cs="Times New Roman" w:hint="defaul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021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20210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2014-12-09T13:47:00Z</dcterms:created>
  <dcterms:modified xsi:type="dcterms:W3CDTF">2014-12-10T09:52:00Z</dcterms:modified>
</cp:coreProperties>
</file>