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F" w:rsidRDefault="007D1FFF" w:rsidP="007D1F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1FFF">
        <w:rPr>
          <w:rFonts w:ascii="Times New Roman" w:hAnsi="Times New Roman" w:cs="Times New Roman"/>
          <w:b/>
          <w:i/>
          <w:sz w:val="28"/>
          <w:szCs w:val="28"/>
        </w:rPr>
        <w:t>Расписание родительских собраний</w:t>
      </w:r>
    </w:p>
    <w:p w:rsidR="007D1FFF" w:rsidRPr="007D1FFF" w:rsidRDefault="007D1FF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709"/>
        <w:gridCol w:w="4394"/>
        <w:gridCol w:w="1418"/>
        <w:gridCol w:w="2693"/>
      </w:tblGrid>
      <w:tr w:rsidR="007D1FFF" w:rsidRPr="006E661A" w:rsidTr="0028676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D1FFF" w:rsidRPr="006E661A" w:rsidTr="002867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Подростковый возраст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Бриллиантова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D1FFF" w:rsidRPr="006E661A" w:rsidTr="002867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воспитать толерантного человека?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Бриллиантова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D1FFF" w:rsidRPr="006E661A" w:rsidTr="002867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С чего начинать воспитание воли у подростков?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Бриллиантова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D1FFF" w:rsidRPr="006E661A" w:rsidTr="002867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благополучия семьи на личностное развитие подростка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6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FF" w:rsidRPr="006E661A" w:rsidRDefault="007D1FFF" w:rsidP="002867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Бриллиантова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</w:tbl>
    <w:p w:rsidR="008E7DA1" w:rsidRDefault="008E7DA1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Default="00EF4E9F" w:rsidP="007D1FFF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F4E9F" w:rsidRPr="00EF4E9F" w:rsidRDefault="00EF4E9F" w:rsidP="00EF4E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EF4E9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lastRenderedPageBreak/>
        <w:t>Культура раннего Средневековья</w:t>
      </w:r>
    </w:p>
    <w:p w:rsidR="00EF4E9F" w:rsidRPr="00EF4E9F" w:rsidRDefault="00EF4E9F" w:rsidP="00EF4E9F">
      <w:pPr>
        <w:spacing w:before="120" w:after="240" w:line="240" w:lineRule="auto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 w:rsidRPr="00EF4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 В период раннего Средневековья на смену античной, светской культуре приходит средневековая культура, в которой откровенно доминировали религиозные взгляды. Формирование культуры обусловлено наследием традиций старого христианства и наследие культуры варварских народов, которые разрушили </w:t>
      </w:r>
      <w:proofErr w:type="spellStart"/>
      <w:r w:rsidRPr="00EF4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Рим</w:t>
      </w:r>
      <w:proofErr w:type="gramStart"/>
      <w:r w:rsidRPr="00EF4E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F4E9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EF4E9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собенности</w:t>
      </w:r>
      <w:proofErr w:type="spellEnd"/>
      <w:r w:rsidRPr="00EF4E9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культуры раннего </w:t>
      </w:r>
      <w:proofErr w:type="spellStart"/>
      <w:r w:rsidRPr="00EF4E9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Средневековья</w:t>
      </w:r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Отличительной</w:t>
      </w:r>
      <w:proofErr w:type="spell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особенностью западноевропейской культуры Средневековья можно назвать монополию церкви, которая подчинила своим принципам и мотивам все сферы искусства и </w:t>
      </w:r>
      <w:proofErr w:type="spell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образования.Такие</w:t>
      </w:r>
      <w:proofErr w:type="spell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науки, как юриспруденция, естествознание и философия должны были соответствовать учения церкви. Первая раннесредневековая энциклопедия «Этимология», написанная в VI веке Исидором Севильским, содержала в себе знания по грамматике, географии, истории, космологии, и все ее содержание проинтерпретировано в соответствии с христианской догматикой.</w:t>
      </w:r>
    </w:p>
    <w:p w:rsidR="00EF4E9F" w:rsidRPr="00EF4E9F" w:rsidRDefault="00EF4E9F" w:rsidP="00EF4E9F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Ведь идейной целью церкви в тот период было разрушить наследие античной культуры, </w:t>
      </w:r>
      <w:proofErr w:type="gram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и</w:t>
      </w:r>
      <w:proofErr w:type="gram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несмотря на то, что с некоторыми ее элементами ей приходилось мириться, церковь делала все возможное, чтобы уничтожить все ее влияние. (</w:t>
      </w:r>
      <w:hyperlink r:id="rId4" w:history="1">
        <w:r w:rsidRPr="00EF4E9F">
          <w:rPr>
            <w:rFonts w:ascii="Trebuchet MS" w:eastAsia="Times New Roman" w:hAnsi="Trebuchet MS" w:cs="Times New Roman"/>
            <w:b/>
            <w:color w:val="0000FF"/>
            <w:sz w:val="20"/>
            <w:szCs w:val="20"/>
            <w:u w:val="single"/>
            <w:lang w:eastAsia="ru-RU"/>
          </w:rPr>
          <w:t>Католическая церковь в борьбе с еретиками</w:t>
        </w:r>
      </w:hyperlink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).</w:t>
      </w:r>
      <w:r w:rsidRPr="00EF4E9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Черты ранней средневековой </w:t>
      </w:r>
      <w:proofErr w:type="spellStart"/>
      <w:r w:rsidRPr="00EF4E9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культуры</w:t>
      </w:r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Ключевым</w:t>
      </w:r>
      <w:proofErr w:type="spell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моментом средневековой культуры этого периода называют символизм, большинство произведений искусства пропитаны символами и аллегориями, которые впоследствии стали устоявшимися</w:t>
      </w:r>
      <w:proofErr w:type="gram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.Т</w:t>
      </w:r>
      <w:proofErr w:type="gram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акже для культуры характерно непосредственное чувство материла, грубость и чрезмерная яркость. Постепенно искусство стало отходить от варварских традиций и мироощущений, и присущий христианству аскетизм полностью подмял под себя варварское </w:t>
      </w:r>
      <w:proofErr w:type="spell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наследие</w:t>
      </w:r>
      <w:proofErr w:type="gram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.Е</w:t>
      </w:r>
      <w:proofErr w:type="gram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сли</w:t>
      </w:r>
      <w:proofErr w:type="spell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говорить о культуре народных масс, то она являла собой наивный и немного дикий реализм, которому был чужд аскетизм религиозных убеждений.</w:t>
      </w:r>
    </w:p>
    <w:p w:rsidR="00EF4E9F" w:rsidRPr="00EF4E9F" w:rsidRDefault="00EF4E9F" w:rsidP="00EF4E9F">
      <w:pPr>
        <w:spacing w:before="120" w:after="240" w:line="240" w:lineRule="auto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Несмотря на </w:t>
      </w:r>
      <w:proofErr w:type="gram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то</w:t>
      </w:r>
      <w:proofErr w:type="gram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что господствующая феодально-церковная культура пыталась подмять под себя народную культуру, живой и настоящий фольклор продолжал развиваться в самых разнообразных формах. Это были легенды, народные песни: любовные, лирические, патриотические; сказки и </w:t>
      </w:r>
      <w:proofErr w:type="spell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предания</w:t>
      </w:r>
      <w:proofErr w:type="gram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.И</w:t>
      </w:r>
      <w:proofErr w:type="gram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менно</w:t>
      </w:r>
      <w:proofErr w:type="spell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эти мотивы положили начало более поздней культуры Средневековья, многие литературные произведения основывались на сказаниях и легендах о героях и воинов, которые были главными персонажами для народа. Например, народное творчество послужило основой для англосаксонской поэмы о невероятном герое </w:t>
      </w:r>
      <w:proofErr w:type="spell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Беовульфе</w:t>
      </w:r>
      <w:proofErr w:type="spell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, которая была написана в X </w:t>
      </w:r>
      <w:proofErr w:type="spell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веке</w:t>
      </w:r>
      <w:proofErr w:type="gram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.Ц</w:t>
      </w:r>
      <w:proofErr w:type="gram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ерковь</w:t>
      </w:r>
      <w:proofErr w:type="spell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не сумела полностью подчинить себе веянья народной культуры, поэтому старалась оказывать на нее существенное влияние, даже канонизировала местных «героев» и приурочила церковные праздники к народным </w:t>
      </w:r>
      <w:proofErr w:type="spell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гуляниям.</w:t>
      </w:r>
      <w:r w:rsidRPr="00EF4E9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Каролингское</w:t>
      </w:r>
      <w:proofErr w:type="spellEnd"/>
      <w:r w:rsidRPr="00EF4E9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и </w:t>
      </w:r>
      <w:proofErr w:type="spellStart"/>
      <w:r w:rsidRPr="00EF4E9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Оттоновское</w:t>
      </w:r>
      <w:proofErr w:type="spellEnd"/>
      <w:r w:rsidRPr="00EF4E9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EF4E9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возрождение</w:t>
      </w:r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Период</w:t>
      </w:r>
      <w:proofErr w:type="spell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подъема феодально-церковной культуры Средневековья, в конце VIII начала IX века, носит название «каролингского возрождения». Карл Великий стремился укрепить свои позиции и положение страны, и для этого ему требовались кадры чиновников и судей, имевших образовательную </w:t>
      </w:r>
      <w:proofErr w:type="spell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подготовку</w:t>
      </w:r>
      <w:proofErr w:type="gram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.М</w:t>
      </w:r>
      <w:proofErr w:type="gram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ероприятия</w:t>
      </w:r>
      <w:proofErr w:type="spell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, которые проводил Карл Великий, поспособствовали бурному развитию культуры. При его дворе возникла Академия, напоминающая литературный кружок, в монастырях писались анналы, создавались трактаты по агротехнике и по сельскому </w:t>
      </w:r>
      <w:proofErr w:type="spell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хозяйству</w:t>
      </w:r>
      <w:proofErr w:type="gram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.П</w:t>
      </w:r>
      <w:proofErr w:type="gram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остепенно</w:t>
      </w:r>
      <w:proofErr w:type="spell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круг образованных людей расширялся, увеличивался фонд рукописей. «Каролингское возрождение» способствовало продвижению идеи </w:t>
      </w:r>
      <w:proofErr w:type="gram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об</w:t>
      </w:r>
      <w:proofErr w:type="gram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пользе образовании и светских науках. Однако развитие культуры все равно оставалось довольно узким, так как оно ограничивалось нуждами господствующего сословия.</w:t>
      </w:r>
    </w:p>
    <w:p w:rsidR="00EF4E9F" w:rsidRPr="00EF4E9F" w:rsidRDefault="00EF4E9F" w:rsidP="00EF4E9F">
      <w:pPr>
        <w:spacing w:before="120" w:after="240" w:line="240" w:lineRule="auto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После распада империи Каролингов возрождение культуры резко оборвалось, большинство стран Европы к X веку ожидал упадок культуры. Лишь при дворе германских императоров развитие образования и искусства еще имело продолжение, развивалась литературная деятельность, уделялось внимание архитектуре и открытию новых школ.</w:t>
      </w:r>
    </w:p>
    <w:p w:rsidR="00EF4E9F" w:rsidRPr="00EF4E9F" w:rsidRDefault="00EF4E9F" w:rsidP="00EF4E9F">
      <w:pPr>
        <w:spacing w:before="120" w:after="240" w:line="240" w:lineRule="auto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Это явление носит название «</w:t>
      </w:r>
      <w:proofErr w:type="spell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Оттоновское</w:t>
      </w:r>
      <w:proofErr w:type="spell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возрождение», так как это происходило при дворе </w:t>
      </w:r>
      <w:proofErr w:type="spell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Оттонов</w:t>
      </w:r>
      <w:proofErr w:type="spell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. </w:t>
      </w:r>
      <w:proofErr w:type="gram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И</w:t>
      </w:r>
      <w:proofErr w:type="gram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 несмотря на свою узость и отсутствие разнообразия «каролингское» и «</w:t>
      </w:r>
      <w:proofErr w:type="spellStart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оттоновское</w:t>
      </w:r>
      <w:proofErr w:type="spellEnd"/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» возрождения сумели поспособствовать дальнейшему развитию культуры Средневековья.</w:t>
      </w:r>
    </w:p>
    <w:p w:rsidR="00EF4E9F" w:rsidRPr="00EF4E9F" w:rsidRDefault="00EF4E9F" w:rsidP="00EF4E9F">
      <w:pPr>
        <w:spacing w:before="120" w:after="240" w:line="240" w:lineRule="auto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</w:pPr>
      <w:r w:rsidRPr="00EF4E9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Но стоит отметить, что ее подъем и развитие носило довольно отяжеленный характер, ввиду отсутствия достойного культурного наследия.</w:t>
      </w:r>
    </w:p>
    <w:p w:rsidR="00EF4E9F" w:rsidRPr="00EF4E9F" w:rsidRDefault="00EF4E9F" w:rsidP="00EF4E9F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4E9F" w:rsidRPr="00EF4E9F" w:rsidRDefault="00EF4E9F" w:rsidP="00EF4E9F">
      <w:pPr>
        <w:tabs>
          <w:tab w:val="left" w:pos="168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4E9F" w:rsidRPr="00EF4E9F" w:rsidRDefault="00EF4E9F" w:rsidP="007D1FFF">
      <w:pPr>
        <w:tabs>
          <w:tab w:val="left" w:pos="1680"/>
        </w:tabs>
        <w:rPr>
          <w:rFonts w:ascii="Times New Roman" w:hAnsi="Times New Roman" w:cs="Times New Roman"/>
          <w:b/>
          <w:sz w:val="20"/>
          <w:szCs w:val="20"/>
        </w:rPr>
      </w:pPr>
    </w:p>
    <w:p w:rsidR="00EF4E9F" w:rsidRPr="00EF4E9F" w:rsidRDefault="00EF4E9F" w:rsidP="007D1FFF">
      <w:pPr>
        <w:tabs>
          <w:tab w:val="left" w:pos="1680"/>
        </w:tabs>
        <w:rPr>
          <w:rFonts w:ascii="Times New Roman" w:hAnsi="Times New Roman" w:cs="Times New Roman"/>
          <w:b/>
          <w:sz w:val="20"/>
          <w:szCs w:val="20"/>
        </w:rPr>
      </w:pPr>
    </w:p>
    <w:p w:rsidR="00EF4E9F" w:rsidRPr="00EF4E9F" w:rsidRDefault="00EF4E9F" w:rsidP="007D1FFF">
      <w:pPr>
        <w:tabs>
          <w:tab w:val="left" w:pos="1680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EF4E9F" w:rsidRPr="00EF4E9F" w:rsidSect="008E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FF"/>
    <w:rsid w:val="00021A84"/>
    <w:rsid w:val="007D1FFF"/>
    <w:rsid w:val="008E7DA1"/>
    <w:rsid w:val="00E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A1"/>
  </w:style>
  <w:style w:type="paragraph" w:styleId="1">
    <w:name w:val="heading 1"/>
    <w:basedOn w:val="a"/>
    <w:link w:val="10"/>
    <w:uiPriority w:val="9"/>
    <w:qFormat/>
    <w:rsid w:val="00EF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4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E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4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do5.ru/e-book/katolicheskaya-cerkov-v-borbe-s-eretik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2014-09-21T21:33:00Z</dcterms:created>
  <dcterms:modified xsi:type="dcterms:W3CDTF">2014-09-21T23:35:00Z</dcterms:modified>
</cp:coreProperties>
</file>