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FC" w:rsidRPr="009B5BFC" w:rsidRDefault="009B5BFC" w:rsidP="0028333B">
      <w:pPr>
        <w:pStyle w:val="a3"/>
        <w:rPr>
          <w:rFonts w:ascii="Century Gothic" w:eastAsia="Times New Roman" w:hAnsi="Century Gothic"/>
          <w:sz w:val="17"/>
          <w:szCs w:val="17"/>
          <w:lang w:eastAsia="ru-RU"/>
        </w:rPr>
      </w:pPr>
      <w:r w:rsidRPr="009B5BFC">
        <w:rPr>
          <w:rFonts w:eastAsia="Times New Roman"/>
          <w:lang w:eastAsia="ru-RU"/>
        </w:rPr>
        <w:t>Индивидуальное коррекционное занятие по развитию речи,</w:t>
      </w:r>
    </w:p>
    <w:p w:rsidR="009B5BFC" w:rsidRPr="009B5BFC" w:rsidRDefault="009B5BFC" w:rsidP="0028333B">
      <w:pPr>
        <w:pStyle w:val="a3"/>
        <w:rPr>
          <w:rFonts w:ascii="Century Gothic" w:eastAsia="Times New Roman" w:hAnsi="Century Gothic"/>
          <w:sz w:val="17"/>
          <w:szCs w:val="17"/>
          <w:lang w:eastAsia="ru-RU"/>
        </w:rPr>
      </w:pPr>
      <w:r w:rsidRPr="009B5BFC">
        <w:rPr>
          <w:rFonts w:eastAsia="Times New Roman"/>
          <w:lang w:eastAsia="ru-RU"/>
        </w:rPr>
        <w:t>познавательных процессов с ребенком раннего возраста с ОВЗ.</w:t>
      </w:r>
    </w:p>
    <w:p w:rsidR="009B5BFC" w:rsidRPr="009B5BFC" w:rsidRDefault="009B5BFC" w:rsidP="009B5BFC">
      <w:pPr>
        <w:spacing w:before="100" w:beforeAutospacing="1" w:after="0" w:line="240" w:lineRule="auto"/>
        <w:jc w:val="right"/>
        <w:rPr>
          <w:rFonts w:ascii="Century Gothic" w:eastAsia="Times New Roman" w:hAnsi="Century Gothic" w:cs="Times New Roman"/>
          <w:b/>
          <w:color w:val="352F2B"/>
          <w:sz w:val="17"/>
          <w:szCs w:val="17"/>
          <w:lang w:eastAsia="ru-RU"/>
        </w:rPr>
      </w:pPr>
      <w:proofErr w:type="spellStart"/>
      <w:r w:rsidRPr="0028333B">
        <w:rPr>
          <w:rFonts w:ascii="Times New Roman" w:eastAsia="Times New Roman" w:hAnsi="Times New Roman" w:cs="Times New Roman"/>
          <w:b/>
          <w:color w:val="352F2B"/>
          <w:sz w:val="24"/>
          <w:szCs w:val="24"/>
          <w:lang w:eastAsia="ru-RU"/>
        </w:rPr>
        <w:t>Швердякова</w:t>
      </w:r>
      <w:proofErr w:type="spellEnd"/>
      <w:r w:rsidRPr="0028333B">
        <w:rPr>
          <w:rFonts w:ascii="Times New Roman" w:eastAsia="Times New Roman" w:hAnsi="Times New Roman" w:cs="Times New Roman"/>
          <w:b/>
          <w:color w:val="352F2B"/>
          <w:sz w:val="24"/>
          <w:szCs w:val="24"/>
          <w:lang w:eastAsia="ru-RU"/>
        </w:rPr>
        <w:t xml:space="preserve"> Елена Васильевна</w:t>
      </w:r>
    </w:p>
    <w:p w:rsidR="009B5BFC" w:rsidRPr="009B5BFC" w:rsidRDefault="009B5BFC" w:rsidP="009B5BFC">
      <w:pPr>
        <w:spacing w:before="100" w:beforeAutospacing="1" w:after="0" w:line="240" w:lineRule="auto"/>
        <w:jc w:val="right"/>
        <w:rPr>
          <w:rFonts w:ascii="Century Gothic" w:eastAsia="Times New Roman" w:hAnsi="Century Gothic" w:cs="Times New Roman"/>
          <w:b/>
          <w:color w:val="352F2B"/>
          <w:sz w:val="17"/>
          <w:szCs w:val="17"/>
          <w:lang w:eastAsia="ru-RU"/>
        </w:rPr>
      </w:pPr>
      <w:r w:rsidRPr="0028333B">
        <w:rPr>
          <w:rFonts w:ascii="Times New Roman" w:eastAsia="Times New Roman" w:hAnsi="Times New Roman" w:cs="Times New Roman"/>
          <w:b/>
          <w:color w:val="352F2B"/>
          <w:sz w:val="24"/>
          <w:szCs w:val="24"/>
          <w:lang w:eastAsia="ru-RU"/>
        </w:rPr>
        <w:t>учитель-логопед</w:t>
      </w:r>
    </w:p>
    <w:p w:rsidR="009B5BFC" w:rsidRPr="009B5BFC" w:rsidRDefault="009B5BFC" w:rsidP="009B5BFC">
      <w:pPr>
        <w:spacing w:before="100" w:beforeAutospacing="1" w:after="0" w:line="240" w:lineRule="auto"/>
        <w:jc w:val="right"/>
        <w:rPr>
          <w:rFonts w:ascii="Century Gothic" w:eastAsia="Times New Roman" w:hAnsi="Century Gothic" w:cs="Times New Roman"/>
          <w:b/>
          <w:color w:val="352F2B"/>
          <w:sz w:val="17"/>
          <w:szCs w:val="17"/>
          <w:lang w:eastAsia="ru-RU"/>
        </w:rPr>
      </w:pPr>
      <w:r w:rsidRPr="0028333B">
        <w:rPr>
          <w:rFonts w:ascii="Times New Roman" w:eastAsia="Times New Roman" w:hAnsi="Times New Roman" w:cs="Times New Roman"/>
          <w:b/>
          <w:color w:val="352F2B"/>
          <w:sz w:val="24"/>
          <w:szCs w:val="24"/>
          <w:lang w:eastAsia="ru-RU"/>
        </w:rPr>
        <w:t xml:space="preserve">высшей </w:t>
      </w:r>
      <w:r w:rsidRPr="009B5BFC">
        <w:rPr>
          <w:rFonts w:ascii="Times New Roman" w:eastAsia="Times New Roman" w:hAnsi="Times New Roman" w:cs="Times New Roman"/>
          <w:b/>
          <w:color w:val="352F2B"/>
          <w:sz w:val="24"/>
          <w:szCs w:val="24"/>
          <w:lang w:eastAsia="ru-RU"/>
        </w:rPr>
        <w:t xml:space="preserve"> квалификационной</w:t>
      </w:r>
    </w:p>
    <w:p w:rsidR="009B5BFC" w:rsidRPr="009B5BFC" w:rsidRDefault="009B5BFC" w:rsidP="009B5BFC">
      <w:pPr>
        <w:spacing w:before="100" w:beforeAutospacing="1" w:after="0" w:line="240" w:lineRule="auto"/>
        <w:jc w:val="right"/>
        <w:rPr>
          <w:rFonts w:ascii="Century Gothic" w:eastAsia="Times New Roman" w:hAnsi="Century Gothic" w:cs="Times New Roman"/>
          <w:b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color w:val="352F2B"/>
          <w:sz w:val="24"/>
          <w:szCs w:val="24"/>
          <w:lang w:eastAsia="ru-RU"/>
        </w:rPr>
        <w:t>категории.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28"/>
          <w:szCs w:val="28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8"/>
          <w:szCs w:val="28"/>
          <w:lang w:eastAsia="ru-RU"/>
        </w:rPr>
        <w:t>Пояснительная записка к занятию.</w:t>
      </w:r>
    </w:p>
    <w:p w:rsidR="009B5BFC" w:rsidRPr="009B5BFC" w:rsidRDefault="009B5BFC" w:rsidP="0028333B">
      <w:pPr>
        <w:pStyle w:val="1"/>
        <w:rPr>
          <w:rFonts w:ascii="Century Gothic" w:eastAsia="Times New Roman" w:hAnsi="Century Gothic"/>
          <w:sz w:val="17"/>
          <w:szCs w:val="17"/>
          <w:lang w:eastAsia="ru-RU"/>
        </w:rPr>
      </w:pPr>
      <w:r w:rsidRPr="009B5BFC">
        <w:rPr>
          <w:rFonts w:eastAsia="Times New Roman"/>
          <w:lang w:eastAsia="ru-RU"/>
        </w:rPr>
        <w:t> Конспект занятия с</w:t>
      </w:r>
      <w:r w:rsidR="00635B94">
        <w:rPr>
          <w:rFonts w:eastAsia="Times New Roman"/>
          <w:lang w:eastAsia="ru-RU"/>
        </w:rPr>
        <w:t>оставлен для работы с ребёнком 2</w:t>
      </w:r>
      <w:r w:rsidRPr="009B5BFC">
        <w:rPr>
          <w:rFonts w:eastAsia="Times New Roman"/>
          <w:lang w:eastAsia="ru-RU"/>
        </w:rPr>
        <w:t xml:space="preserve"> г. 11 мес. с ДЦП, ЗПРР (грубая задержка, доречевой период, </w:t>
      </w:r>
      <w:proofErr w:type="spellStart"/>
      <w:r w:rsidRPr="009B5BFC">
        <w:rPr>
          <w:rFonts w:eastAsia="Times New Roman"/>
          <w:lang w:eastAsia="ru-RU"/>
        </w:rPr>
        <w:t>дизартрический</w:t>
      </w:r>
      <w:proofErr w:type="spellEnd"/>
      <w:r w:rsidRPr="009B5BFC">
        <w:rPr>
          <w:rFonts w:eastAsia="Times New Roman"/>
          <w:lang w:eastAsia="ru-RU"/>
        </w:rPr>
        <w:t xml:space="preserve"> синдром). Девочка инертна, с низким уровнем развития зрительно-моторной координации, самостоятельно не передвигается, голосовая активность низкая, активной речи нет, присутствуют редко используемые </w:t>
      </w:r>
      <w:proofErr w:type="spellStart"/>
      <w:r w:rsidRPr="009B5BFC">
        <w:rPr>
          <w:rFonts w:eastAsia="Times New Roman"/>
          <w:lang w:eastAsia="ru-RU"/>
        </w:rPr>
        <w:t>лепетные</w:t>
      </w:r>
      <w:proofErr w:type="spellEnd"/>
      <w:r w:rsidRPr="009B5BFC">
        <w:rPr>
          <w:rFonts w:eastAsia="Times New Roman"/>
          <w:lang w:eastAsia="ru-RU"/>
        </w:rPr>
        <w:t xml:space="preserve"> формы, </w:t>
      </w:r>
      <w:proofErr w:type="spellStart"/>
      <w:r w:rsidRPr="009B5BFC">
        <w:rPr>
          <w:rFonts w:eastAsia="Times New Roman"/>
          <w:lang w:eastAsia="ru-RU"/>
        </w:rPr>
        <w:t>малоэмоциональна</w:t>
      </w:r>
      <w:proofErr w:type="spellEnd"/>
      <w:r w:rsidRPr="009B5BFC">
        <w:rPr>
          <w:rFonts w:eastAsia="Times New Roman"/>
          <w:lang w:eastAsia="ru-RU"/>
        </w:rPr>
        <w:t>, низкая познавательная активность.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center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Тема: «Кошечка».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Цель: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1. Упражнение в вокализации звуков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А</w:t>
      </w:r>
      <w:proofErr w:type="gram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, У, О. Нормализация тонуса лицевых и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артикулятоных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мышц, развитие пальцевой и артикуляторной моторики. Развитие понимания обращённой речи.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2. Развитие зрительно-моторной координации, умение фиксировать взор на предмете. Знакомство с домашним животным кошкой. Развитие зрительного восприятия, соотнесение предмета и его графического изображения. Закрепление названий частей человека, ознакомление с частями тела животного.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3. Воспитание потребности в общении, повышение голосовой активности, формирование положительного отношения к занятиям.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proofErr w:type="gramStart"/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Оснащение:</w:t>
      </w: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 мягкая игрушка кошка, набор массажных шариков, подставка для книг, мини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фланелеграф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, предметные картинки (мяч, петушок, кошка, изображение которой полностью соответствует игрушке), аудиозапись «Музыка для самых маленьких», песенка «Маленькая кошечка»</w:t>
      </w:r>
      <w:proofErr w:type="gramEnd"/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lastRenderedPageBreak/>
        <w:t> Ход занятия: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1. Организационный момент.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На столе, на расстоянии вытянутой детской руки, под салфеткой находится игрушка кошка: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- Кто нас зовёт? (включается аудиозапись «Голоса природы.</w:t>
      </w:r>
      <w:proofErr w:type="gram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Домашние животные. 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Кошки»)</w:t>
      </w:r>
      <w:proofErr w:type="gramEnd"/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С помощью взрослого ребёнок открывает игрушку.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-Это кошка! Киса. Киса нас зовёт: «Мяу-мяу-мяу! » Здравствуй, киса!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Рукой ребёнка педагог гладит кошечку, произнося: «Мяу! »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2.</w:t>
      </w: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Игра на развитие зрительного восприятия, зрительно-моторной координации, стимулирование эмоциональных реакций «Прятки».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Педагог показывает ребенку игрушку: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 Вот киса! (Накрывает игрушку). Киса спряталась. Где киса? «Мяу-мяу-мяу».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Педагог ждёт реакции ребёнка (попытку движения рукой или фиксации взора на предмете, затем снимает рукой малыша салфетку.</w:t>
      </w:r>
      <w:proofErr w:type="gram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Игра повторяется ещё 2-3 раза.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3. Ознакомление с игрушкой и на её примере с домашним животным кошкой.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 Педагог читает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потешку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и рукой ребёнка поглаживает называемые в ней части тела.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-Как у нашего кота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Шубка очень хороша.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Как у котика усы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Удивительной красы.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Глазки смелые,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Зубки белые.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Ходит кот по лавочке,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Ловит всех за лапочки.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Топы-топ</w:t>
      </w:r>
      <w:proofErr w:type="gram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по лавочке,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Цап-царап за лапочки.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lastRenderedPageBreak/>
        <w:t> -Машенька, где у кисы головушка (показывает ручкой ребёнка). А где у Машеньки голова-головушка? (взрослый ожидает реакцию девочки, а затем оказывает помощь).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Таким же образом педагог и ребёнок находят глаза, уши, нос, рот.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-У кисы есть лапки, где лапки? А у Маши есть лапки? Нет, у Маши ручки, где ручки?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Далее рассматривают ножки и ищут хвостик.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4. Массаж лицевых мышц и артикуляционного аппарата.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 Киса умывается. Лапкой моет лобик, моет щёчки, моет всю мордочку (показывает движения на игрушке). Машенька тоже умывается.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Педагог выполняет поглаживающие движения лба, щёк, подбородка. Постукивания, растирания, пощипывания чередует с поглаживаниями. Упражнения выполняются под мелодии из сборника «Музыка для самых маленьких. Волшебство природы».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-Кошечка умылась. Теперь нужно почистить язычок.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 Педагог массирует язык плавными движениями, т. к. у ребёнка повышен тонус мышц языка (поглаживания, постукивания, круговые движения, лёгкие вибрации). Массаж сопровождается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пропеванием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народных</w:t>
      </w:r>
      <w:proofErr w:type="gram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потешек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 -Пошел котик на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торжок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,                                Киска, киска, киска, </w:t>
      </w:r>
      <w:proofErr w:type="gram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брысь</w:t>
      </w:r>
      <w:proofErr w:type="gram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!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Купил котик пирожок.                                     На дорожку не садись: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Пошел котик на улочку,                                  Наша Машенька пойдёт,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Купил котик булочку.                                     Через киску упадёт.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Самому ли съесть,                                           Нет, она не упадет,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 Или Маше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снесть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?                                          Очень ловко обойдет.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Я и сам укушу,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Да и Маше снесу.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5. Пассивная артикуляционная гимнастика.</w:t>
      </w:r>
    </w:p>
    <w:p w:rsidR="00B76334" w:rsidRPr="00B76334" w:rsidRDefault="009B5BFC" w:rsidP="009B5BF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lastRenderedPageBreak/>
        <w:t> Упражнения «Кошечка зевает (открывание и закрывание рта) », «Блюдечко с молоком (распластанный язык) »</w:t>
      </w:r>
      <w:r w:rsidR="00B76334" w:rsidRPr="00B76334">
        <w:rPr>
          <w:noProof/>
          <w:lang w:eastAsia="ru-RU"/>
        </w:rPr>
        <w:t xml:space="preserve"> </w:t>
      </w:r>
      <w:r w:rsidR="00B76334">
        <w:rPr>
          <w:noProof/>
          <w:lang w:eastAsia="ru-RU"/>
        </w:rPr>
        <w:drawing>
          <wp:inline distT="0" distB="0" distL="0" distR="0" wp14:anchorId="3BD18593" wp14:editId="1ACC18A7">
            <wp:extent cx="5940425" cy="3514492"/>
            <wp:effectExtent l="0" t="0" r="3175" b="0"/>
            <wp:docPr id="3" name="Рисунок 3" descr="http://kotyata.net/wp-content/uploads/2013/02/wpid-koshki_takie_prikol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tyata.net/wp-content/uploads/2013/02/wpid-koshki_takie_prikoln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, «Кошачий хвостик (напряжённый язык) », «Кошечка виляет хвостиком (движения языком вверх-вниз, вправо-влево, по кругу) ».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6. Логопедический массаж ладоней и пальцев рук.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Звучит песенка «Маленькая кошечка».</w:t>
      </w:r>
    </w:p>
    <w:p w:rsid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2F2B"/>
          <w:sz w:val="24"/>
          <w:szCs w:val="24"/>
          <w:lang w:val="en-US"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 Кошка играет клубочками. Катает клубочки, катает и песенку поёт.</w:t>
      </w:r>
    </w:p>
    <w:p w:rsidR="00024672" w:rsidRPr="00024672" w:rsidRDefault="00024672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F0010B" wp14:editId="7A8C8F03">
            <wp:extent cx="5940425" cy="3962263"/>
            <wp:effectExtent l="0" t="0" r="3175" b="635"/>
            <wp:docPr id="4" name="Рисунок 4" descr="http://www.todayifoundout.com/wp-content/uploads/2013/05/happy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dayifoundout.com/wp-content/uploads/2013/05/happy-c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Массаж выполняется массажными шариками, различными по тактильным ощущениям (пластмассовый гладкий, деревянный с крупными зубчиками, металлический и резиновый с мелкими зубчиками). Шарики берёт и кладёт в коробочку педагог по очереди рукой ребёнка. Перед каждым действием девочка должна зафиксировать взгляд на предмете.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 7. Упражнение на соотнесение предмета и его изображение.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Выставляет на стол подставку с мини-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фланелеграфом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, где на уровне глаз ребёнка расположены 3 картинки: кошка, мяч, петушок. С картинками мяч и петушок девочка знакомилась ранее. Рядом располагается игрушка.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-Киса принесла картинки. Вот мяч – «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бам-бам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». А вот петушок – «ку-каре-ку! ». А это кто? Э то кошка, наша киса!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Педагог подносит картинку к игрушке и несколько раз указывает на неё и на предмет. Затем «роняет» картинки на стол.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-Ой! Картинки упали. Поднимем картинки (развешивает картинки в другом порядке). Маша, где мячик (петушок, кошка).</w:t>
      </w:r>
      <w:r w:rsidR="00D17C63" w:rsidRPr="00D17C63">
        <w:rPr>
          <w:noProof/>
          <w:lang w:eastAsia="ru-RU"/>
        </w:rPr>
        <w:t xml:space="preserve"> </w:t>
      </w:r>
      <w:r w:rsidR="00D17C63">
        <w:rPr>
          <w:noProof/>
          <w:lang w:eastAsia="ru-RU"/>
        </w:rPr>
        <w:lastRenderedPageBreak/>
        <w:drawing>
          <wp:inline distT="0" distB="0" distL="0" distR="0" wp14:anchorId="6EDA148B" wp14:editId="16949F0B">
            <wp:extent cx="3162300" cy="4000500"/>
            <wp:effectExtent l="0" t="0" r="0" b="0"/>
            <wp:docPr id="5" name="Рисунок 5" descr="http://gamejulia.ru/images/i/petushok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mejulia.ru/images/i/petushok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C63">
        <w:rPr>
          <w:noProof/>
          <w:lang w:eastAsia="ru-RU"/>
        </w:rPr>
        <w:drawing>
          <wp:inline distT="0" distB="0" distL="0" distR="0" wp14:anchorId="78106B5E" wp14:editId="008F2A73">
            <wp:extent cx="1524000" cy="1533525"/>
            <wp:effectExtent l="0" t="0" r="0" b="9525"/>
            <wp:docPr id="7" name="Рисунок 7" descr="Мячик здоровья от Аг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ячик здоровья от Агуш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C63">
        <w:rPr>
          <w:noProof/>
          <w:lang w:eastAsia="ru-RU"/>
        </w:rPr>
        <w:drawing>
          <wp:inline distT="0" distB="0" distL="0" distR="0" wp14:anchorId="32921202" wp14:editId="475B7558">
            <wp:extent cx="4762500" cy="4381500"/>
            <wp:effectExtent l="0" t="0" r="0" b="0"/>
            <wp:docPr id="8" name="Рисунок 8" descr="http://proxvost.info/photo/long-haired/neva_cat/neva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xvost.info/photo/long-haired/neva_cat/neva_c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Педагог ожидает реакции ребёнка и помогает указать на картинку.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lastRenderedPageBreak/>
        <w:t> -Правильно, это петушок! Да это мячик. Молодец, Машенька, нашла кошку. Опять упали картинки (картинки остаются на столе). Маша найди кошку!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8. Упражнение в вокализации гласных звуков</w:t>
      </w:r>
      <w:proofErr w:type="gramStart"/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 xml:space="preserve"> А</w:t>
      </w:r>
      <w:proofErr w:type="gramEnd"/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, У, О.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 xml:space="preserve"> Педагог читает </w:t>
      </w:r>
      <w:proofErr w:type="spellStart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потешку</w:t>
      </w:r>
      <w:proofErr w:type="spellEnd"/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: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-Котик, ты мой котик,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Беленький животик.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Сядь на лесенку,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Спой нам песенку.</w:t>
      </w:r>
    </w:p>
    <w:p w:rsid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2F2B"/>
          <w:sz w:val="24"/>
          <w:szCs w:val="24"/>
          <w:lang w:val="en-US"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-Киска песенку поёт вот так: А-А-А. Как поёт песенку кошечка? Ротик широко открывает и поёт А-А-А. Спой с кошкой песенку А-А-А.</w:t>
      </w:r>
    </w:p>
    <w:p w:rsidR="00B76334" w:rsidRPr="00B76334" w:rsidRDefault="00B76334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85D4A66" wp14:editId="5405D719">
            <wp:extent cx="5676900" cy="5705475"/>
            <wp:effectExtent l="0" t="0" r="0" b="9525"/>
            <wp:docPr id="2" name="Рисунок 2" descr="http://mybritishcat.ru/wp-content/uploads/2012/01/Govoryashhaya-ko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britishcat.ru/wp-content/uploads/2012/01/Govoryashhaya-koshk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lastRenderedPageBreak/>
        <w:t> Педагог фиксирует взор ребёнка на своём лице и демонстрирует артикуляционный уклад при произношении звука А.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-А теперь кошечка запела другую песенку: У-У-У. Губки вытянем вот так, и споём с киской У-У-У.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-У кошки есть новая песня: О-О-О.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При необходимости педагог пальцами помогает ребёнку принять нужное положение губ и нижней челюсти.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-Сколько песен мы спели, наигрались. Молодцы!</w:t>
      </w:r>
    </w:p>
    <w:p w:rsidR="009B5BFC" w:rsidRP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</w:t>
      </w:r>
      <w:r w:rsidRPr="009B5BFC">
        <w:rPr>
          <w:rFonts w:ascii="Times New Roman" w:eastAsia="Times New Roman" w:hAnsi="Times New Roman" w:cs="Times New Roman"/>
          <w:b/>
          <w:bCs/>
          <w:color w:val="352F2B"/>
          <w:sz w:val="24"/>
          <w:szCs w:val="24"/>
          <w:lang w:eastAsia="ru-RU"/>
        </w:rPr>
        <w:t>9. Итог занятия. Педагог:</w:t>
      </w:r>
    </w:p>
    <w:p w:rsidR="009B5BFC" w:rsidRDefault="009B5BFC" w:rsidP="009B5BF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2F2B"/>
          <w:sz w:val="24"/>
          <w:szCs w:val="24"/>
          <w:lang w:val="en-US" w:eastAsia="ru-RU"/>
        </w:rPr>
      </w:pPr>
      <w:r w:rsidRPr="009B5BFC">
        <w:rPr>
          <w:rFonts w:ascii="Times New Roman" w:eastAsia="Times New Roman" w:hAnsi="Times New Roman" w:cs="Times New Roman"/>
          <w:color w:val="352F2B"/>
          <w:sz w:val="24"/>
          <w:szCs w:val="24"/>
          <w:lang w:eastAsia="ru-RU"/>
        </w:rPr>
        <w:t> - Кто к Маше в гости приходил? Кошка, киска, кошечка (рукой ребёнка гладит кошку по спинке). Киса устала, киса пойдёт домой. Пока киска, пока (машет рукой девочки). И Маша устала, Маша пойдёт домой. Пока, Маша, пока (ожидает самостоятельного действия ребёнка).</w:t>
      </w:r>
    </w:p>
    <w:p w:rsidR="00B76334" w:rsidRPr="00B76334" w:rsidRDefault="00B76334" w:rsidP="009B5BFC">
      <w:pPr>
        <w:spacing w:before="100" w:beforeAutospacing="1" w:after="0" w:line="240" w:lineRule="auto"/>
        <w:ind w:firstLine="709"/>
        <w:jc w:val="both"/>
        <w:rPr>
          <w:rFonts w:ascii="Century Gothic" w:eastAsia="Times New Roman" w:hAnsi="Century Gothic" w:cs="Times New Roman"/>
          <w:color w:val="352F2B"/>
          <w:sz w:val="17"/>
          <w:szCs w:val="17"/>
          <w:lang w:val="en-US" w:eastAsia="ru-RU"/>
        </w:rPr>
      </w:pPr>
    </w:p>
    <w:p w:rsidR="00B6375E" w:rsidRDefault="00B76334">
      <w:r>
        <w:rPr>
          <w:noProof/>
          <w:lang w:eastAsia="ru-RU"/>
        </w:rPr>
        <w:drawing>
          <wp:inline distT="0" distB="0" distL="0" distR="0" wp14:anchorId="4F82E5B6" wp14:editId="4C0753E6">
            <wp:extent cx="5940425" cy="4455319"/>
            <wp:effectExtent l="0" t="0" r="3175" b="2540"/>
            <wp:docPr id="1" name="Рисунок 1" descr="http://www.likar.info/pictures_ckfinder/images/zoo/cat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kar.info/pictures_ckfinder/images/zoo/cat/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FC"/>
    <w:rsid w:val="00024672"/>
    <w:rsid w:val="0028333B"/>
    <w:rsid w:val="00635B94"/>
    <w:rsid w:val="009B5BFC"/>
    <w:rsid w:val="00B6375E"/>
    <w:rsid w:val="00B76334"/>
    <w:rsid w:val="00D1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3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833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833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7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3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833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833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7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8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</cp:revision>
  <dcterms:created xsi:type="dcterms:W3CDTF">2015-01-03T15:48:00Z</dcterms:created>
  <dcterms:modified xsi:type="dcterms:W3CDTF">2015-01-11T18:22:00Z</dcterms:modified>
</cp:coreProperties>
</file>