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F9" w:rsidRPr="002315F9" w:rsidRDefault="002315F9" w:rsidP="002315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23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воспитательной работе на 201</w:t>
      </w:r>
      <w:r w:rsidRPr="00231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23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201</w:t>
      </w:r>
      <w:r w:rsidRPr="002315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231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год. 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 Классный руководитель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</w:t>
      </w:r>
      <w:proofErr w:type="spellStart"/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Велижанина</w:t>
      </w:r>
      <w:proofErr w:type="spellEnd"/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Ольга Степановна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 . Отдел 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народных инструментов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  Количественный состав класса (список учащихся)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1.Прокопчук Степан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2.Михайлов Иван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           3.Егорова Рада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4.Метелкина Софья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5.Слепова Виктория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6.Перова Дарья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7.Пирожков Матвей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8.Пономарев Алексей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9.Черкашин Егор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10.Гейченко Виталий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  <w:t>11.Бондарев Данил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4.  Характеристика класса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Основная часть учащихся класса из полных семей, но Метелкина Софья</w:t>
      </w:r>
      <w:r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 xml:space="preserve"> (воспитываю</w:t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>т бабушка  с дедушкой), Егорова Рада (воспитывает семья тети), Бондарев Данил  - из неполных семей.</w:t>
      </w:r>
    </w:p>
    <w:p w:rsidR="002315F9" w:rsidRPr="002315F9" w:rsidRDefault="002315F9" w:rsidP="002315F9">
      <w:pPr>
        <w:spacing w:after="0" w:line="240" w:lineRule="auto"/>
        <w:ind w:left="110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</w:p>
    <w:p w:rsidR="002315F9" w:rsidRPr="002315F9" w:rsidRDefault="002315F9" w:rsidP="002315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5. План воспитательной работы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1984"/>
        <w:gridCol w:w="1418"/>
        <w:gridCol w:w="2268"/>
      </w:tblGrid>
      <w:tr w:rsidR="002315F9" w:rsidRPr="002315F9" w:rsidTr="002315F9">
        <w:trPr>
          <w:trHeight w:val="10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Прогнозируемый результат</w:t>
            </w:r>
          </w:p>
        </w:tc>
      </w:tr>
      <w:tr w:rsidR="002315F9" w:rsidRPr="002315F9" w:rsidTr="002315F9">
        <w:trPr>
          <w:trHeight w:val="70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Здоровье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инструктажей: правила поведения в школе; ТБ при пожаре; правилами дорожного движения; о мерах по сохранению здоровья и безопасности уч-ся в каникулярное время; правила защиты и безопасности при ОРВИ 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случаев травматизма во время занятий, перемен. На территории школы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случаев травма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тизма на дорогах, закреп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ление и повторение зна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ний о правилах дорож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дви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жения Предупреждение случаев травматизма во время гололеда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простудных заболеваний, пропаганда здорового образа жизни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Предупреждения случаев обморожения в морозные дни, а также случаев травматизма во время Новогодних праздников (фейерверки, бенгальские огни, ледяные горки)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культуры поведения в общественных местах. 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Предотвращение несчастных случаев на проезжей части, у открытых </w:t>
            </w:r>
            <w:r w:rsidRPr="00231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водоемов, в лесу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Беседы, </w:t>
            </w:r>
          </w:p>
          <w:p w:rsidR="002315F9" w:rsidRPr="002315F9" w:rsidRDefault="002315F9" w:rsidP="00231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тестирование.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                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before="240"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2315F9" w:rsidRPr="002315F9" w:rsidRDefault="002315F9" w:rsidP="002315F9">
            <w:pPr>
              <w:spacing w:before="240"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2315F9" w:rsidRPr="002315F9" w:rsidRDefault="002315F9" w:rsidP="002315F9">
            <w:pPr>
              <w:spacing w:before="240"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случаев травматизма в школе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травматизма школьников, связанных с ДТП.  Сведение к минимуму случаев травматизма во время гололеда</w:t>
            </w:r>
          </w:p>
          <w:p w:rsidR="002315F9" w:rsidRPr="002315F9" w:rsidRDefault="002315F9" w:rsidP="002315F9">
            <w:pPr>
              <w:spacing w:before="240"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Уменьшение количества детей, больных гриппом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Исключение случаев обморожения в морозные дни, а также случаев травматизма во время Новогодних праздников </w:t>
            </w:r>
          </w:p>
          <w:p w:rsidR="002315F9" w:rsidRPr="002315F9" w:rsidRDefault="002315F9" w:rsidP="00231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культуры поведения в общественных местах</w:t>
            </w:r>
            <w:r w:rsidRPr="00231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315F9" w:rsidRPr="002315F9" w:rsidRDefault="002315F9" w:rsidP="002315F9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Предотвращение несчастных случаев на проезжей части, у открытых водоемов, в лесу 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</w:tr>
      <w:tr w:rsidR="002315F9" w:rsidRPr="002315F9" w:rsidTr="002315F9">
        <w:trPr>
          <w:trHeight w:val="157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Культурно-просветительская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Темы: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</w:rPr>
              <w:t>ХМАО-Югра</w:t>
            </w:r>
            <w:r w:rsidRPr="002315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культура, развитие»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эстетически развитой личности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самообразования 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четверть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культуры общения и поведения между людьми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всесторонне 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развитая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</w:t>
            </w:r>
          </w:p>
        </w:tc>
      </w:tr>
      <w:tr w:rsidR="002315F9" w:rsidRPr="002315F9" w:rsidTr="002315F9">
        <w:trPr>
          <w:trHeight w:val="92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«Влияние  занятий музыкой на успеваемость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четверть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76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2315F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«Счастлив тот, кто счастлив дома»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семейных ценностей,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четверть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66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 в жизни человека»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четверть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177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Посещение 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культурно-массовых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эстетически развитой личности, расширение </w:t>
            </w:r>
            <w:proofErr w:type="spell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кругозора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культуры.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выставок, филармонических концертов, мероприятий различного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7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Творческий потенциал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Выставки  и конкурсы в ДШИ, городских, окружных, региональных, международных конкурсах и выставках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творческого потенциала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выставках конкурсах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в различных  конкурсах, стремление занимать призовые места</w:t>
            </w:r>
          </w:p>
        </w:tc>
      </w:tr>
      <w:tr w:rsidR="002315F9" w:rsidRPr="002315F9" w:rsidTr="002315F9">
        <w:trPr>
          <w:trHeight w:val="137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семьями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«Организация учащихся в учебном процессе»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учебному процессу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накомство с программными требованиями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успеваемости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1178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«Итоги 1 –</w:t>
            </w:r>
            <w:proofErr w:type="spellStart"/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</w:t>
            </w:r>
            <w:proofErr w:type="spellEnd"/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полугодия»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родителей с уровнем успеваемости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успеваемости</w:t>
            </w:r>
          </w:p>
        </w:tc>
      </w:tr>
      <w:tr w:rsidR="002315F9" w:rsidRPr="002315F9" w:rsidTr="002315F9">
        <w:trPr>
          <w:trHeight w:val="130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«Наше дети – наше счастливое  будущее»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воспитать добрую, отзывчивую, гармонично-развитую личность?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родительское собрание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гармонично-развитой личности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720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Индивидуальные беседы 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семьи и школы.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успеваемости </w:t>
            </w:r>
          </w:p>
        </w:tc>
      </w:tr>
      <w:tr w:rsidR="002315F9" w:rsidRPr="002315F9" w:rsidTr="002315F9">
        <w:trPr>
          <w:trHeight w:val="28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«Итоги 2-го полугодия»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родителей с уровнем успеваемости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5F9" w:rsidRPr="002315F9" w:rsidTr="002315F9">
        <w:trPr>
          <w:trHeight w:val="465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F9" w:rsidRPr="002315F9" w:rsidRDefault="002315F9" w:rsidP="002315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Совместные посещения 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кругозора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выставок, филармонических концертов,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различного уровня.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семейных ценностей, единения семьи. Повышение уровня </w:t>
            </w: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общения и поведения между людьми</w:t>
            </w:r>
          </w:p>
          <w:p w:rsidR="002315F9" w:rsidRPr="002315F9" w:rsidRDefault="002315F9" w:rsidP="002315F9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всесторонне </w:t>
            </w:r>
            <w:proofErr w:type="gramStart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развитая</w:t>
            </w:r>
            <w:proofErr w:type="gramEnd"/>
            <w:r w:rsidRPr="00231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</w:t>
            </w:r>
          </w:p>
        </w:tc>
      </w:tr>
    </w:tbl>
    <w:p w:rsidR="002315F9" w:rsidRPr="002315F9" w:rsidRDefault="002315F9" w:rsidP="002315F9">
      <w:pPr>
        <w:spacing w:before="100" w:beforeAutospacing="1" w:after="100" w:afterAutospacing="1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5F9" w:rsidRPr="002315F9" w:rsidRDefault="002315F9" w:rsidP="002315F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6. Анализ воспитательного процесса в классе (в конце учебного года) </w:t>
      </w:r>
    </w:p>
    <w:p w:rsidR="002315F9" w:rsidRPr="002315F9" w:rsidRDefault="002315F9" w:rsidP="002315F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</w:pP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  <w:r w:rsidRPr="002315F9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ru-RU"/>
        </w:rPr>
        <w:tab/>
      </w:r>
    </w:p>
    <w:p w:rsidR="002315F9" w:rsidRPr="002315F9" w:rsidRDefault="002315F9" w:rsidP="002315F9">
      <w:pPr>
        <w:spacing w:before="100" w:beforeAutospacing="1" w:after="100" w:afterAutospacing="1"/>
        <w:ind w:firstLine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5F9" w:rsidRPr="002315F9" w:rsidRDefault="002315F9" w:rsidP="002315F9">
      <w:pPr>
        <w:rPr>
          <w:rFonts w:ascii="Calibri" w:eastAsia="Times New Roman" w:hAnsi="Calibri" w:cs="Times New Roman"/>
          <w:lang w:eastAsia="ru-RU"/>
        </w:rPr>
      </w:pPr>
    </w:p>
    <w:p w:rsidR="00BD4AB9" w:rsidRDefault="00BD4AB9"/>
    <w:sectPr w:rsidR="00BD4AB9" w:rsidSect="002315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8C"/>
    <w:rsid w:val="002315F9"/>
    <w:rsid w:val="00447A8C"/>
    <w:rsid w:val="00B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2</cp:revision>
  <dcterms:created xsi:type="dcterms:W3CDTF">2015-02-05T06:01:00Z</dcterms:created>
  <dcterms:modified xsi:type="dcterms:W3CDTF">2015-02-05T06:05:00Z</dcterms:modified>
</cp:coreProperties>
</file>