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47" w:rsidRPr="00095175" w:rsidRDefault="009D4DB6" w:rsidP="00095175">
      <w:pPr>
        <w:jc w:val="center"/>
        <w:rPr>
          <w:rFonts w:ascii="Arial Narrow" w:hAnsi="Arial Narrow"/>
          <w:b/>
          <w:bCs/>
          <w:u w:val="single"/>
        </w:rPr>
      </w:pPr>
      <w:r w:rsidRPr="00095175">
        <w:rPr>
          <w:rFonts w:ascii="Arial Narrow" w:hAnsi="Arial Narrow"/>
          <w:b/>
          <w:bCs/>
          <w:u w:val="single"/>
        </w:rPr>
        <w:t>Классный час: « 9 декабря – День Героев Отечества»</w:t>
      </w:r>
    </w:p>
    <w:p w:rsidR="00F87047" w:rsidRPr="00095175" w:rsidRDefault="00F87047" w:rsidP="00F468DC">
      <w:pPr>
        <w:ind w:left="360"/>
        <w:rPr>
          <w:rFonts w:ascii="Arial Narrow" w:hAnsi="Arial Narrow"/>
        </w:rPr>
      </w:pPr>
      <w:r w:rsidRPr="00095175">
        <w:rPr>
          <w:rFonts w:ascii="Arial Narrow" w:hAnsi="Arial Narrow"/>
        </w:rPr>
        <w:t xml:space="preserve">Задачи: </w:t>
      </w:r>
    </w:p>
    <w:p w:rsidR="00F468DC" w:rsidRPr="00095175" w:rsidRDefault="00F87047" w:rsidP="00F87047">
      <w:pPr>
        <w:numPr>
          <w:ilvl w:val="0"/>
          <w:numId w:val="2"/>
        </w:numPr>
        <w:rPr>
          <w:rFonts w:ascii="Arial Narrow" w:hAnsi="Arial Narrow"/>
        </w:rPr>
      </w:pPr>
      <w:r w:rsidRPr="00095175">
        <w:rPr>
          <w:rFonts w:ascii="Arial Narrow" w:hAnsi="Arial Narrow"/>
        </w:rPr>
        <w:t>Способствовать формированию потребности знать историю своей Родины, сво</w:t>
      </w:r>
      <w:r w:rsidR="00F468DC" w:rsidRPr="00095175">
        <w:rPr>
          <w:rFonts w:ascii="Arial Narrow" w:hAnsi="Arial Narrow"/>
        </w:rPr>
        <w:t>его края, ее памятные даты, реликвии.</w:t>
      </w:r>
    </w:p>
    <w:p w:rsidR="00F468DC" w:rsidRPr="00095175" w:rsidRDefault="00F468DC" w:rsidP="00F87047">
      <w:pPr>
        <w:numPr>
          <w:ilvl w:val="0"/>
          <w:numId w:val="2"/>
        </w:numPr>
        <w:rPr>
          <w:rFonts w:ascii="Arial Narrow" w:hAnsi="Arial Narrow"/>
        </w:rPr>
      </w:pPr>
      <w:r w:rsidRPr="00095175">
        <w:rPr>
          <w:rFonts w:ascii="Arial Narrow" w:hAnsi="Arial Narrow"/>
        </w:rPr>
        <w:t>Воспитывать уважительное отношение к людям, чье служение Отечеству – пример мужества и доблести.</w:t>
      </w:r>
    </w:p>
    <w:p w:rsidR="00F468DC" w:rsidRPr="00095175" w:rsidRDefault="00F468DC" w:rsidP="00F468DC">
      <w:pPr>
        <w:numPr>
          <w:ilvl w:val="0"/>
          <w:numId w:val="2"/>
        </w:numPr>
        <w:rPr>
          <w:rFonts w:ascii="Arial Narrow" w:hAnsi="Arial Narrow" w:cs="Arial"/>
          <w:i/>
          <w:iCs/>
        </w:rPr>
      </w:pPr>
      <w:r w:rsidRPr="00095175">
        <w:rPr>
          <w:rFonts w:ascii="Arial Narrow" w:hAnsi="Arial Narrow"/>
        </w:rPr>
        <w:t>Развивать познавательный интерес, потребность быть достойным славы отцов и дедов.</w:t>
      </w:r>
      <w:r w:rsidR="0016302F" w:rsidRPr="00095175">
        <w:rPr>
          <w:rFonts w:ascii="Arial Narrow" w:hAnsi="Arial Narrow"/>
        </w:rPr>
        <w:br w:type="textWrapping" w:clear="right"/>
      </w:r>
      <w:r w:rsidR="0016302F" w:rsidRPr="00095175">
        <w:rPr>
          <w:rFonts w:ascii="Arial Narrow" w:hAnsi="Arial Narrow" w:cs="Arial"/>
        </w:rPr>
        <w:br/>
      </w:r>
      <w:r w:rsidR="00CC05C7" w:rsidRPr="00095175">
        <w:rPr>
          <w:rFonts w:ascii="Arial Narrow" w:hAnsi="Arial Narrow" w:cs="Arial"/>
        </w:rPr>
        <w:t>Ведущий</w:t>
      </w:r>
      <w:r w:rsidR="00CC05C7" w:rsidRPr="00095175">
        <w:rPr>
          <w:rFonts w:ascii="Arial Narrow" w:hAnsi="Arial Narrow" w:cs="Arial"/>
          <w:i/>
          <w:iCs/>
        </w:rPr>
        <w:t>:</w:t>
      </w:r>
      <w:r w:rsidR="00CC05C7" w:rsidRPr="00095175">
        <w:rPr>
          <w:rFonts w:ascii="Arial Narrow" w:hAnsi="Arial Narrow" w:cs="Arial"/>
          <w:b/>
          <w:bCs/>
          <w:i/>
          <w:iCs/>
        </w:rPr>
        <w:t xml:space="preserve">  </w:t>
      </w:r>
      <w:r w:rsidR="00CC05C7" w:rsidRPr="00095175">
        <w:rPr>
          <w:rFonts w:ascii="Arial Narrow" w:hAnsi="Arial Narrow" w:cs="Arial"/>
          <w:i/>
          <w:iCs/>
        </w:rPr>
        <w:t xml:space="preserve"> </w:t>
      </w:r>
      <w:r w:rsidR="009D4DB6" w:rsidRPr="00095175">
        <w:rPr>
          <w:rFonts w:ascii="Arial Narrow" w:hAnsi="Arial Narrow" w:cs="Arial"/>
          <w:i/>
          <w:iCs/>
        </w:rPr>
        <w:t>9 декабря страна</w:t>
      </w:r>
      <w:r w:rsidR="00CC05C7" w:rsidRPr="00095175">
        <w:rPr>
          <w:rFonts w:ascii="Arial Narrow" w:hAnsi="Arial Narrow" w:cs="Arial"/>
          <w:i/>
          <w:iCs/>
        </w:rPr>
        <w:t xml:space="preserve"> отмечает </w:t>
      </w:r>
      <w:r w:rsidR="0016302F" w:rsidRPr="00095175">
        <w:rPr>
          <w:rFonts w:ascii="Arial Narrow" w:hAnsi="Arial Narrow" w:cs="Arial"/>
          <w:i/>
          <w:iCs/>
        </w:rPr>
        <w:t xml:space="preserve"> свой новый праздник - День Героев Отечества. Праздник, уходящий корнями не только к георгиевским крестам, первым Золотым Звездам, но и куда-то дальше в исторические глубины - к Александру Невскому, к </w:t>
      </w:r>
      <w:proofErr w:type="spellStart"/>
      <w:r w:rsidR="0016302F" w:rsidRPr="00095175">
        <w:rPr>
          <w:rFonts w:ascii="Arial Narrow" w:hAnsi="Arial Narrow" w:cs="Arial"/>
          <w:i/>
          <w:iCs/>
        </w:rPr>
        <w:t>Пересвету</w:t>
      </w:r>
      <w:proofErr w:type="spellEnd"/>
      <w:r w:rsidR="0016302F" w:rsidRPr="00095175">
        <w:rPr>
          <w:rFonts w:ascii="Arial Narrow" w:hAnsi="Arial Narrow" w:cs="Arial"/>
          <w:i/>
          <w:iCs/>
        </w:rPr>
        <w:t xml:space="preserve"> и </w:t>
      </w:r>
      <w:proofErr w:type="spellStart"/>
      <w:r w:rsidR="0016302F" w:rsidRPr="00095175">
        <w:rPr>
          <w:rFonts w:ascii="Arial Narrow" w:hAnsi="Arial Narrow" w:cs="Arial"/>
          <w:i/>
          <w:iCs/>
        </w:rPr>
        <w:t>Ослябе</w:t>
      </w:r>
      <w:proofErr w:type="spellEnd"/>
      <w:r w:rsidR="0016302F" w:rsidRPr="00095175">
        <w:rPr>
          <w:rFonts w:ascii="Arial Narrow" w:hAnsi="Arial Narrow" w:cs="Arial"/>
          <w:i/>
          <w:iCs/>
        </w:rPr>
        <w:t>, по</w:t>
      </w:r>
      <w:r w:rsidR="009D4DB6" w:rsidRPr="00095175">
        <w:rPr>
          <w:rFonts w:ascii="Arial Narrow" w:hAnsi="Arial Narrow" w:cs="Arial"/>
          <w:i/>
          <w:iCs/>
        </w:rPr>
        <w:t>движнически отдавшим свою жизнь за О</w:t>
      </w:r>
      <w:r w:rsidR="0016302F" w:rsidRPr="00095175">
        <w:rPr>
          <w:rFonts w:ascii="Arial Narrow" w:hAnsi="Arial Narrow" w:cs="Arial"/>
          <w:i/>
          <w:iCs/>
        </w:rPr>
        <w:t>течество.</w:t>
      </w:r>
      <w:r w:rsidR="0016302F" w:rsidRPr="00095175">
        <w:rPr>
          <w:rFonts w:ascii="Arial Narrow" w:hAnsi="Arial Narrow" w:cs="Arial"/>
          <w:i/>
          <w:iCs/>
        </w:rPr>
        <w:br/>
        <w:t>Слово «герой» рождает в памяти калейдоскоп ярких событий. При слове «подвиг» сознание признательно высвечивает имена соотечественников, которые перед лицом смертельной опасности оказались способными сделать больше других, своим примером продвинуть армии и общество на какой-то новый рубеж, полнее раскрыть возможности человека, силу его духа и воли.</w:t>
      </w:r>
      <w:r w:rsidR="0016302F" w:rsidRPr="00095175">
        <w:rPr>
          <w:rFonts w:ascii="Arial Narrow" w:hAnsi="Arial Narrow" w:cs="Arial"/>
          <w:i/>
          <w:iCs/>
        </w:rPr>
        <w:br/>
        <w:t xml:space="preserve">Наше Отечество богато героями. Кому еще на земле выпали столь суровые испытания? Кто еще пролил столько крови за свою свободу? </w:t>
      </w:r>
      <w:r w:rsidR="0016302F" w:rsidRPr="00095175">
        <w:rPr>
          <w:rFonts w:ascii="Arial Narrow" w:hAnsi="Arial Narrow" w:cs="Arial"/>
          <w:i/>
          <w:iCs/>
        </w:rPr>
        <w:br/>
      </w:r>
      <w:r w:rsidR="00340E5E" w:rsidRPr="00095175">
        <w:rPr>
          <w:rFonts w:ascii="Arial Narrow" w:hAnsi="Arial Narrow" w:cs="Arial"/>
          <w:i/>
          <w:iCs/>
        </w:rPr>
        <w:t xml:space="preserve">О героях нашего Зауральского края нам поведает </w:t>
      </w:r>
      <w:proofErr w:type="spellStart"/>
      <w:r w:rsidR="00340E5E" w:rsidRPr="00095175">
        <w:rPr>
          <w:rFonts w:ascii="Arial Narrow" w:hAnsi="Arial Narrow" w:cs="Arial"/>
          <w:i/>
          <w:iCs/>
        </w:rPr>
        <w:t>Пунтусов</w:t>
      </w:r>
      <w:proofErr w:type="spellEnd"/>
      <w:r w:rsidR="00340E5E" w:rsidRPr="00095175">
        <w:rPr>
          <w:rFonts w:ascii="Arial Narrow" w:hAnsi="Arial Narrow" w:cs="Arial"/>
          <w:i/>
          <w:iCs/>
        </w:rPr>
        <w:t xml:space="preserve"> Иван </w:t>
      </w:r>
      <w:proofErr w:type="spellStart"/>
      <w:r w:rsidR="00340E5E" w:rsidRPr="00095175">
        <w:rPr>
          <w:rFonts w:ascii="Arial Narrow" w:hAnsi="Arial Narrow" w:cs="Arial"/>
          <w:i/>
          <w:iCs/>
        </w:rPr>
        <w:t>Естиславович</w:t>
      </w:r>
      <w:proofErr w:type="spellEnd"/>
    </w:p>
    <w:p w:rsidR="00EA489B" w:rsidRPr="00095175" w:rsidRDefault="00EA489B" w:rsidP="00EA489B">
      <w:pPr>
        <w:rPr>
          <w:rFonts w:ascii="Arial Narrow" w:hAnsi="Arial Narrow" w:cs="Arial"/>
          <w:i/>
          <w:iCs/>
        </w:rPr>
      </w:pPr>
    </w:p>
    <w:p w:rsidR="00EA489B" w:rsidRPr="00095175" w:rsidRDefault="00EA489B" w:rsidP="00EA489B">
      <w:pPr>
        <w:numPr>
          <w:ilvl w:val="0"/>
          <w:numId w:val="2"/>
        </w:numPr>
        <w:rPr>
          <w:rFonts w:ascii="Arial Narrow" w:hAnsi="Arial Narrow"/>
        </w:rPr>
      </w:pPr>
      <w:r w:rsidRPr="00095175">
        <w:rPr>
          <w:rFonts w:ascii="Arial Narrow" w:hAnsi="Arial Narrow"/>
        </w:rPr>
        <w:t xml:space="preserve">Нет в мире такой страны, такого уголка земли, где не прославлялись бы свои герои. Зауральский край на протяжении многих веков славился своими героическими традициями. По утверждению маршала Р.Я. Малиновского «… у фронтовиков укоренилось  глубокое уважение к питомцам седого Урала  и Сибири. Это уважение и глубокая воинская любовь к уральцам и сибирякам установилась потому, что лучших воинов таких, как Сибиряк и Уралец, бесспорно мало в мире. Оба они представляют одно целое – самого лучшего, храброго, крепкого и стойкого бойца».  </w:t>
      </w:r>
    </w:p>
    <w:p w:rsidR="00EA489B" w:rsidRPr="00095175" w:rsidRDefault="00EA489B" w:rsidP="00EA489B">
      <w:pPr>
        <w:numPr>
          <w:ilvl w:val="0"/>
          <w:numId w:val="2"/>
        </w:numPr>
        <w:rPr>
          <w:rFonts w:ascii="Arial Narrow" w:hAnsi="Arial Narrow"/>
        </w:rPr>
      </w:pPr>
      <w:r w:rsidRPr="00095175">
        <w:rPr>
          <w:rFonts w:ascii="Arial Narrow" w:hAnsi="Arial Narrow"/>
        </w:rPr>
        <w:t xml:space="preserve">Для нас особую гордость представляет то, что среди  Героев Советского Союза и Героев России есть и немного  </w:t>
      </w:r>
      <w:proofErr w:type="spellStart"/>
      <w:r w:rsidRPr="00095175">
        <w:rPr>
          <w:rFonts w:ascii="Arial Narrow" w:hAnsi="Arial Narrow"/>
        </w:rPr>
        <w:t>зауральцев</w:t>
      </w:r>
      <w:proofErr w:type="spellEnd"/>
      <w:r w:rsidRPr="00095175">
        <w:rPr>
          <w:rFonts w:ascii="Arial Narrow" w:hAnsi="Arial Narrow"/>
        </w:rPr>
        <w:t>.  Имена более 100 человек навсегда внесены в историю Курганской области.</w:t>
      </w:r>
    </w:p>
    <w:p w:rsidR="00EA489B" w:rsidRPr="00095175" w:rsidRDefault="00EA489B" w:rsidP="00EA489B">
      <w:pPr>
        <w:numPr>
          <w:ilvl w:val="0"/>
          <w:numId w:val="2"/>
        </w:numPr>
        <w:rPr>
          <w:rFonts w:ascii="Arial Narrow" w:hAnsi="Arial Narrow"/>
        </w:rPr>
      </w:pPr>
      <w:r w:rsidRPr="00095175">
        <w:rPr>
          <w:rFonts w:ascii="Arial Narrow" w:hAnsi="Arial Narrow"/>
        </w:rPr>
        <w:t xml:space="preserve">Героические традиции продолжались и в 80 – е годы прошлого столетия. Наш земляк Николай Анфиногенов был первым рядовым бойцом,  удостоенным звания Героя Советского Союза на афганской земле. Учрежден приз  </w:t>
      </w:r>
      <w:proofErr w:type="gramStart"/>
      <w:r w:rsidRPr="00095175">
        <w:rPr>
          <w:rFonts w:ascii="Arial Narrow" w:hAnsi="Arial Narrow"/>
        </w:rPr>
        <w:t>имени Героя Советского Союза Николая Яковлевича Анфиногенова</w:t>
      </w:r>
      <w:proofErr w:type="gramEnd"/>
      <w:r w:rsidRPr="00095175">
        <w:rPr>
          <w:rFonts w:ascii="Arial Narrow" w:hAnsi="Arial Narrow"/>
        </w:rPr>
        <w:t xml:space="preserve"> на Всероссийских соревнованиях среди учащихся ПТУ. </w:t>
      </w:r>
    </w:p>
    <w:p w:rsidR="00EA489B" w:rsidRPr="00095175" w:rsidRDefault="00EA489B" w:rsidP="00EA489B">
      <w:pPr>
        <w:numPr>
          <w:ilvl w:val="0"/>
          <w:numId w:val="2"/>
        </w:numPr>
        <w:rPr>
          <w:rFonts w:ascii="Arial Narrow" w:hAnsi="Arial Narrow"/>
        </w:rPr>
      </w:pPr>
      <w:r w:rsidRPr="00095175">
        <w:rPr>
          <w:rFonts w:ascii="Arial Narrow" w:hAnsi="Arial Narrow"/>
        </w:rPr>
        <w:t>На подвигах и именах Героев формируется характер современной молодежи, будут воспитываться и следующие поколения защитников Отечества. Только в этом залог будущего нашей страны – великой и непобедимой России. Без национальных Героев в условиях современного мира невозможно добиться сохранения и процветания державы.</w:t>
      </w:r>
    </w:p>
    <w:p w:rsidR="00EA489B" w:rsidRPr="00095175" w:rsidRDefault="00EA489B" w:rsidP="00EA489B">
      <w:pPr>
        <w:numPr>
          <w:ilvl w:val="0"/>
          <w:numId w:val="2"/>
        </w:numPr>
        <w:rPr>
          <w:rFonts w:ascii="Arial Narrow" w:hAnsi="Arial Narrow"/>
        </w:rPr>
      </w:pPr>
      <w:r w:rsidRPr="00095175">
        <w:rPr>
          <w:rFonts w:ascii="Arial Narrow" w:hAnsi="Arial Narrow"/>
        </w:rPr>
        <w:t xml:space="preserve"> « Родина наша – колыбель героев, огромной  горы, где плавятся простые души, становясь крепкими, как алмаз и сталь, вечными как огонь». </w:t>
      </w:r>
    </w:p>
    <w:p w:rsidR="00EA489B" w:rsidRPr="00095175" w:rsidRDefault="00EA489B" w:rsidP="0011400C">
      <w:pPr>
        <w:ind w:left="360"/>
        <w:rPr>
          <w:rFonts w:ascii="Arial Narrow" w:hAnsi="Arial Narrow"/>
        </w:rPr>
      </w:pPr>
      <w:r w:rsidRPr="00095175">
        <w:rPr>
          <w:rFonts w:ascii="Arial Narrow" w:hAnsi="Arial Narrow"/>
        </w:rPr>
        <w:t xml:space="preserve">                                                         Алексей Толстой.</w:t>
      </w:r>
    </w:p>
    <w:p w:rsidR="00EA489B" w:rsidRPr="00095175" w:rsidRDefault="00EA489B" w:rsidP="00EA489B">
      <w:pPr>
        <w:ind w:left="720"/>
        <w:rPr>
          <w:rFonts w:ascii="Arial Narrow" w:hAnsi="Arial Narrow"/>
        </w:rPr>
      </w:pPr>
    </w:p>
    <w:p w:rsidR="00F468DC" w:rsidRPr="00095175" w:rsidRDefault="00F468DC" w:rsidP="00F468DC">
      <w:pPr>
        <w:ind w:left="360"/>
        <w:rPr>
          <w:rFonts w:ascii="Arial Narrow" w:hAnsi="Arial Narrow" w:cs="Arial"/>
        </w:rPr>
      </w:pPr>
    </w:p>
    <w:p w:rsidR="00340E5E" w:rsidRPr="00095175" w:rsidRDefault="00F468DC" w:rsidP="00F468DC">
      <w:pPr>
        <w:ind w:left="360"/>
        <w:rPr>
          <w:rFonts w:ascii="Arial Narrow" w:hAnsi="Arial Narrow" w:cs="Arial"/>
        </w:rPr>
      </w:pPr>
      <w:r w:rsidRPr="00095175">
        <w:rPr>
          <w:rFonts w:ascii="Arial Narrow" w:hAnsi="Arial Narrow" w:cs="Arial"/>
          <w:snapToGrid w:val="0"/>
        </w:rPr>
        <w:t>Ведущий:</w:t>
      </w:r>
      <w:r w:rsidR="00EE01D0" w:rsidRPr="00095175">
        <w:rPr>
          <w:rFonts w:ascii="Arial Narrow" w:hAnsi="Arial Narrow" w:cs="Arial"/>
          <w:snapToGrid w:val="0"/>
        </w:rPr>
        <w:t xml:space="preserve"> </w:t>
      </w:r>
      <w:proofErr w:type="gramStart"/>
      <w:r w:rsidR="00340E5E" w:rsidRPr="00095175">
        <w:rPr>
          <w:rFonts w:ascii="Arial Narrow" w:hAnsi="Arial Narrow" w:cs="Arial"/>
          <w:i/>
          <w:iCs/>
          <w:snapToGrid w:val="0"/>
        </w:rPr>
        <w:t>Издавна в мире существуют официальные, публично присуждаемые знаки отличия - ордена и медали, почетные звания, которых удостаиваются те, кто совершил подвиги во славу своей Родины, кто проявил храбрость и мужество, смекалку и находчивость в битвах за свободу и независимость, честь и достоинство</w:t>
      </w:r>
      <w:r w:rsidR="007E6FAD" w:rsidRPr="00095175">
        <w:rPr>
          <w:rFonts w:ascii="Arial Narrow" w:hAnsi="Arial Narrow" w:cs="Arial"/>
          <w:i/>
          <w:iCs/>
          <w:snapToGrid w:val="0"/>
        </w:rPr>
        <w:t>, за выдающиеся заслуги в государственном строительстве, экономике, науке, культуре, воспитании, просвещении, охране здоровья жизни и прав граждан, благотворительной деятельности</w:t>
      </w:r>
      <w:proofErr w:type="gramEnd"/>
      <w:r w:rsidR="007E6FAD" w:rsidRPr="00095175">
        <w:rPr>
          <w:rFonts w:ascii="Arial Narrow" w:hAnsi="Arial Narrow" w:cs="Arial"/>
          <w:i/>
          <w:iCs/>
          <w:snapToGrid w:val="0"/>
        </w:rPr>
        <w:t xml:space="preserve"> и иные заслуги перед государством.</w:t>
      </w:r>
      <w:r w:rsidR="003D3F53" w:rsidRPr="00095175">
        <w:rPr>
          <w:rFonts w:ascii="Arial Narrow" w:hAnsi="Arial Narrow" w:cs="Arial"/>
          <w:i/>
          <w:iCs/>
          <w:snapToGrid w:val="0"/>
        </w:rPr>
        <w:t xml:space="preserve"> За каждым орденом и медалью стоят судьбы людей.</w:t>
      </w:r>
    </w:p>
    <w:p w:rsidR="003D3F53" w:rsidRPr="00095175" w:rsidRDefault="003D3F53" w:rsidP="007E6FAD">
      <w:pPr>
        <w:pStyle w:val="ltxtanonsbase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Слайды Государственные награды:</w:t>
      </w:r>
    </w:p>
    <w:p w:rsidR="003D3F53" w:rsidRPr="00095175" w:rsidRDefault="003D3F53" w:rsidP="003D3F53">
      <w:pPr>
        <w:pStyle w:val="ltxtanonsbase"/>
        <w:numPr>
          <w:ilvl w:val="0"/>
          <w:numId w:val="1"/>
        </w:numPr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Орден святого Георгия</w:t>
      </w:r>
    </w:p>
    <w:p w:rsidR="0011400C" w:rsidRPr="00095175" w:rsidRDefault="0011400C" w:rsidP="00431C7E">
      <w:pPr>
        <w:pStyle w:val="ltxtanonsbase"/>
        <w:ind w:left="0" w:firstLine="0"/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Учрежденный императрицей Екатериной 2 26 ноября (9 декабря по новому стилю) </w:t>
      </w:r>
      <w:smartTag w:uri="urn:schemas-microsoft-com:office:smarttags" w:element="metricconverter">
        <w:smartTagPr>
          <w:attr w:name="ProductID" w:val="1769 г"/>
        </w:smartTagPr>
        <w:r w:rsidRPr="00095175">
          <w:rPr>
            <w:rFonts w:ascii="Arial Narrow" w:hAnsi="Arial Narrow"/>
            <w:b w:val="0"/>
            <w:bCs w:val="0"/>
            <w:snapToGrid w:val="0"/>
            <w:color w:val="auto"/>
            <w:sz w:val="24"/>
            <w:szCs w:val="24"/>
          </w:rPr>
          <w:t>1769 г</w:t>
        </w:r>
      </w:smartTag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.  военный орден Святого  Великомученика и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Победоносца Г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еор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гия был знаком для дв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орян. В статусе ордена было указано</w:t>
      </w:r>
      <w:proofErr w:type="gram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: «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..</w:t>
      </w:r>
      <w:proofErr w:type="gramEnd"/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сей орден никогда н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е снимать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!... » Д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ля награждения нижних чинов,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совершивших подвиги на п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оле брани,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lastRenderedPageBreak/>
        <w:t>император Александр 1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в 1907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году учредил Знак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отличия Военного ордена Святого Георгия. Георгиевским кавалерам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устанавливалась пожизненная пенсия с добавкой на 25% за каждую очередную степень ордена, а сам он становился национальным Героем.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В дореволюционн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ой России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день 9 декабря был главным праздником  российских воинов, так называемый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«Праздник Георгиевских кавалеров».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Среди мужестве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нных защитников От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ечества того времени было немало и наших земляков.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Среди них полные Георгиевские кав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алеры: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Филип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п Акулов -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родом из села </w:t>
      </w:r>
      <w:proofErr w:type="spellStart"/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Шутино</w:t>
      </w:r>
      <w:proofErr w:type="spellEnd"/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Катайского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района;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Нико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лай Петрович Понамарев из станицы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Звериноголовской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;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шадринец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Василий Алексеевич Чере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мисин — начальни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к команды разведчиков.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Интересен тот исторический  факт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что все члены его команды были Георгиевскими кавалера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ми, а самому фельд</w:t>
      </w:r>
      <w:r w:rsidR="00A95B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фебелю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было присвоено офицерское звание.</w:t>
      </w:r>
    </w:p>
    <w:p w:rsidR="003D3F53" w:rsidRPr="00095175" w:rsidRDefault="003D3F53" w:rsidP="003D3F53">
      <w:pPr>
        <w:pStyle w:val="ltxtanonsbase"/>
        <w:numPr>
          <w:ilvl w:val="0"/>
          <w:numId w:val="1"/>
        </w:numPr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Герой Советского Союза</w:t>
      </w:r>
    </w:p>
    <w:p w:rsidR="00431C7E" w:rsidRPr="00095175" w:rsidRDefault="00431C7E" w:rsidP="006E24D8">
      <w:pPr>
        <w:pStyle w:val="ltxtanonsbase"/>
        <w:ind w:left="0" w:firstLine="0"/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</w:pPr>
      <w:proofErr w:type="gram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Высшая степень отличия в СССР - звание «Герой Советского Союза» было установлено Постановлением ЦИК СССР от 16 апреля </w:t>
      </w:r>
      <w:smartTag w:uri="urn:schemas-microsoft-com:office:smarttags" w:element="metricconverter">
        <w:smartTagPr>
          <w:attr w:name="ProductID" w:val="1934 г"/>
        </w:smartTagPr>
        <w:r w:rsidRPr="00095175">
          <w:rPr>
            <w:rFonts w:ascii="Arial Narrow" w:hAnsi="Arial Narrow"/>
            <w:b w:val="0"/>
            <w:bCs w:val="0"/>
            <w:snapToGrid w:val="0"/>
            <w:color w:val="auto"/>
            <w:sz w:val="24"/>
            <w:szCs w:val="24"/>
          </w:rPr>
          <w:t>1934 г</w:t>
        </w:r>
      </w:smartTag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.</w:t>
      </w:r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29 июля 1936 года было утверждено Положение о звании Героя Советского Союза, а Указом Президиума Верховного Совета СССР от 1 августа 1939 года учреждена медаль «Золотая Звезда» за коллективные или личные заслуги перед государством, совершение геройского подвига.</w:t>
      </w:r>
      <w:proofErr w:type="gramEnd"/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Всего за историю существования СССР высшей награды страны — ордена Ленина (вручался одновременно) и медали «Золотая Звезда» было  удостоено свыше  12000 человек, более ста из них -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зауральцы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.</w:t>
      </w:r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В славной плеяде Героев - Кирилл Алексеевич Евстигнеев из Шумихинского района, удостоенный этого звания дважды; Николай Васильевич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Буторин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из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Кетовского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района;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курганец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Николай Иванович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Должанский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:</w:t>
      </w:r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Григорий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Артамонович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Карпов из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Лебяжьевскоио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района,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мокроусовец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Иван Петрович Кондратьев; </w:t>
      </w:r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proofErr w:type="spellStart"/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мишкинец</w:t>
      </w:r>
      <w:proofErr w:type="spellEnd"/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Михаил Денисович Медяков; Николай Алексеевич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Худяков </w:t>
      </w:r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из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proofErr w:type="spellStart"/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Щучанского</w:t>
      </w:r>
      <w:proofErr w:type="spellEnd"/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района; </w:t>
      </w:r>
      <w:r w:rsidR="006E24D8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Николай Яковлевич Анфи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ногенов из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Притоболья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.</w:t>
      </w:r>
    </w:p>
    <w:p w:rsidR="003D3F53" w:rsidRPr="00095175" w:rsidRDefault="003D3F53" w:rsidP="003D3F53">
      <w:pPr>
        <w:pStyle w:val="ltxtanonsbase"/>
        <w:numPr>
          <w:ilvl w:val="0"/>
          <w:numId w:val="1"/>
        </w:numPr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Герой Российской Федерации</w:t>
      </w:r>
    </w:p>
    <w:p w:rsidR="0071362F" w:rsidRPr="00095175" w:rsidRDefault="00C63856" w:rsidP="00F468DC">
      <w:pPr>
        <w:pStyle w:val="ltxtanonsbase"/>
        <w:ind w:left="0" w:firstLine="0"/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20 марта 1992 года Верховным Советом РФ в ознаменование заслуг перед государством и народом, связанных с совершением геройского подвига, было установлено звание Герой Российской Федерации. В целях особого отличия граждан, удостоенных звания Героя РФ, учрежден знак особого отличия - медаль «Золотая Звезда» с вручением Грамоты о присвоении звания. Это почетное звание присваивается Президентом Российской Федерации.</w:t>
      </w:r>
      <w:r w:rsidR="0071362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</w:p>
    <w:p w:rsidR="00C63856" w:rsidRPr="00095175" w:rsidRDefault="00C63856" w:rsidP="00F468DC">
      <w:pPr>
        <w:pStyle w:val="ltxtanonsbase"/>
        <w:ind w:left="0" w:firstLine="0"/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9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зауральцев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в числе которых два бывших  начальника Генерального штаба -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Дубынин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Виктор Петрович и Квашнин Анатолий Васильевич, бывший военный комиссар области Плотников Дмитрий Павлович, удостоены этого высокого звания.</w:t>
      </w:r>
    </w:p>
    <w:p w:rsidR="00C63856" w:rsidRPr="00095175" w:rsidRDefault="00C63856" w:rsidP="00F468DC">
      <w:pPr>
        <w:pStyle w:val="ltxtanonsbase"/>
        <w:ind w:left="0" w:firstLine="0"/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</w:pPr>
      <w:proofErr w:type="gram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Среди Героев России подполковник милиции Евгений Викторович Родькин</w:t>
      </w:r>
      <w:r w:rsidR="003C309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;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уроженец города Кургана, прошедший Афганистан и Чечню</w:t>
      </w:r>
      <w:r w:rsidR="003C309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ныне начальник штаба полка спецназа ВДВ Алексей Викторович Романов,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далматовец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Сергей Александрович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Сущенко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погибший на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таджико-афганской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границе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кетовчанин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Андрей Владимирович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Тюнин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 закрывший товарищей от разрыва гранаты, 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половинец</w:t>
      </w:r>
      <w:proofErr w:type="spellEnd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, десантник Черепанов Александр Леонидович,  геройски сражавшийся на Северном Кавказе.</w:t>
      </w:r>
      <w:proofErr w:type="gramEnd"/>
    </w:p>
    <w:p w:rsidR="003D3F53" w:rsidRPr="00095175" w:rsidRDefault="003D3F53" w:rsidP="003D3F53">
      <w:pPr>
        <w:pStyle w:val="ltxtanonsbase"/>
        <w:numPr>
          <w:ilvl w:val="0"/>
          <w:numId w:val="1"/>
        </w:numPr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Орден Славы</w:t>
      </w:r>
    </w:p>
    <w:p w:rsidR="006E24D8" w:rsidRPr="00095175" w:rsidRDefault="006E24D8" w:rsidP="006A61AF">
      <w:pPr>
        <w:pStyle w:val="ltxtanonsbase"/>
        <w:ind w:left="0" w:firstLine="0"/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Орден Славы учреждён Указом Президиума Верховного</w:t>
      </w:r>
      <w:r w:rsidR="0062299D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Совета СССР от 8 ноября 1943 го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да. Этим же Указом утвержден</w:t>
      </w:r>
      <w:r w:rsidR="0062299D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ы статус и описание ордена Славы. Им награждались лица рядового и сержантского состава Крас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ной Армии, а</w:t>
      </w:r>
      <w:r w:rsidR="0062299D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в авиации - и младшие лейтенанты, проявившие в боях за Советскую Родину славные подвиги храбрости, мужества и бесстрашия.</w:t>
      </w:r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="0062299D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Орден Славы имел три степени, высшей из которых являлась первая. Награжденные тремя орденами всех степеней удостаивались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присвоения внеочередного воинского звания.</w:t>
      </w:r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Всего за годы существования ордена им были награждены</w:t>
      </w:r>
      <w:r w:rsidR="0062299D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свыше миллиона человек, из них более 1800 – наши земляки, а 25 </w:t>
      </w:r>
      <w:proofErr w:type="spellStart"/>
      <w:r w:rsidR="0062299D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зауральцев</w:t>
      </w:r>
      <w:proofErr w:type="spellEnd"/>
      <w:r w:rsidR="0062299D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стали полными кавалерами ордена солдатской Славы, такие как: танкист Михаил Степанович Бессонов из Бе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лозе</w:t>
      </w:r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рского района; командир орудия Дмитрий Иванович Данилов из </w:t>
      </w:r>
      <w:proofErr w:type="spellStart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Варгашинского</w:t>
      </w:r>
      <w:proofErr w:type="spellEnd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райо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на</w:t>
      </w:r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стрелок-радист Александр Иванович Кирьянов из </w:t>
      </w:r>
      <w:proofErr w:type="spellStart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Щучанского</w:t>
      </w:r>
      <w:proofErr w:type="spellEnd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района, уроженец города Кургана </w:t>
      </w:r>
      <w:proofErr w:type="spellStart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противотанкист</w:t>
      </w:r>
      <w:proofErr w:type="spellEnd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Иван Михайлович Мезенцев, </w:t>
      </w:r>
      <w:proofErr w:type="spellStart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далматовец</w:t>
      </w:r>
      <w:proofErr w:type="spellEnd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артиллерист Федор Андреевич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Никулин; также артиллерист из села Большое Гусиное </w:t>
      </w:r>
      <w:proofErr w:type="spellStart"/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Пе</w:t>
      </w:r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туховского</w:t>
      </w:r>
      <w:proofErr w:type="spellEnd"/>
      <w:r w:rsidR="006A61A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района Виктор Филиппо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вич</w:t>
      </w:r>
      <w:r w:rsidRPr="00095175">
        <w:rPr>
          <w:rFonts w:ascii="Arial Narrow" w:hAnsi="Arial Narrow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Шлыков.</w:t>
      </w:r>
    </w:p>
    <w:p w:rsidR="00F468DC" w:rsidRPr="00095175" w:rsidRDefault="003D3F53" w:rsidP="00F468DC">
      <w:pPr>
        <w:pStyle w:val="ltxtanonsbase"/>
        <w:numPr>
          <w:ilvl w:val="0"/>
          <w:numId w:val="1"/>
        </w:numPr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lastRenderedPageBreak/>
        <w:t>Герой Социалистического Труда</w:t>
      </w:r>
    </w:p>
    <w:p w:rsidR="003D0435" w:rsidRPr="00095175" w:rsidRDefault="003D0435" w:rsidP="00822B75">
      <w:pPr>
        <w:pStyle w:val="ltxtanonsbase"/>
        <w:ind w:left="0" w:firstLine="0"/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Золотая медаль «Серп и молот» учреждена Указом Президиума Верховного Совета СССР от 22 мая 1940 «О дополнительных знаках отличия для Героев Социалистического Труда». Этим же Указом утверждено описание золотой медали «Серп и молот»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. Она являет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ся знаком отличия лиц,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удостоенных высшей степени отличия Советского Союза — звания «Героя Социалистического Тр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уда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»</w:t>
      </w:r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Кроме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этой трудовой награды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, 18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янв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аря </w:t>
      </w:r>
      <w:smartTag w:uri="urn:schemas-microsoft-com:office:smarttags" w:element="metricconverter">
        <w:smartTagPr>
          <w:attr w:name="ProductID" w:val="1974 г"/>
        </w:smartTagPr>
        <w:r w:rsidRPr="00095175">
          <w:rPr>
            <w:rFonts w:ascii="Arial Narrow" w:hAnsi="Arial Narrow"/>
            <w:b w:val="0"/>
            <w:bCs w:val="0"/>
            <w:snapToGrid w:val="0"/>
            <w:color w:val="auto"/>
            <w:sz w:val="24"/>
            <w:szCs w:val="24"/>
          </w:rPr>
          <w:t>1</w:t>
        </w:r>
        <w:r w:rsidR="00B0001F" w:rsidRPr="00095175">
          <w:rPr>
            <w:rFonts w:ascii="Arial Narrow" w:hAnsi="Arial Narrow"/>
            <w:b w:val="0"/>
            <w:bCs w:val="0"/>
            <w:snapToGrid w:val="0"/>
            <w:color w:val="auto"/>
            <w:sz w:val="24"/>
            <w:szCs w:val="24"/>
          </w:rPr>
          <w:t>974 г</w:t>
        </w:r>
      </w:smartTag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.  учрежде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н орден Трудовой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Сл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авы трёх степеней,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который присваивался рабочим п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ромышленности,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транспорта,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строительства,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колхозникам, представит</w:t>
      </w:r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елям инт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ел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лигенции, за самоотверженный, высокопроизводительный труд на одном предприятии, в организации, колхозе или совхозе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.</w:t>
      </w:r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proofErr w:type="gramStart"/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С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реди Героев Социалистическо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го Т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руда - дважды удостоенный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этого 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о высокого звания - знатный хлебороб, народный академик </w:t>
      </w:r>
      <w:r w:rsidR="00B0001F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Терентий Семенович Мальцев,  выдающийся хирург современности</w:t>
      </w:r>
      <w:r w:rsid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Гавриил Абрамович </w:t>
      </w:r>
      <w:proofErr w:type="spellStart"/>
      <w:r w:rsid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И</w:t>
      </w:r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лизаров</w:t>
      </w:r>
      <w:proofErr w:type="spellEnd"/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, председатель передового колхоза «Красная Звезда» Григорий Михайлович Ефремов,  Заслуженный строитель страны </w:t>
      </w:r>
      <w:proofErr w:type="spellStart"/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Геронтий</w:t>
      </w:r>
      <w:proofErr w:type="spellEnd"/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proofErr w:type="spellStart"/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Евтихович</w:t>
      </w:r>
      <w:proofErr w:type="spellEnd"/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proofErr w:type="spellStart"/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Лория</w:t>
      </w:r>
      <w:proofErr w:type="spellEnd"/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, машиностроитель, лауреат Государст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в</w:t>
      </w:r>
      <w:r w:rsidR="00822B75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енной премии СССР Михаил Алексан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>дрович Захаров.</w:t>
      </w:r>
      <w:proofErr w:type="gramEnd"/>
    </w:p>
    <w:p w:rsidR="00954EF1" w:rsidRPr="00095175" w:rsidRDefault="003D3F53" w:rsidP="00F468DC">
      <w:pPr>
        <w:pStyle w:val="ltxtanonsbase"/>
        <w:ind w:left="0" w:firstLine="0"/>
        <w:rPr>
          <w:rFonts w:ascii="Arial Narrow" w:hAnsi="Arial Narrow"/>
          <w:i/>
          <w:iCs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Ведущий:</w:t>
      </w:r>
      <w:r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="00954EF1" w:rsidRPr="00095175">
        <w:rPr>
          <w:rFonts w:ascii="Arial Narrow" w:hAnsi="Arial Narrow"/>
          <w:b w:val="0"/>
          <w:bCs w:val="0"/>
          <w:snapToGrid w:val="0"/>
          <w:color w:val="auto"/>
          <w:sz w:val="24"/>
          <w:szCs w:val="24"/>
        </w:rPr>
        <w:t xml:space="preserve"> </w:t>
      </w:r>
      <w:r w:rsidR="00954EF1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Посмотрим на Гордость земли Целинной, Героев Соц</w:t>
      </w:r>
      <w:r w:rsidR="003C3095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иалистического Т</w:t>
      </w:r>
      <w:r w:rsidR="00954EF1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руда:</w:t>
      </w:r>
    </w:p>
    <w:p w:rsidR="00954EF1" w:rsidRPr="00095175" w:rsidRDefault="00954EF1" w:rsidP="00095175">
      <w:pPr>
        <w:pStyle w:val="ltxtanonsbase"/>
        <w:ind w:left="2127" w:firstLine="0"/>
        <w:jc w:val="left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Стучали сердца не напрасно,</w:t>
      </w:r>
      <w:r w:rsidRPr="00095175">
        <w:rPr>
          <w:rFonts w:ascii="Arial Narrow" w:hAnsi="Arial Narrow"/>
          <w:snapToGrid w:val="0"/>
          <w:color w:val="auto"/>
          <w:sz w:val="24"/>
          <w:szCs w:val="24"/>
        </w:rPr>
        <w:br/>
        <w:t>А жизнь интересна, полна.</w:t>
      </w:r>
      <w:r w:rsidRPr="00095175">
        <w:rPr>
          <w:rFonts w:ascii="Arial Narrow" w:hAnsi="Arial Narrow"/>
          <w:snapToGrid w:val="0"/>
          <w:color w:val="auto"/>
          <w:sz w:val="24"/>
          <w:szCs w:val="24"/>
        </w:rPr>
        <w:br/>
        <w:t>Трудом ваша личность прекрасна,</w:t>
      </w:r>
      <w:r w:rsidRPr="00095175">
        <w:rPr>
          <w:rFonts w:ascii="Arial Narrow" w:hAnsi="Arial Narrow"/>
          <w:snapToGrid w:val="0"/>
          <w:color w:val="auto"/>
          <w:sz w:val="24"/>
          <w:szCs w:val="24"/>
        </w:rPr>
        <w:br/>
        <w:t>Что ценят во все времена.</w:t>
      </w:r>
    </w:p>
    <w:p w:rsidR="003C3095" w:rsidRPr="00095175" w:rsidRDefault="003C3095" w:rsidP="00095175">
      <w:pPr>
        <w:pStyle w:val="ltxtanonsbase"/>
        <w:ind w:left="2127" w:firstLine="0"/>
        <w:jc w:val="left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 xml:space="preserve">Кривоносов Петр Тимофеевич </w:t>
      </w:r>
    </w:p>
    <w:p w:rsidR="003C3095" w:rsidRPr="00095175" w:rsidRDefault="003C3095" w:rsidP="00095175">
      <w:pPr>
        <w:pStyle w:val="ltxtanonsbase"/>
        <w:ind w:left="2127" w:firstLine="0"/>
        <w:jc w:val="left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Драчев Иван Леонтьевич</w:t>
      </w:r>
    </w:p>
    <w:p w:rsidR="003C3095" w:rsidRPr="00095175" w:rsidRDefault="003C3095" w:rsidP="00095175">
      <w:pPr>
        <w:pStyle w:val="ltxtanonsbase"/>
        <w:ind w:left="2127" w:firstLine="0"/>
        <w:jc w:val="left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Глебов Николай Прокопьевич</w:t>
      </w:r>
    </w:p>
    <w:p w:rsidR="003C3095" w:rsidRPr="00095175" w:rsidRDefault="003C3095" w:rsidP="00095175">
      <w:pPr>
        <w:pStyle w:val="ltxtanonsbase"/>
        <w:ind w:left="2127" w:firstLine="0"/>
        <w:jc w:val="left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 xml:space="preserve">Пересадило Николай </w:t>
      </w:r>
      <w:proofErr w:type="spellStart"/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Карпович</w:t>
      </w:r>
      <w:proofErr w:type="spellEnd"/>
    </w:p>
    <w:p w:rsidR="007A30FA" w:rsidRPr="00095175" w:rsidRDefault="007A30FA" w:rsidP="00095175">
      <w:pPr>
        <w:pStyle w:val="ltxtanonsbase"/>
        <w:ind w:left="2127" w:firstLine="0"/>
        <w:jc w:val="left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snapToGrid w:val="0"/>
          <w:color w:val="auto"/>
          <w:sz w:val="24"/>
          <w:szCs w:val="24"/>
        </w:rPr>
        <w:t>Дудин Григорий Семенович</w:t>
      </w:r>
    </w:p>
    <w:p w:rsidR="00822B75" w:rsidRPr="00095175" w:rsidRDefault="0034338D" w:rsidP="00822B75">
      <w:pPr>
        <w:pStyle w:val="ltxtanonsbase"/>
        <w:ind w:left="1725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b w:val="0"/>
          <w:bCs w:val="0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4838700" cy="441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EF1" w:rsidRPr="00095175" w:rsidRDefault="00EE01D0" w:rsidP="00822B75">
      <w:pPr>
        <w:pStyle w:val="ltxtanonsbase"/>
        <w:ind w:left="0" w:firstLine="0"/>
        <w:rPr>
          <w:rFonts w:ascii="Arial Narrow" w:hAnsi="Arial Narrow"/>
          <w:snapToGrid w:val="0"/>
          <w:color w:val="auto"/>
          <w:sz w:val="24"/>
          <w:szCs w:val="24"/>
        </w:rPr>
      </w:pPr>
      <w:r w:rsidRPr="00095175">
        <w:rPr>
          <w:rFonts w:ascii="Arial Narrow" w:hAnsi="Arial Narrow"/>
          <w:i/>
          <w:iCs/>
          <w:snapToGrid w:val="0"/>
          <w:color w:val="auto"/>
          <w:sz w:val="24"/>
          <w:szCs w:val="24"/>
        </w:rPr>
        <w:t xml:space="preserve">Ведущий: </w:t>
      </w:r>
      <w:r w:rsidR="00954EF1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Есть герои,</w:t>
      </w:r>
      <w:r w:rsidR="00B12A62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ставшие известными всей стране, и получившие награды, и</w:t>
      </w:r>
      <w:r w:rsidR="0071362F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есть</w:t>
      </w:r>
      <w:r w:rsidR="00B12A62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обычные люди</w:t>
      </w:r>
      <w:r w:rsidR="0071362F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,  наши земляки</w:t>
      </w:r>
      <w:r w:rsidR="00B12A62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,</w:t>
      </w:r>
      <w:r w:rsidR="00954EF1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чей подвиг не был так широко известен, но всё равно это был подвиг, ведь каждый из них выполнил свой</w:t>
      </w:r>
      <w:r w:rsidR="00B12A62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гражданский долг во время </w:t>
      </w:r>
      <w:proofErr w:type="gramStart"/>
      <w:r w:rsidR="00B12A62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ВО</w:t>
      </w:r>
      <w:proofErr w:type="gramEnd"/>
      <w:r w:rsidR="00B12A62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войны</w:t>
      </w:r>
      <w:r w:rsidR="0071362F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</w:t>
      </w:r>
      <w:r w:rsidR="002A7234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-</w:t>
      </w:r>
      <w:r w:rsidR="007A4DCC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</w:t>
      </w:r>
      <w:r w:rsidR="002A7234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это труженики </w:t>
      </w:r>
      <w:r w:rsidR="0044117F"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 xml:space="preserve"> тыла</w:t>
      </w:r>
      <w:r w:rsidRPr="00095175"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  <w:t>.</w:t>
      </w:r>
    </w:p>
    <w:p w:rsidR="0071362F" w:rsidRPr="00095175" w:rsidRDefault="0071362F" w:rsidP="00B12A62">
      <w:pPr>
        <w:shd w:val="clear" w:color="auto" w:fill="FFFFFF"/>
        <w:ind w:firstLine="720"/>
        <w:jc w:val="both"/>
        <w:rPr>
          <w:rFonts w:ascii="Arial Narrow" w:hAnsi="Arial Narrow"/>
          <w:b/>
          <w:bCs/>
          <w:i/>
          <w:iCs/>
          <w:snapToGrid w:val="0"/>
        </w:rPr>
      </w:pPr>
    </w:p>
    <w:p w:rsidR="0044117F" w:rsidRPr="00095175" w:rsidRDefault="0071362F" w:rsidP="00B12A62">
      <w:pPr>
        <w:shd w:val="clear" w:color="auto" w:fill="FFFFFF"/>
        <w:ind w:firstLine="720"/>
        <w:jc w:val="both"/>
        <w:rPr>
          <w:rFonts w:ascii="Arial Narrow" w:hAnsi="Arial Narrow"/>
          <w:b/>
          <w:bCs/>
          <w:i/>
          <w:iCs/>
          <w:snapToGrid w:val="0"/>
        </w:rPr>
      </w:pPr>
      <w:r w:rsidRPr="00095175">
        <w:rPr>
          <w:rFonts w:ascii="Arial Narrow" w:hAnsi="Arial Narrow"/>
          <w:b/>
          <w:bCs/>
          <w:i/>
          <w:iCs/>
          <w:snapToGrid w:val="0"/>
        </w:rPr>
        <w:t>(обзор материала о тружениках  тыла села Заманилки)</w:t>
      </w:r>
    </w:p>
    <w:p w:rsidR="0071362F" w:rsidRPr="00095175" w:rsidRDefault="0071362F" w:rsidP="00B12A62">
      <w:pPr>
        <w:shd w:val="clear" w:color="auto" w:fill="FFFFFF"/>
        <w:ind w:firstLine="720"/>
        <w:jc w:val="both"/>
        <w:rPr>
          <w:rFonts w:ascii="Arial Narrow" w:hAnsi="Arial Narrow"/>
          <w:b/>
          <w:bCs/>
          <w:i/>
          <w:iCs/>
          <w:snapToGrid w:val="0"/>
        </w:rPr>
      </w:pPr>
    </w:p>
    <w:p w:rsidR="002A7234" w:rsidRPr="00095175" w:rsidRDefault="0044117F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/>
          <w:snapToGrid w:val="0"/>
        </w:rPr>
        <w:t xml:space="preserve"> </w:t>
      </w:r>
      <w:r w:rsidRPr="00095175">
        <w:rPr>
          <w:rFonts w:ascii="Arial Narrow" w:hAnsi="Arial Narrow"/>
          <w:b/>
          <w:bCs/>
          <w:i/>
          <w:iCs/>
          <w:snapToGrid w:val="0"/>
        </w:rPr>
        <w:t>Ведущий:</w:t>
      </w:r>
      <w:r w:rsidRPr="00095175">
        <w:rPr>
          <w:rFonts w:ascii="Arial Narrow" w:hAnsi="Arial Narrow"/>
          <w:i/>
          <w:iCs/>
          <w:snapToGrid w:val="0"/>
        </w:rPr>
        <w:t xml:space="preserve"> </w:t>
      </w:r>
      <w:r w:rsidR="00954EF1" w:rsidRPr="00095175">
        <w:rPr>
          <w:rFonts w:ascii="Arial Narrow" w:hAnsi="Arial Narrow"/>
          <w:i/>
          <w:iCs/>
          <w:snapToGrid w:val="0"/>
        </w:rPr>
        <w:t>Прошу обратить внимание на выставку книг, где представлена литература</w:t>
      </w:r>
      <w:r w:rsidR="003C3095" w:rsidRPr="00095175">
        <w:rPr>
          <w:rFonts w:ascii="Arial Narrow" w:hAnsi="Arial Narrow"/>
          <w:i/>
          <w:iCs/>
          <w:snapToGrid w:val="0"/>
        </w:rPr>
        <w:t xml:space="preserve"> о государственных символах России, литература </w:t>
      </w:r>
      <w:r w:rsidR="00954EF1" w:rsidRPr="00095175">
        <w:rPr>
          <w:rFonts w:ascii="Arial Narrow" w:hAnsi="Arial Narrow"/>
          <w:i/>
          <w:iCs/>
          <w:snapToGrid w:val="0"/>
        </w:rPr>
        <w:t xml:space="preserve"> нашего края и материалы о героях-земляках, о которых мы сегодня </w:t>
      </w:r>
      <w:r w:rsidRPr="00095175">
        <w:rPr>
          <w:rFonts w:ascii="Arial Narrow" w:hAnsi="Arial Narrow"/>
          <w:i/>
          <w:iCs/>
          <w:snapToGrid w:val="0"/>
        </w:rPr>
        <w:t xml:space="preserve">вам рассказали. </w:t>
      </w:r>
      <w:r w:rsidR="00954EF1" w:rsidRPr="00095175">
        <w:rPr>
          <w:rFonts w:ascii="Arial Narrow" w:hAnsi="Arial Narrow"/>
          <w:i/>
          <w:iCs/>
          <w:snapToGrid w:val="0"/>
        </w:rPr>
        <w:t xml:space="preserve"> В этих книгах затронуты разные </w:t>
      </w:r>
      <w:r w:rsidRPr="00095175">
        <w:rPr>
          <w:rFonts w:ascii="Arial Narrow" w:hAnsi="Arial Narrow"/>
          <w:i/>
          <w:iCs/>
          <w:snapToGrid w:val="0"/>
        </w:rPr>
        <w:t xml:space="preserve">судьбы наших земляков. </w:t>
      </w:r>
      <w:r w:rsidR="0071362F" w:rsidRPr="00095175">
        <w:rPr>
          <w:rFonts w:ascii="Arial Narrow" w:hAnsi="Arial Narrow"/>
          <w:i/>
          <w:iCs/>
          <w:snapToGrid w:val="0"/>
        </w:rPr>
        <w:t xml:space="preserve">Героическая эстафета на Русской земле всегда передавалась от поколения к поколению, герои всегда оставались и остаются рядом с нами. Это привилегия великого народа – иметь перед глазами вдохновляющий </w:t>
      </w:r>
      <w:r w:rsidR="005441CD" w:rsidRPr="00095175">
        <w:rPr>
          <w:rFonts w:ascii="Arial Narrow" w:hAnsi="Arial Narrow"/>
          <w:i/>
          <w:iCs/>
          <w:snapToGrid w:val="0"/>
        </w:rPr>
        <w:t>и обязывающий пример.</w:t>
      </w:r>
      <w:r w:rsidR="002A7234" w:rsidRPr="00095175">
        <w:rPr>
          <w:rFonts w:ascii="Arial Narrow" w:hAnsi="Arial Narrow" w:cs="Arial"/>
        </w:rPr>
        <w:t xml:space="preserve">  </w:t>
      </w:r>
      <w:r w:rsidR="002A7234" w:rsidRPr="00095175">
        <w:rPr>
          <w:rFonts w:ascii="Arial Narrow" w:hAnsi="Arial Narrow" w:cs="Arial"/>
          <w:i/>
          <w:iCs/>
        </w:rPr>
        <w:t>Я хочу</w:t>
      </w:r>
      <w:r w:rsidR="00843391" w:rsidRPr="00095175">
        <w:rPr>
          <w:rFonts w:ascii="Arial Narrow" w:hAnsi="Arial Narrow" w:cs="Arial"/>
          <w:i/>
          <w:iCs/>
        </w:rPr>
        <w:t xml:space="preserve">, </w:t>
      </w:r>
      <w:r w:rsidR="002A7234" w:rsidRPr="00095175">
        <w:rPr>
          <w:rFonts w:ascii="Arial Narrow" w:hAnsi="Arial Narrow" w:cs="Arial"/>
          <w:i/>
          <w:iCs/>
        </w:rPr>
        <w:t xml:space="preserve"> чтобы вы прочитали эти строки</w:t>
      </w:r>
      <w:r w:rsidR="00843391" w:rsidRPr="00095175">
        <w:rPr>
          <w:rFonts w:ascii="Arial Narrow" w:hAnsi="Arial Narrow" w:cs="Arial"/>
          <w:i/>
          <w:iCs/>
        </w:rPr>
        <w:t xml:space="preserve">, </w:t>
      </w:r>
      <w:r w:rsidR="002A7234" w:rsidRPr="00095175">
        <w:rPr>
          <w:rFonts w:ascii="Arial Narrow" w:hAnsi="Arial Narrow" w:cs="Arial"/>
          <w:i/>
          <w:iCs/>
        </w:rPr>
        <w:t xml:space="preserve"> и </w:t>
      </w:r>
      <w:r w:rsidR="00843391" w:rsidRPr="00095175">
        <w:rPr>
          <w:rFonts w:ascii="Arial Narrow" w:hAnsi="Arial Narrow" w:cs="Arial"/>
          <w:i/>
          <w:iCs/>
        </w:rPr>
        <w:t>о</w:t>
      </w:r>
      <w:r w:rsidR="002A7234" w:rsidRPr="00095175">
        <w:rPr>
          <w:rFonts w:ascii="Arial Narrow" w:hAnsi="Arial Narrow" w:cs="Arial"/>
          <w:i/>
          <w:iCs/>
        </w:rPr>
        <w:t xml:space="preserve">ни навсегда </w:t>
      </w:r>
      <w:r w:rsidR="00843391" w:rsidRPr="00095175">
        <w:rPr>
          <w:rFonts w:ascii="Arial Narrow" w:hAnsi="Arial Narrow" w:cs="Arial"/>
          <w:i/>
          <w:iCs/>
        </w:rPr>
        <w:t>запомнились вам</w:t>
      </w:r>
      <w:r w:rsidR="002A7234" w:rsidRPr="00095175">
        <w:rPr>
          <w:rFonts w:ascii="Arial Narrow" w:hAnsi="Arial Narrow" w:cs="Arial"/>
        </w:rPr>
        <w:t xml:space="preserve">  </w:t>
      </w:r>
      <w:r w:rsidR="00843391" w:rsidRPr="00095175">
        <w:rPr>
          <w:rFonts w:ascii="Arial Narrow" w:hAnsi="Arial Narrow" w:cs="Arial"/>
        </w:rPr>
        <w:t xml:space="preserve">- </w:t>
      </w:r>
      <w:r w:rsidR="002A7234" w:rsidRPr="00095175">
        <w:rPr>
          <w:rFonts w:ascii="Arial Narrow" w:hAnsi="Arial Narrow" w:cs="Arial"/>
        </w:rPr>
        <w:t xml:space="preserve">                   </w:t>
      </w: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                        Без памяти - нет  истории,</w:t>
      </w: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                        Без истории – нет культуры,</w:t>
      </w: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                        Без культуры - нет духовности, </w:t>
      </w: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                        Без духовности – нет воспитания,</w:t>
      </w: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                        Без воспитания – нет Человека,</w:t>
      </w: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                        Без Человека – нет народа!</w:t>
      </w:r>
    </w:p>
    <w:p w:rsidR="002A7234" w:rsidRPr="00095175" w:rsidRDefault="002A7234" w:rsidP="002A7234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                        </w:t>
      </w:r>
    </w:p>
    <w:p w:rsidR="00954EF1" w:rsidRPr="00095175" w:rsidRDefault="00954EF1" w:rsidP="0044117F">
      <w:pPr>
        <w:shd w:val="clear" w:color="auto" w:fill="FFFFFF"/>
        <w:jc w:val="both"/>
        <w:rPr>
          <w:rFonts w:ascii="Arial Narrow" w:hAnsi="Arial Narrow"/>
          <w:i/>
          <w:iCs/>
          <w:snapToGrid w:val="0"/>
        </w:rPr>
      </w:pPr>
    </w:p>
    <w:p w:rsidR="0044117F" w:rsidRPr="00095175" w:rsidRDefault="0044117F" w:rsidP="0044117F">
      <w:pPr>
        <w:shd w:val="clear" w:color="auto" w:fill="FFFFFF"/>
        <w:jc w:val="both"/>
        <w:rPr>
          <w:rFonts w:ascii="Arial Narrow" w:hAnsi="Arial Narrow"/>
          <w:i/>
          <w:iCs/>
          <w:snapToGrid w:val="0"/>
        </w:rPr>
      </w:pPr>
      <w:r w:rsidRPr="00095175">
        <w:rPr>
          <w:rFonts w:ascii="Arial Narrow" w:hAnsi="Arial Narrow"/>
          <w:i/>
          <w:iCs/>
          <w:snapToGrid w:val="0"/>
        </w:rPr>
        <w:t>Закончим</w:t>
      </w:r>
      <w:r w:rsidR="00EE01D0" w:rsidRPr="00095175">
        <w:rPr>
          <w:rFonts w:ascii="Arial Narrow" w:hAnsi="Arial Narrow"/>
          <w:i/>
          <w:iCs/>
          <w:snapToGrid w:val="0"/>
        </w:rPr>
        <w:t xml:space="preserve"> наш классный час с</w:t>
      </w:r>
      <w:r w:rsidRPr="00095175">
        <w:rPr>
          <w:rFonts w:ascii="Arial Narrow" w:hAnsi="Arial Narrow"/>
          <w:i/>
          <w:iCs/>
          <w:snapToGrid w:val="0"/>
        </w:rPr>
        <w:t xml:space="preserve">тихотворением </w:t>
      </w:r>
      <w:r w:rsidR="000058B4" w:rsidRPr="00095175">
        <w:rPr>
          <w:rFonts w:ascii="Arial Narrow" w:hAnsi="Arial Narrow"/>
          <w:i/>
          <w:iCs/>
          <w:snapToGrid w:val="0"/>
        </w:rPr>
        <w:t xml:space="preserve">Полины </w:t>
      </w:r>
      <w:proofErr w:type="spellStart"/>
      <w:r w:rsidR="000058B4" w:rsidRPr="00095175">
        <w:rPr>
          <w:rFonts w:ascii="Arial Narrow" w:hAnsi="Arial Narrow"/>
          <w:i/>
          <w:iCs/>
          <w:snapToGrid w:val="0"/>
        </w:rPr>
        <w:t>Семеровой</w:t>
      </w:r>
      <w:proofErr w:type="spellEnd"/>
      <w:r w:rsidR="000058B4" w:rsidRPr="00095175">
        <w:rPr>
          <w:rFonts w:ascii="Arial Narrow" w:hAnsi="Arial Narrow"/>
          <w:i/>
          <w:iCs/>
          <w:snapToGrid w:val="0"/>
        </w:rPr>
        <w:t xml:space="preserve"> из с. </w:t>
      </w:r>
      <w:proofErr w:type="gramStart"/>
      <w:r w:rsidR="00EE01D0" w:rsidRPr="00095175">
        <w:rPr>
          <w:rFonts w:ascii="Arial Narrow" w:hAnsi="Arial Narrow"/>
          <w:i/>
          <w:iCs/>
          <w:snapToGrid w:val="0"/>
        </w:rPr>
        <w:t>Целинное</w:t>
      </w:r>
      <w:proofErr w:type="gramEnd"/>
      <w:r w:rsidR="00EE01D0" w:rsidRPr="00095175">
        <w:rPr>
          <w:rFonts w:ascii="Arial Narrow" w:hAnsi="Arial Narrow"/>
          <w:i/>
          <w:iCs/>
          <w:snapToGrid w:val="0"/>
        </w:rPr>
        <w:t xml:space="preserve"> </w:t>
      </w:r>
      <w:r w:rsidR="0071362F" w:rsidRPr="00095175">
        <w:rPr>
          <w:rFonts w:ascii="Arial Narrow" w:hAnsi="Arial Narrow"/>
          <w:i/>
          <w:iCs/>
          <w:snapToGrid w:val="0"/>
        </w:rPr>
        <w:t xml:space="preserve"> </w:t>
      </w:r>
      <w:r w:rsidR="00EE01D0" w:rsidRPr="00095175">
        <w:rPr>
          <w:rFonts w:ascii="Arial Narrow" w:hAnsi="Arial Narrow"/>
          <w:i/>
          <w:iCs/>
          <w:snapToGrid w:val="0"/>
        </w:rPr>
        <w:t>«Гордитесь родиной потомки»</w:t>
      </w:r>
    </w:p>
    <w:p w:rsidR="00954EF1" w:rsidRPr="00095175" w:rsidRDefault="00954EF1" w:rsidP="003D3F53">
      <w:pPr>
        <w:pStyle w:val="ltxtanonsbase"/>
        <w:ind w:left="1725" w:firstLine="0"/>
        <w:rPr>
          <w:rFonts w:ascii="Arial Narrow" w:hAnsi="Arial Narrow"/>
          <w:b w:val="0"/>
          <w:bCs w:val="0"/>
          <w:i/>
          <w:iCs/>
          <w:snapToGrid w:val="0"/>
          <w:color w:val="auto"/>
          <w:sz w:val="24"/>
          <w:szCs w:val="24"/>
        </w:rPr>
      </w:pPr>
    </w:p>
    <w:p w:rsidR="00D83903" w:rsidRPr="00095175" w:rsidRDefault="00D83903" w:rsidP="0016302F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t xml:space="preserve">  </w:t>
      </w:r>
    </w:p>
    <w:p w:rsidR="0016302F" w:rsidRPr="00095175" w:rsidRDefault="0016302F" w:rsidP="0016302F">
      <w:pPr>
        <w:ind w:firstLine="375"/>
        <w:jc w:val="both"/>
        <w:rPr>
          <w:rFonts w:ascii="Arial Narrow" w:hAnsi="Arial Narrow" w:cs="Arial"/>
        </w:rPr>
      </w:pPr>
      <w:r w:rsidRPr="00095175">
        <w:rPr>
          <w:rFonts w:ascii="Arial Narrow" w:hAnsi="Arial Narrow" w:cs="Arial"/>
        </w:rPr>
        <w:br/>
        <w:t>     </w:t>
      </w:r>
    </w:p>
    <w:p w:rsidR="0016302F" w:rsidRPr="00095175" w:rsidRDefault="0016302F">
      <w:pPr>
        <w:rPr>
          <w:rFonts w:ascii="Arial Narrow" w:hAnsi="Arial Narrow"/>
        </w:rPr>
      </w:pPr>
    </w:p>
    <w:sectPr w:rsidR="0016302F" w:rsidRPr="00095175" w:rsidSect="0011400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A62"/>
    <w:multiLevelType w:val="hybridMultilevel"/>
    <w:tmpl w:val="78BEB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D32EF"/>
    <w:multiLevelType w:val="hybridMultilevel"/>
    <w:tmpl w:val="413E3F70"/>
    <w:lvl w:ilvl="0" w:tplc="3C9A6F4C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302F"/>
    <w:rsid w:val="000058B4"/>
    <w:rsid w:val="00095175"/>
    <w:rsid w:val="000C57DF"/>
    <w:rsid w:val="0011400C"/>
    <w:rsid w:val="0016302F"/>
    <w:rsid w:val="002A7234"/>
    <w:rsid w:val="00340E5E"/>
    <w:rsid w:val="0034338D"/>
    <w:rsid w:val="003C3095"/>
    <w:rsid w:val="003D0435"/>
    <w:rsid w:val="003D3F53"/>
    <w:rsid w:val="00431C7E"/>
    <w:rsid w:val="0044117F"/>
    <w:rsid w:val="005441CD"/>
    <w:rsid w:val="0062299D"/>
    <w:rsid w:val="00670178"/>
    <w:rsid w:val="006A61AF"/>
    <w:rsid w:val="006E24D8"/>
    <w:rsid w:val="0071362F"/>
    <w:rsid w:val="007A30FA"/>
    <w:rsid w:val="007A4DCC"/>
    <w:rsid w:val="007E6FAD"/>
    <w:rsid w:val="00822B75"/>
    <w:rsid w:val="00843391"/>
    <w:rsid w:val="00954EF1"/>
    <w:rsid w:val="009D4DB6"/>
    <w:rsid w:val="00A43504"/>
    <w:rsid w:val="00A837FB"/>
    <w:rsid w:val="00A95BD8"/>
    <w:rsid w:val="00B0001F"/>
    <w:rsid w:val="00B12A62"/>
    <w:rsid w:val="00C63856"/>
    <w:rsid w:val="00CC05C7"/>
    <w:rsid w:val="00D83903"/>
    <w:rsid w:val="00EA489B"/>
    <w:rsid w:val="00EE01D0"/>
    <w:rsid w:val="00F468DC"/>
    <w:rsid w:val="00F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txtanonsbase">
    <w:name w:val="ltxtanonsbase"/>
    <w:basedOn w:val="a"/>
    <w:rsid w:val="0016302F"/>
    <w:pPr>
      <w:spacing w:before="100" w:beforeAutospacing="1" w:after="100" w:afterAutospacing="1"/>
      <w:ind w:left="1350" w:right="225" w:firstLine="375"/>
      <w:jc w:val="both"/>
    </w:pPr>
    <w:rPr>
      <w:rFonts w:ascii="Arial" w:hAnsi="Arial" w:cs="Arial"/>
      <w:b/>
      <w:bCs/>
      <w:color w:val="727272"/>
      <w:sz w:val="20"/>
      <w:szCs w:val="20"/>
    </w:rPr>
  </w:style>
  <w:style w:type="paragraph" w:styleId="a3">
    <w:name w:val="Balloon Text"/>
    <w:basedOn w:val="a"/>
    <w:link w:val="a4"/>
    <w:rsid w:val="00095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час: « 9 декабря – День Героев Отечества»</vt:lpstr>
    </vt:vector>
  </TitlesOfParts>
  <Company>ШКОЛА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час: « 9 декабря – День Героев Отечества»</dc:title>
  <dc:subject/>
  <dc:creator>*</dc:creator>
  <cp:keywords/>
  <dc:description/>
  <cp:lastModifiedBy>Михаил</cp:lastModifiedBy>
  <cp:revision>4</cp:revision>
  <dcterms:created xsi:type="dcterms:W3CDTF">2014-12-09T03:48:00Z</dcterms:created>
  <dcterms:modified xsi:type="dcterms:W3CDTF">2014-12-09T04:21:00Z</dcterms:modified>
</cp:coreProperties>
</file>