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6B" w:rsidRPr="00D1436B" w:rsidRDefault="00D1436B" w:rsidP="00D1436B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ИКТ компетентности учителя начальных классов специальной (коррекционной) школы </w:t>
      </w:r>
      <w:r w:rsidRPr="00D143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VIII</w:t>
      </w:r>
      <w:r w:rsidRPr="00D143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вида как главное условие формирования мотивации обучения младшего школьника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51447" w:rsidRPr="00BA1926" w:rsidRDefault="00351447" w:rsidP="003514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926">
        <w:rPr>
          <w:rFonts w:ascii="Times New Roman" w:hAnsi="Times New Roman" w:cs="Times New Roman"/>
          <w:sz w:val="28"/>
          <w:szCs w:val="28"/>
        </w:rPr>
        <w:t>Если бы компьютер не был изобретен как универсальное техническое устройство, его следовало бы изобрести сп</w:t>
      </w:r>
      <w:r>
        <w:rPr>
          <w:rFonts w:ascii="Times New Roman" w:hAnsi="Times New Roman" w:cs="Times New Roman"/>
          <w:sz w:val="28"/>
          <w:szCs w:val="28"/>
        </w:rPr>
        <w:t>ециально для целей образования.</w:t>
      </w:r>
    </w:p>
    <w:p w:rsidR="00351447" w:rsidRPr="00BA1926" w:rsidRDefault="00351447" w:rsidP="003514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26">
        <w:rPr>
          <w:rFonts w:ascii="Times New Roman" w:hAnsi="Times New Roman" w:cs="Times New Roman"/>
          <w:b/>
          <w:sz w:val="28"/>
          <w:szCs w:val="28"/>
        </w:rPr>
        <w:t xml:space="preserve">Энтони </w:t>
      </w:r>
      <w:proofErr w:type="spellStart"/>
      <w:r w:rsidRPr="00BA1926">
        <w:rPr>
          <w:rFonts w:ascii="Times New Roman" w:hAnsi="Times New Roman" w:cs="Times New Roman"/>
          <w:b/>
          <w:sz w:val="28"/>
          <w:szCs w:val="28"/>
        </w:rPr>
        <w:t>Маллан</w:t>
      </w:r>
      <w:proofErr w:type="spellEnd"/>
    </w:p>
    <w:p w:rsidR="00D1436B" w:rsidRPr="00D1436B" w:rsidRDefault="00D1436B" w:rsidP="00D1436B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современном мире специальная (коррекционная)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должна готовить выпускников к жизни в информационном обществе, в котором главными продуктами производства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становятся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информация и знания.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Первостепенная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решить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начальных классов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заключается в создании таких условий обучения, при которых уже в школе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начальных классах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могли бы раскрыть свои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компенсаторные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возможности, подготовиться к жизни в высокотехнологичном конкурентном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Информатизация школы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в настоящее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одним из приоритетных направлений. При информатизации должна быть решена проблема соотношения традиционных составляющих учебного процесса и новых информационных технологий, новых взаимоотношений обучающегося, учителя и образовательной среды.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введением новых образовательных стандартов одной из ключевых компетентностей учителей начальных классов является информационно-коммуникационная компетентность.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Начальная школа – это первые шаги ребенка по дорогам наук и открытий. </w:t>
      </w:r>
      <w:r w:rsidR="005D74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в ней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закладывается фундамент знаний, на котором ученик будет строить свое дальнейшее образование.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ответить на вопросы: чему учить, как учить, зачем учить, следует вспомнить, что в результате обучения выпускнику современной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способному успешно адаптироваться в социуме,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нужны не сумма знаний и умений, а способности к получению знаний и умений, не исполнительность, а инициатива и самостоятельность. Происходит смещение с того, что не знает и не умеет ребёнок, на то, что знает и умеет!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главные приоритеты новых стандартов образования должны базироваться на развитии ИКТ грамотности и формировании ИКТ компетентности на всех ступенях обучения. Под ИКТ грамотностью мы понимаем использование цифровых технологий, инструментов коммуникации и/или сетей для получения доступа к информации,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управления информацией, ее интеграции, оценки и создания для функционирования в современном обществе.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обозначает понятие: ИКТ-компетентность? Это приобретение 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коммуникационных технологий.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компетентность составляет основу любой профессиональной деятельности. По мнению М. Б. Лебедевой, О. Н. Шиловой, ИКТ-компетентность проявляется в способности индивида “решать учебные, бытовые и профессиональные задачи с использованием информационных и коммуникационных технологий”.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чтобы урок </w:t>
      </w: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 для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повысилась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мыслительная деятельность, появилась потребность к творческо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педагогу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тщательно отбирать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прием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средств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обучения, и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 и разнообразно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</w:t>
      </w:r>
      <w:r w:rsidR="00E93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36B" w:rsidRPr="00D1436B" w:rsidRDefault="00E93CC0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знать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младший школьный возраст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благоприятный период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формирования мотивационного компонента учебной деятельности, развития познавательных интересов и потребностей, раскрытия индивидуальных особенностей и личностных способностей, освоения продуктивных приёмов и навыков учения, становления адекватной самооценки, критичности в отношении себя и окружающих, а также развития навыков самоконтроля, самоорганизации и </w:t>
      </w:r>
      <w:proofErr w:type="spellStart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достаточно много путей и средств, выработанных практикой для формирования устойчивых познавательных мотивов, среди них И.П. </w:t>
      </w:r>
      <w:proofErr w:type="spell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Подласый</w:t>
      </w:r>
      <w:proofErr w:type="spell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выделяет как особо значимые следующие:</w:t>
      </w:r>
    </w:p>
    <w:p w:rsidR="00D1436B" w:rsidRPr="00D1436B" w:rsidRDefault="00D1436B" w:rsidP="00D14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 компьютерной поддержкой;</w:t>
      </w:r>
    </w:p>
    <w:p w:rsidR="00D1436B" w:rsidRPr="00D1436B" w:rsidRDefault="00D1436B" w:rsidP="00D14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мультимедиа-систем;</w:t>
      </w:r>
    </w:p>
    <w:p w:rsidR="00D1436B" w:rsidRPr="00D1436B" w:rsidRDefault="00D1436B" w:rsidP="00D14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интерактивных компьютерных средств.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показывают данные психолого-</w:t>
      </w:r>
      <w:proofErr w:type="spell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педагогичеких</w:t>
      </w:r>
      <w:proofErr w:type="spell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дидактических исследований (Я.А. Ваграменко, А.А. Кузнецов, Е.И. </w:t>
      </w:r>
      <w:proofErr w:type="spell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Машбиц</w:t>
      </w:r>
      <w:proofErr w:type="spell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Е.С. </w:t>
      </w:r>
      <w:proofErr w:type="spell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Полат</w:t>
      </w:r>
      <w:proofErr w:type="spell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И.В. Роберт, В.В. Рубцов, О.К. Тихомиров и др.), необходимым потенциалом в развитии мотивационной сферы обучающихся обладают методики обучения на основе информационно-коммуникационных технологий (ИКТ), так как именно они способны обеспечить индивидуализацию обучения, адаптацию к способностям и интересам обучаемых, развитие</w:t>
      </w:r>
      <w:proofErr w:type="gram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самостоятельности и творчества, доступ к новым источникам учебной информации, использование компьютерного моделирования изучаемых процессов и объектов и т. д. Использование средств ИКТ способствует учёту индивидуальных возможностей каждого ученика, его интересов,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склонностей, субъективного опыта, накопленного в обучении и реальной жизни, а также необходимости требования индивидуализации обучения, адаптации его к познавательным потребностям и интересам обучаемых.</w:t>
      </w:r>
      <w:proofErr w:type="gramEnd"/>
    </w:p>
    <w:p w:rsidR="00D1436B" w:rsidRPr="00D1436B" w:rsidRDefault="00E93CC0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Т–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 в учебной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изменяет роль средств обучения, используемых при преподавании различных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предметов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результате изменяет саму учебную среду. В центре обучения оказывается сам обучающийся – его мотивы, цели, его психологические особенности. Таким образом, применение ИК</w:t>
      </w:r>
      <w:proofErr w:type="gramStart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Т–</w:t>
      </w:r>
      <w:proofErr w:type="gramEnd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 в учебном процессе позволяет увеличить объём информации, сообщаемой ученику на уроке, более активно по сравнению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традиционными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уроками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организовать познавательную деятельность, воздействовать на такие психологические процессы, как восприятие, мышление, запоминание, усвоение информации. Использование ИК</w:t>
      </w:r>
      <w:proofErr w:type="gramStart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Т–</w:t>
      </w:r>
      <w:proofErr w:type="gramEnd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компонента на уроках приводит к активации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компенсаторных возможностей, 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умственной деятельности, формирует положительную мотивацию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начальной школы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36B" w:rsidRPr="00D1436B" w:rsidRDefault="00E93CC0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Невозможно не учитывать 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психологический фактор: современному ребенку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</w:t>
      </w:r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интереснее</w:t>
      </w:r>
      <w:proofErr w:type="gramEnd"/>
      <w:r w:rsidR="00D1436B"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воспринимать информацию именно в такой форме, а не только при помощи учебника, схем и таблиц.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Информационно-коммуникационные технологии помогают сделать </w:t>
      </w: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учебную</w:t>
      </w:r>
      <w:proofErr w:type="gram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 для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восприятия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гораздо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счет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зрительных образов, повышают качество обучения и желание учиться. Это делает урок наглядным и динамичным для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младших школьников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с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применением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презентационного материала имеют </w:t>
      </w:r>
      <w:r w:rsidR="00224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</w:t>
      </w: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плотность, интенсивность смены видов деятельности детей, они приобретают новую окраску, проходят эмоционально, выразительно, в игровой форме, что в итоге способствует повышению качества усвоения учебного материала.</w:t>
      </w:r>
    </w:p>
    <w:p w:rsidR="00D1436B" w:rsidRPr="00D1436B" w:rsidRDefault="00D1436B" w:rsidP="00D143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</w:t>
      </w:r>
      <w:proofErr w:type="gram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ИКТ обладают уникальными дидактическими возможностями. ИКТ позволяют: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обучаемому информацию в различной форме: текст, аудио, видео, анимация;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временные параметры урока для каждого обучаемого;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выдавать большой объем информации по частям, поэтому изучаемый материал усваивается легче, чем материал учебников и статей;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процессы восприятия, мышления, воображения, памяти;</w:t>
      </w:r>
    </w:p>
    <w:p w:rsidR="00D1436B" w:rsidRPr="00D1436B" w:rsidRDefault="00D1436B" w:rsidP="002240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мобилизовать внимание </w:t>
      </w:r>
      <w:proofErr w:type="gram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обучаемого</w:t>
      </w:r>
      <w:proofErr w:type="gram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выходить в мировое информационное сообщество;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мотивацию к учению и познавательный интерес;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уроки на высоком эстетическом и эмоциональном уровне, обеспечивает наглядность учебного процесса, дает возможность привлечения большого арсенала дидактического материала;</w:t>
      </w:r>
    </w:p>
    <w:p w:rsidR="00D1436B" w:rsidRP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обучающиеся младших классов получают первичные навыки работы с компьютерами, что является первым шагом к знакомству с информационным полем Интернета, </w:t>
      </w:r>
      <w:proofErr w:type="spellStart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медиаресурсов</w:t>
      </w:r>
      <w:proofErr w:type="spellEnd"/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436B" w:rsidRDefault="00D1436B" w:rsidP="00D143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4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ИКТ на уроках активизирует познавательную деятельность обучающихся, усиливает положительную мотивацию обучения.</w:t>
      </w:r>
    </w:p>
    <w:p w:rsidR="002240F9" w:rsidRPr="00BA1926" w:rsidRDefault="002240F9" w:rsidP="002240F9">
      <w:pPr>
        <w:spacing w:after="0"/>
        <w:ind w:left="15"/>
        <w:rPr>
          <w:rFonts w:ascii="Times New Roman" w:hAnsi="Times New Roman" w:cs="Times New Roman"/>
          <w:sz w:val="28"/>
          <w:szCs w:val="28"/>
        </w:rPr>
      </w:pPr>
      <w:r w:rsidRPr="00BA1926">
        <w:rPr>
          <w:rFonts w:ascii="Times New Roman" w:hAnsi="Times New Roman" w:cs="Times New Roman"/>
          <w:sz w:val="28"/>
          <w:szCs w:val="28"/>
        </w:rPr>
        <w:t xml:space="preserve">•     </w:t>
      </w:r>
      <w:r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BA1926">
        <w:rPr>
          <w:rFonts w:ascii="Times New Roman" w:hAnsi="Times New Roman" w:cs="Times New Roman"/>
          <w:sz w:val="28"/>
          <w:szCs w:val="28"/>
        </w:rPr>
        <w:t xml:space="preserve">    индивидуально подойти к ученику, п</w:t>
      </w:r>
      <w:r>
        <w:rPr>
          <w:rFonts w:ascii="Times New Roman" w:hAnsi="Times New Roman" w:cs="Times New Roman"/>
          <w:sz w:val="28"/>
          <w:szCs w:val="28"/>
        </w:rPr>
        <w:t xml:space="preserve">рименяя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задания,</w:t>
      </w:r>
      <w:r w:rsidRPr="00BA1926">
        <w:rPr>
          <w:rFonts w:ascii="Times New Roman" w:hAnsi="Times New Roman" w:cs="Times New Roman"/>
          <w:sz w:val="28"/>
          <w:szCs w:val="28"/>
        </w:rPr>
        <w:t xml:space="preserve"> осуществить дифференцированный подход к </w:t>
      </w:r>
      <w:r>
        <w:rPr>
          <w:rFonts w:ascii="Times New Roman" w:hAnsi="Times New Roman" w:cs="Times New Roman"/>
          <w:sz w:val="28"/>
          <w:szCs w:val="28"/>
        </w:rPr>
        <w:t>детям;</w:t>
      </w:r>
    </w:p>
    <w:p w:rsidR="002240F9" w:rsidRDefault="002240F9" w:rsidP="00224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926">
        <w:rPr>
          <w:rFonts w:ascii="Times New Roman" w:hAnsi="Times New Roman" w:cs="Times New Roman"/>
          <w:sz w:val="28"/>
          <w:szCs w:val="28"/>
        </w:rPr>
        <w:t xml:space="preserve"> •         перейти от объяснительно-иллюстрированного способа обучения к </w:t>
      </w:r>
      <w:proofErr w:type="spellStart"/>
      <w:r w:rsidRPr="00BA1926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A1926">
        <w:rPr>
          <w:rFonts w:ascii="Times New Roman" w:hAnsi="Times New Roman" w:cs="Times New Roman"/>
          <w:sz w:val="28"/>
          <w:szCs w:val="28"/>
        </w:rPr>
        <w:t xml:space="preserve">, при котором ребенок становится активным </w:t>
      </w:r>
      <w:r>
        <w:rPr>
          <w:rFonts w:ascii="Times New Roman" w:hAnsi="Times New Roman" w:cs="Times New Roman"/>
          <w:sz w:val="28"/>
          <w:szCs w:val="28"/>
        </w:rPr>
        <w:t>субъектом учебной деятельности.</w:t>
      </w:r>
    </w:p>
    <w:p w:rsidR="00161A07" w:rsidRPr="00BA1926" w:rsidRDefault="00161A07" w:rsidP="00161A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926">
        <w:rPr>
          <w:rFonts w:ascii="Times New Roman" w:hAnsi="Times New Roman" w:cs="Times New Roman"/>
          <w:sz w:val="28"/>
          <w:szCs w:val="28"/>
        </w:rPr>
        <w:t xml:space="preserve">Процесс обучения – это всегда тяжелая, упорная работа, преодоление трудностей, решение проблем и, в конечном счете, успех, формирующий реальную мотивацию к обучению. Чудеса творят не </w:t>
      </w:r>
      <w:r>
        <w:rPr>
          <w:rFonts w:ascii="Times New Roman" w:hAnsi="Times New Roman" w:cs="Times New Roman"/>
          <w:sz w:val="28"/>
          <w:szCs w:val="28"/>
        </w:rPr>
        <w:t>ИКТ технологии,</w:t>
      </w:r>
      <w:r w:rsidRPr="00BA1926">
        <w:rPr>
          <w:rFonts w:ascii="Times New Roman" w:hAnsi="Times New Roman" w:cs="Times New Roman"/>
          <w:sz w:val="28"/>
          <w:szCs w:val="28"/>
        </w:rPr>
        <w:t xml:space="preserve"> чудеса творят учителя, в </w:t>
      </w:r>
      <w:proofErr w:type="gramStart"/>
      <w:r w:rsidRPr="00BA1926">
        <w:rPr>
          <w:rFonts w:ascii="Times New Roman" w:hAnsi="Times New Roman" w:cs="Times New Roman"/>
          <w:sz w:val="28"/>
          <w:szCs w:val="28"/>
        </w:rPr>
        <w:t>чьих</w:t>
      </w:r>
      <w:proofErr w:type="gramEnd"/>
      <w:r w:rsidRPr="00BA1926">
        <w:rPr>
          <w:rFonts w:ascii="Times New Roman" w:hAnsi="Times New Roman" w:cs="Times New Roman"/>
          <w:sz w:val="28"/>
          <w:szCs w:val="28"/>
        </w:rPr>
        <w:t xml:space="preserve"> мудрых рукам эти инструмент</w:t>
      </w:r>
      <w:r>
        <w:rPr>
          <w:rFonts w:ascii="Times New Roman" w:hAnsi="Times New Roman" w:cs="Times New Roman"/>
          <w:sz w:val="28"/>
          <w:szCs w:val="28"/>
        </w:rPr>
        <w:t>ы дарят детям радость познания.</w:t>
      </w:r>
    </w:p>
    <w:p w:rsidR="00161A07" w:rsidRPr="00BA1926" w:rsidRDefault="00161A07" w:rsidP="00161A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A192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 ИКТ компетентности</w:t>
      </w:r>
      <w:r w:rsidRPr="00BA1926">
        <w:rPr>
          <w:rFonts w:ascii="Times New Roman" w:hAnsi="Times New Roman" w:cs="Times New Roman"/>
          <w:sz w:val="28"/>
          <w:szCs w:val="28"/>
        </w:rPr>
        <w:t xml:space="preserve"> – это источник не только информации, средство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926">
        <w:rPr>
          <w:rFonts w:ascii="Times New Roman" w:hAnsi="Times New Roman" w:cs="Times New Roman"/>
          <w:sz w:val="28"/>
          <w:szCs w:val="28"/>
        </w:rPr>
        <w:t xml:space="preserve"> успешной работы, это будто живой организм, который порождает энергию для творческих планов, преодоления трудностей, которые обязательно возникают, когда ты занимаешься творчеством и в то же время информационно - пространственный аккумулятор питательных сил, которые создадут успешного ученика, </w:t>
      </w:r>
      <w:r>
        <w:rPr>
          <w:rFonts w:ascii="Times New Roman" w:hAnsi="Times New Roman" w:cs="Times New Roman"/>
          <w:sz w:val="28"/>
          <w:szCs w:val="28"/>
        </w:rPr>
        <w:t>успешного человека.</w:t>
      </w:r>
      <w:proofErr w:type="gramEnd"/>
    </w:p>
    <w:p w:rsidR="00FD5F4D" w:rsidRPr="00C45C49" w:rsidRDefault="00FD5F4D" w:rsidP="00FD5F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5C49">
        <w:rPr>
          <w:color w:val="000000"/>
          <w:sz w:val="28"/>
          <w:szCs w:val="28"/>
        </w:rPr>
        <w:t>Список литературы:</w:t>
      </w:r>
    </w:p>
    <w:p w:rsidR="00FD5F4D" w:rsidRPr="00C45C49" w:rsidRDefault="00FD5F4D" w:rsidP="00FD5F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5C49">
        <w:rPr>
          <w:color w:val="000000"/>
          <w:sz w:val="28"/>
          <w:szCs w:val="28"/>
        </w:rPr>
        <w:t xml:space="preserve">1. Баранова Н. С. Формирование </w:t>
      </w:r>
      <w:proofErr w:type="gramStart"/>
      <w:r w:rsidRPr="00C45C49">
        <w:rPr>
          <w:color w:val="000000"/>
          <w:sz w:val="28"/>
          <w:szCs w:val="28"/>
        </w:rPr>
        <w:t>ИКТ-компетентности</w:t>
      </w:r>
      <w:proofErr w:type="gramEnd"/>
      <w:r w:rsidRPr="00C45C49">
        <w:rPr>
          <w:color w:val="000000"/>
          <w:sz w:val="28"/>
          <w:szCs w:val="28"/>
        </w:rPr>
        <w:t xml:space="preserve"> участников образовательного процесса. URL: http://www.likt590.ru/resources/18.01.2011.pdf (дата обращения 20.11.11).</w:t>
      </w:r>
    </w:p>
    <w:p w:rsidR="00FD5F4D" w:rsidRPr="00C45C49" w:rsidRDefault="00FD5F4D" w:rsidP="00FD5F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5C49">
        <w:rPr>
          <w:color w:val="000000"/>
          <w:sz w:val="28"/>
          <w:szCs w:val="28"/>
        </w:rPr>
        <w:t>2. </w:t>
      </w:r>
      <w:proofErr w:type="spellStart"/>
      <w:r w:rsidRPr="00C45C49">
        <w:rPr>
          <w:color w:val="000000"/>
          <w:sz w:val="28"/>
          <w:szCs w:val="28"/>
        </w:rPr>
        <w:t>Гавриш</w:t>
      </w:r>
      <w:proofErr w:type="spellEnd"/>
      <w:r w:rsidRPr="00C45C49">
        <w:rPr>
          <w:color w:val="000000"/>
          <w:sz w:val="28"/>
          <w:szCs w:val="28"/>
        </w:rPr>
        <w:t xml:space="preserve"> А.В., </w:t>
      </w:r>
      <w:proofErr w:type="spellStart"/>
      <w:r w:rsidRPr="00C45C49">
        <w:rPr>
          <w:color w:val="000000"/>
          <w:sz w:val="28"/>
          <w:szCs w:val="28"/>
        </w:rPr>
        <w:t>Ларентьева</w:t>
      </w:r>
      <w:proofErr w:type="spellEnd"/>
      <w:r w:rsidRPr="00C45C49">
        <w:rPr>
          <w:color w:val="000000"/>
          <w:sz w:val="28"/>
          <w:szCs w:val="28"/>
        </w:rPr>
        <w:t xml:space="preserve"> К.В., </w:t>
      </w:r>
      <w:proofErr w:type="gramStart"/>
      <w:r w:rsidRPr="00C45C49">
        <w:rPr>
          <w:color w:val="000000"/>
          <w:sz w:val="28"/>
          <w:szCs w:val="28"/>
        </w:rPr>
        <w:t>Удалое</w:t>
      </w:r>
      <w:proofErr w:type="gramEnd"/>
      <w:r w:rsidRPr="00C45C49">
        <w:rPr>
          <w:color w:val="000000"/>
          <w:sz w:val="28"/>
          <w:szCs w:val="28"/>
        </w:rPr>
        <w:t xml:space="preserve"> В.А., </w:t>
      </w:r>
      <w:proofErr w:type="spellStart"/>
      <w:r w:rsidRPr="00C45C49">
        <w:rPr>
          <w:color w:val="000000"/>
          <w:sz w:val="28"/>
          <w:szCs w:val="28"/>
        </w:rPr>
        <w:t>Шмис</w:t>
      </w:r>
      <w:proofErr w:type="spellEnd"/>
      <w:r w:rsidRPr="00C45C49">
        <w:rPr>
          <w:color w:val="000000"/>
          <w:sz w:val="28"/>
          <w:szCs w:val="28"/>
        </w:rPr>
        <w:t xml:space="preserve"> Т.Г. ИКТ-компетентность. URL: http://www.edu-ach/system/files (дата обращения 8.05.12).</w:t>
      </w:r>
    </w:p>
    <w:p w:rsidR="00FD5F4D" w:rsidRPr="00C45C49" w:rsidRDefault="00FD5F4D" w:rsidP="00FD5F4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5C49">
        <w:rPr>
          <w:color w:val="000000"/>
          <w:sz w:val="28"/>
          <w:szCs w:val="28"/>
        </w:rPr>
        <w:t>3. Елизаров А. ИКТ-компетентность педагога. URL: http://www.edu-ach/system/files (дата обращения 10.05.12).</w:t>
      </w:r>
    </w:p>
    <w:p w:rsidR="00FD5F4D" w:rsidRPr="00C45C49" w:rsidRDefault="00C45C49" w:rsidP="00FD5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D5F4D" w:rsidRPr="00C45C49">
        <w:rPr>
          <w:rFonts w:ascii="Times New Roman" w:hAnsi="Times New Roman" w:cs="Times New Roman"/>
          <w:sz w:val="28"/>
          <w:szCs w:val="28"/>
        </w:rPr>
        <w:t>Информационная активность педагогов: метод</w:t>
      </w:r>
      <w:proofErr w:type="gramStart"/>
      <w:r w:rsidR="00FD5F4D" w:rsidRPr="00C45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F4D" w:rsidRPr="00C45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F4D" w:rsidRPr="00C45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D5F4D" w:rsidRPr="00C45C49">
        <w:rPr>
          <w:rFonts w:ascii="Times New Roman" w:hAnsi="Times New Roman" w:cs="Times New Roman"/>
          <w:sz w:val="28"/>
          <w:szCs w:val="28"/>
        </w:rPr>
        <w:t>особие / М.С. Цветкова. - М.: БИНОМ. Лаборатория знаний, 2010</w:t>
      </w:r>
    </w:p>
    <w:p w:rsidR="005840A6" w:rsidRPr="00C45C49" w:rsidRDefault="00C45C49" w:rsidP="00C45C4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A2493A" w:rsidRPr="00C4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="00A2493A" w:rsidRPr="00C45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A2493A" w:rsidRPr="00C4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</w:t>
      </w:r>
      <w:r w:rsidR="00A2493A" w:rsidRPr="00A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 г. № 373 (ред. от 26.11.2010; 22.09.2011;18.12.2012 №1060).</w:t>
      </w:r>
      <w:bookmarkStart w:id="0" w:name="_GoBack"/>
      <w:bookmarkEnd w:id="0"/>
      <w:proofErr w:type="gramEnd"/>
    </w:p>
    <w:sectPr w:rsidR="005840A6" w:rsidRPr="00C4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D7A"/>
    <w:multiLevelType w:val="multilevel"/>
    <w:tmpl w:val="776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56009"/>
    <w:multiLevelType w:val="multilevel"/>
    <w:tmpl w:val="0C1E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105A9"/>
    <w:multiLevelType w:val="multilevel"/>
    <w:tmpl w:val="84C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6B"/>
    <w:rsid w:val="00161A07"/>
    <w:rsid w:val="002240F9"/>
    <w:rsid w:val="00351447"/>
    <w:rsid w:val="005840A6"/>
    <w:rsid w:val="005D74D8"/>
    <w:rsid w:val="00A2493A"/>
    <w:rsid w:val="00C45C49"/>
    <w:rsid w:val="00D1436B"/>
    <w:rsid w:val="00E93CC0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3</cp:revision>
  <dcterms:created xsi:type="dcterms:W3CDTF">2015-01-19T11:28:00Z</dcterms:created>
  <dcterms:modified xsi:type="dcterms:W3CDTF">2015-03-02T10:02:00Z</dcterms:modified>
</cp:coreProperties>
</file>