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96" w:rsidRDefault="00EF3896" w:rsidP="00EF3896">
      <w:pPr>
        <w:pStyle w:val="a5"/>
      </w:pPr>
      <w:r>
        <w:t xml:space="preserve">ГБОУДОД ДДТ «Ораниенбаум» Петродворцового района </w:t>
      </w:r>
      <w:proofErr w:type="gramStart"/>
      <w:r>
        <w:t>г</w:t>
      </w:r>
      <w:proofErr w:type="gramEnd"/>
      <w:r>
        <w:t xml:space="preserve">. Санкт-Петербурга 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Arial CYR" w:hAnsi="Arial CYR"/>
          <w:sz w:val="20"/>
          <w:szCs w:val="20"/>
        </w:rPr>
      </w:pPr>
      <w:r>
        <w:rPr>
          <w:rFonts w:ascii="Arial CYR" w:hAnsi="Arial CYR"/>
          <w:sz w:val="20"/>
          <w:szCs w:val="20"/>
        </w:rPr>
        <w:tab/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Arial CYR" w:hAnsi="Arial CYR"/>
          <w:sz w:val="20"/>
          <w:szCs w:val="20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32"/>
        </w:rPr>
      </w:pPr>
      <w:r>
        <w:rPr>
          <w:rFonts w:ascii="Times New Roman CYR" w:hAnsi="Times New Roman CYR"/>
          <w:b/>
          <w:bCs/>
          <w:sz w:val="32"/>
        </w:rPr>
        <w:t>Забавы из ржаного теста для детей и их родителей.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32"/>
        </w:rPr>
      </w:pPr>
      <w:r>
        <w:rPr>
          <w:rFonts w:ascii="Times New Roman CYR" w:hAnsi="Times New Roman CYR"/>
          <w:b/>
          <w:bCs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383540</wp:posOffset>
            </wp:positionV>
            <wp:extent cx="3983990" cy="2976880"/>
            <wp:effectExtent l="19050" t="0" r="0" b="0"/>
            <wp:wrapNone/>
            <wp:docPr id="1" name="Рисунок 0" descr="IMG_1101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01 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b/>
          <w:bCs/>
          <w:sz w:val="32"/>
        </w:rPr>
        <w:t>Лепим выпечку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32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32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32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32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Arial CYR" w:hAnsi="Arial CYR"/>
          <w:sz w:val="20"/>
          <w:szCs w:val="20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28"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28"/>
        </w:rPr>
      </w:pPr>
    </w:p>
    <w:p w:rsidR="00445D86" w:rsidRDefault="00445D8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t xml:space="preserve">Методическое пособие для родителей </w:t>
      </w:r>
    </w:p>
    <w:p w:rsidR="00EF3896" w:rsidRDefault="00445D8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t>Л</w:t>
      </w:r>
      <w:r w:rsidR="001B69C1">
        <w:rPr>
          <w:rFonts w:ascii="Times New Roman CYR" w:hAnsi="Times New Roman CYR"/>
          <w:b/>
          <w:bCs/>
          <w:sz w:val="28"/>
        </w:rPr>
        <w:t>епка</w:t>
      </w:r>
      <w:r w:rsidR="00EF3896">
        <w:rPr>
          <w:rFonts w:ascii="Times New Roman CYR" w:hAnsi="Times New Roman CYR"/>
          <w:b/>
          <w:bCs/>
          <w:sz w:val="28"/>
        </w:rPr>
        <w:t xml:space="preserve"> из теста 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  <w:t>с детьми среднего дошкольного - младшего школьного возраста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Pr="00155807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b/>
          <w:bCs/>
          <w:sz w:val="32"/>
        </w:rPr>
      </w:pPr>
      <w:r w:rsidRPr="00155807">
        <w:rPr>
          <w:rFonts w:ascii="Times New Roman" w:hAnsi="Times New Roman" w:cs="Times New Roman"/>
          <w:b/>
          <w:bCs/>
          <w:sz w:val="32"/>
          <w:szCs w:val="20"/>
        </w:rPr>
        <w:t xml:space="preserve">Автор: </w:t>
      </w:r>
      <w:r w:rsidRPr="00155807">
        <w:rPr>
          <w:rFonts w:ascii="Times New Roman" w:hAnsi="Times New Roman" w:cs="Times New Roman"/>
          <w:b/>
          <w:bCs/>
          <w:sz w:val="32"/>
        </w:rPr>
        <w:t>Павлова А.А.</w:t>
      </w:r>
    </w:p>
    <w:p w:rsidR="00EF3896" w:rsidRPr="00155807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b/>
          <w:bCs/>
          <w:sz w:val="32"/>
        </w:rPr>
      </w:pPr>
      <w:r w:rsidRPr="00155807">
        <w:rPr>
          <w:rFonts w:ascii="Times New Roman" w:hAnsi="Times New Roman" w:cs="Times New Roman"/>
          <w:b/>
          <w:bCs/>
          <w:sz w:val="32"/>
        </w:rPr>
        <w:t>Должность: педагог дополнительного образования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Санкт-Петербург </w:t>
      </w:r>
    </w:p>
    <w:p w:rsidR="00EF3896" w:rsidRDefault="00EF3896" w:rsidP="00EF3896">
      <w:pPr>
        <w:widowControl w:val="0"/>
        <w:autoSpaceDE w:val="0"/>
        <w:autoSpaceDN w:val="0"/>
        <w:adjustRightInd w:val="0"/>
        <w:ind w:right="60"/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2013 г.</w:t>
      </w:r>
    </w:p>
    <w:p w:rsidR="00EF3896" w:rsidRDefault="003001A9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С детства </w:t>
      </w:r>
      <w:r w:rsidR="0015580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многие из нас помнят </w:t>
      </w: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>наставления старших – «не играй с хлебом!». Эта истина была выношена опытом голодных лет, и как любая истина, в доказательствах не нуждается. Но игра бывает разной – одна – бездумное и бесцельное действие, использование не по назначению, приводящее к порче, к неуважительному отношению, другая – игра, которая учит создавать, а когда человек создает, он учится понимать уважать. Играя с хлебом, вы можете научить вашего ребенка уважать и беречь его. А так же разовьете у него такие полезные навыки, как координацию движений рук, мелкую моторику, объемно-пространственное и конструктивное мышление, стремление к аккуратности.</w:t>
      </w:r>
      <w:r w:rsidRPr="00F85D68">
        <w:rPr>
          <w:rFonts w:ascii="Georgia" w:hAnsi="Georgia"/>
          <w:color w:val="000000"/>
          <w:sz w:val="24"/>
          <w:szCs w:val="24"/>
        </w:rPr>
        <w:br/>
      </w: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>Традиции игрового использования изделий из теста насчитывают уже несколько тысячелетий. Оно было связано с земледельческими обрядами. Тесто – очень удобный в использовании материал с большими пластическими возможностями – можно вылепить самые разные вещи. И конечно, очень выразительно выглядят имитации хлебобулочных изделий. Лепку бубликов, крендельков, плетенок, пирожков можно превратить для ребенка в увлекательное, познавательное, развивающее занятие. Он узнает, как лепить красивые хлебобулочные изделия, что может пригодиться ему в дальнейшей жизни. А пока он лепит, расскажите ему о хлебе, его разновидностях, истории, о том, почему его надо беречь и уважать. Можно все это мероприятие обставить как игру в мини-пекарню, изобразить старшего хлебопека, ребенку поручить роль помощника. А после выпечки или высушивания изделия вашего ребенка могут стать инвентарем для игры в «магазин», «дочки-матери», «гости» и т.п. Ведь собственноручно сделанные крендельки и баранки из настоящего теста куда приятнее, чем пластиковые муляжи. Их можно напечь сколько душе угодно, и каких угодно форм, раскрасить, как нравится, они прочны и могут служить долго. Это занятие окажется интересно и дошкольнику и ребенку младшего школьного возраста.</w:t>
      </w:r>
      <w:r w:rsidR="00EF3896" w:rsidRPr="00EF3896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:rsidR="00155807" w:rsidRDefault="00155807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B0C42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Наша цель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– познакомить ребенка с </w:t>
      </w:r>
      <w:r w:rsidR="005B0C42">
        <w:rPr>
          <w:rFonts w:ascii="Georgia" w:hAnsi="Georgia"/>
          <w:color w:val="000000"/>
          <w:sz w:val="24"/>
          <w:szCs w:val="24"/>
          <w:shd w:val="clear" w:color="auto" w:fill="FFFFFF"/>
        </w:rPr>
        <w:t>культурой отношения к хлебу, используя творческие и игровые приемы.</w:t>
      </w:r>
    </w:p>
    <w:p w:rsidR="005B0C42" w:rsidRDefault="005B0C42" w:rsidP="005B0C42">
      <w:pPr>
        <w:widowControl w:val="0"/>
        <w:autoSpaceDE w:val="0"/>
        <w:autoSpaceDN w:val="0"/>
        <w:adjustRightInd w:val="0"/>
        <w:ind w:right="60" w:firstLine="72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5B0C42">
        <w:rPr>
          <w:rFonts w:ascii="Times New Roman CYR" w:hAnsi="Times New Roman CYR"/>
          <w:b/>
          <w:sz w:val="24"/>
          <w:szCs w:val="24"/>
        </w:rPr>
        <w:t>Наши задачи</w:t>
      </w:r>
      <w:r w:rsidRPr="005B0C42">
        <w:rPr>
          <w:rFonts w:ascii="Times New Roman CYR" w:hAnsi="Times New Roman CYR"/>
          <w:sz w:val="24"/>
          <w:szCs w:val="24"/>
        </w:rPr>
        <w:t xml:space="preserve"> – обучить детей простейшим приемам лепки и моделирования, развить навыки координации движений, объемно-пространственного мышления, воображение, познакомить с культурными традициями, стимулировать стремление к аккуратности выполнения задания, найти в творческой деятельности общий язык и взаимопонимание с детьми. </w:t>
      </w:r>
    </w:p>
    <w:p w:rsidR="0069721F" w:rsidRDefault="00EF3896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>Таким образом, ребенок узнает о том какие виды изделий можно сделать, чем отличаются цельные изделия от изделий с начинкой, поймет логику их изготовления, научится лепить и делать надрезы аккуратно, получит удовольствие от работы и полезную игрушку.</w:t>
      </w:r>
      <w:r w:rsidR="003001A9" w:rsidRPr="00F85D68">
        <w:rPr>
          <w:rFonts w:ascii="Georgia" w:hAnsi="Georgia"/>
          <w:color w:val="000000"/>
          <w:sz w:val="24"/>
          <w:szCs w:val="24"/>
        </w:rPr>
        <w:br/>
      </w:r>
    </w:p>
    <w:p w:rsidR="00EF3896" w:rsidRDefault="0069721F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>В качестве наглядного и дидактического материала для занятий с ребенком можно воспользоваться приложением. В нем Вы найдете технологические карты, которые поясняют порядок работы.</w:t>
      </w:r>
    </w:p>
    <w:p w:rsidR="0069721F" w:rsidRDefault="0069721F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CE3EE3" w:rsidRDefault="003001A9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Удобнее всего использовать для лепки ржаное тесто, приготовленное с небольшим добавлением соли и воды. Тесто должно быть крутым, но эластичным. Перед использованием его можно пару часов подержать в холодильнике. В качестве инструментов используются руки, простейший стек или пластиковый нож из набора одноразовой посуды, скалка. Начать стоит с самых простых изделий – баранок. Показать ребенку, как раскатать из кусочка теста «колбаску» равномерной толщины. Можно показать перед началом работы картинки с изображением выпечки и задать вопрос – «Как ты думаешь, как это сделано?». Пусть ребенок сам подумает, как соединить кончики «колбаски» в колечко. </w:t>
      </w:r>
    </w:p>
    <w:p w:rsidR="00CE3EE3" w:rsidRDefault="003001A9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Следующим шагом будут крендельки. Пусть ребенок попробует проанализировать, как можно сделать тот или иной кренделек и выскажет свои мысли по этому поводу. Подскажите ему правильное решение, если он не сможет найти его сам. Усложняем задание – нужно преобразовать колбаску в витушку. Раскатываем длинную колбаску, складываем ее пополам, берем одной рукой за середину, другой за концы и, вращая в противоположные стороны, завиваем ее в «веревочку». </w:t>
      </w:r>
    </w:p>
    <w:p w:rsidR="00CE3EE3" w:rsidRDefault="003001A9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Можно показать, как из двух «колбасок» заплести «косичку». Для этого нужна одна длинная «колбаска» и одна короткая, в одну треть длины первой «колбаски». </w:t>
      </w:r>
      <w:proofErr w:type="gramStart"/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>Длинная</w:t>
      </w:r>
      <w:proofErr w:type="gramEnd"/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складывается пополам, а короткая укладывается по середине. Таким образом, у нас получаются три конца, которые заплетаются в «косичку» обычным для этого способом. </w:t>
      </w:r>
    </w:p>
    <w:p w:rsidR="00CE3EE3" w:rsidRDefault="003001A9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Теперь можно показать ребенку способы преобразования лепешки. Сначала катаем из кусочка теста шарик, расплющиваем его, раскатываем скалкой для получения лепешки равномерной толщины. </w:t>
      </w:r>
      <w:r w:rsidR="00CE3EE3">
        <w:rPr>
          <w:rFonts w:ascii="Georgia" w:hAnsi="Georgia"/>
          <w:color w:val="000000"/>
          <w:sz w:val="24"/>
          <w:szCs w:val="24"/>
          <w:shd w:val="clear" w:color="auto" w:fill="FFFFFF"/>
        </w:rPr>
        <w:t>И</w:t>
      </w: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з этой лепешки можно сделать пирожок, сложив ее пополам и выполнив шов, защипывая края, или сделать надрезы по краям, а затем поочередно внахлест сложить к середине получившиеся «лепестки» с правой и левой стороны лепешки. Получится плетеный пирожок с начинкой. </w:t>
      </w:r>
    </w:p>
    <w:p w:rsidR="00F24CB5" w:rsidRDefault="003001A9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Можно разрезать лепешку на радиальные сегменты и получившиеся </w:t>
      </w:r>
      <w:proofErr w:type="spellStart"/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>треугольнички</w:t>
      </w:r>
      <w:proofErr w:type="spellEnd"/>
      <w:r w:rsidRPr="00F85D6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свернуть в рогалики. </w:t>
      </w:r>
      <w:r w:rsidR="00CE3EE3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В процессе работы у вас, или вашего ребенка могут появиться новые варианты и идеи лепки выпечки, что сделает процесс еще интереснее.</w:t>
      </w:r>
    </w:p>
    <w:p w:rsidR="00CE3EE3" w:rsidRPr="00F85D68" w:rsidRDefault="00CE3EE3" w:rsidP="00EF3896">
      <w:pPr>
        <w:ind w:firstLine="708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Следует обратить внимание ребенка на то, что внешний вид изделия будет целиком и полностью зависеть от аккуратности выполнения работы. То есть, лепка имитации выпечки будет способствовать еще и выработке таких важных качеств, как аккуратность и усидчивость.</w:t>
      </w:r>
    </w:p>
    <w:p w:rsidR="00C263E8" w:rsidRPr="00F85D68" w:rsidRDefault="00C263E8">
      <w:pPr>
        <w:rPr>
          <w:sz w:val="24"/>
          <w:szCs w:val="24"/>
        </w:rPr>
      </w:pPr>
    </w:p>
    <w:p w:rsidR="007354C3" w:rsidRDefault="007354C3"/>
    <w:p w:rsidR="00F85D68" w:rsidRDefault="00F85D68"/>
    <w:p w:rsidR="00F85D68" w:rsidRDefault="00F85D68"/>
    <w:p w:rsidR="00456E3E" w:rsidRPr="00456E3E" w:rsidRDefault="00456E3E" w:rsidP="00456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E3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7354C3" w:rsidRDefault="00CE3EE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210154</wp:posOffset>
            </wp:positionH>
            <wp:positionV relativeFrom="paragraph">
              <wp:posOffset>-6412</wp:posOffset>
            </wp:positionV>
            <wp:extent cx="5166267" cy="3702204"/>
            <wp:effectExtent l="19050" t="0" r="0" b="0"/>
            <wp:wrapNone/>
            <wp:docPr id="3" name="Рисунок 2" descr="IMG_1099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99 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267" cy="370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4C3" w:rsidRDefault="007354C3"/>
    <w:p w:rsidR="007354C3" w:rsidRDefault="007354C3"/>
    <w:p w:rsidR="007354C3" w:rsidRDefault="007354C3"/>
    <w:p w:rsidR="007354C3" w:rsidRDefault="007354C3"/>
    <w:p w:rsidR="007354C3" w:rsidRDefault="007354C3"/>
    <w:p w:rsidR="007354C3" w:rsidRDefault="007354C3"/>
    <w:p w:rsidR="00C263E8" w:rsidRDefault="007354C3">
      <w:r>
        <w:br w:type="textWrapping" w:clear="all"/>
      </w:r>
    </w:p>
    <w:p w:rsidR="00CE3EE3" w:rsidRDefault="00CE3EE3"/>
    <w:p w:rsidR="00B5362B" w:rsidRDefault="00B5362B"/>
    <w:p w:rsidR="00B5362B" w:rsidRDefault="00B5362B"/>
    <w:p w:rsidR="00B5362B" w:rsidRDefault="00B5362B"/>
    <w:p w:rsidR="00B5362B" w:rsidRDefault="00B5362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1270</wp:posOffset>
            </wp:positionV>
            <wp:extent cx="5032375" cy="3913505"/>
            <wp:effectExtent l="19050" t="0" r="0" b="0"/>
            <wp:wrapNone/>
            <wp:docPr id="2" name="Рисунок 1" descr="IMG_1098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98 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62B" w:rsidRDefault="00B5362B"/>
    <w:p w:rsidR="00B5362B" w:rsidRDefault="00B5362B"/>
    <w:p w:rsidR="00B5362B" w:rsidRDefault="00B5362B"/>
    <w:p w:rsidR="00C263E8" w:rsidRDefault="00C263E8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Default="00B5362B"/>
    <w:p w:rsidR="00B5362B" w:rsidRPr="00B5362B" w:rsidRDefault="00B5362B" w:rsidP="00B53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5362B" w:rsidRDefault="00B5362B" w:rsidP="00B536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362B">
        <w:rPr>
          <w:sz w:val="24"/>
          <w:szCs w:val="24"/>
        </w:rPr>
        <w:t xml:space="preserve">Бычкова Е. Лепим из соленого теста – М.: АСТ </w:t>
      </w:r>
      <w:proofErr w:type="spellStart"/>
      <w:r w:rsidRPr="00B5362B">
        <w:rPr>
          <w:sz w:val="24"/>
          <w:szCs w:val="24"/>
        </w:rPr>
        <w:t>Полиграфиздат</w:t>
      </w:r>
      <w:proofErr w:type="spellEnd"/>
      <w:r w:rsidRPr="00B5362B">
        <w:rPr>
          <w:sz w:val="24"/>
          <w:szCs w:val="24"/>
        </w:rPr>
        <w:t>, 2010.</w:t>
      </w:r>
    </w:p>
    <w:p w:rsidR="00B5362B" w:rsidRPr="00B5362B" w:rsidRDefault="00B5362B" w:rsidP="00B536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Лыкова И.А., Грушина Л.В. Мы за чаем не скучаем. Лепим из соленого теста. Учебно-методическое пособие. – Кострома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Издательский дом «Цветной мир», 2012.</w:t>
      </w:r>
    </w:p>
    <w:p w:rsidR="00B5362B" w:rsidRPr="00B5362B" w:rsidRDefault="00B5362B" w:rsidP="00B536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362B">
        <w:rPr>
          <w:sz w:val="24"/>
          <w:szCs w:val="24"/>
        </w:rPr>
        <w:t>Фигурки из соленого теста. Серия «Мастер-класс на дому». – М.: АСТ-ПРЕСС КНИГА, 2010.</w:t>
      </w:r>
    </w:p>
    <w:p w:rsidR="00B5362B" w:rsidRPr="00B5362B" w:rsidRDefault="00B5362B" w:rsidP="00B536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5362B">
        <w:rPr>
          <w:sz w:val="24"/>
          <w:szCs w:val="24"/>
        </w:rPr>
        <w:t>Хананова</w:t>
      </w:r>
      <w:proofErr w:type="spellEnd"/>
      <w:r w:rsidRPr="00B5362B">
        <w:rPr>
          <w:sz w:val="24"/>
          <w:szCs w:val="24"/>
        </w:rPr>
        <w:t xml:space="preserve"> И. Соленое тесто. Фантазии из муки, соли и воды. </w:t>
      </w:r>
      <w:proofErr w:type="gramStart"/>
      <w:r w:rsidRPr="00B5362B">
        <w:rPr>
          <w:sz w:val="24"/>
          <w:szCs w:val="24"/>
        </w:rPr>
        <w:t>-М</w:t>
      </w:r>
      <w:proofErr w:type="gramEnd"/>
      <w:r w:rsidRPr="00B5362B">
        <w:rPr>
          <w:sz w:val="24"/>
          <w:szCs w:val="24"/>
        </w:rPr>
        <w:t>.: АСТ-ПРЕСС КНИГА, 2010.</w:t>
      </w:r>
    </w:p>
    <w:p w:rsidR="00B5362B" w:rsidRPr="00B5362B" w:rsidRDefault="00B5362B" w:rsidP="00B5362B">
      <w:pPr>
        <w:spacing w:after="0" w:line="240" w:lineRule="auto"/>
        <w:ind w:left="720"/>
        <w:rPr>
          <w:sz w:val="24"/>
          <w:szCs w:val="24"/>
        </w:rPr>
      </w:pPr>
    </w:p>
    <w:p w:rsidR="00B5362B" w:rsidRDefault="00B5362B" w:rsidP="00B5362B"/>
    <w:p w:rsidR="00B5362B" w:rsidRDefault="00B5362B"/>
    <w:sectPr w:rsidR="00B5362B" w:rsidSect="00F2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050E"/>
    <w:multiLevelType w:val="hybridMultilevel"/>
    <w:tmpl w:val="DCC89C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349B4"/>
    <w:multiLevelType w:val="hybridMultilevel"/>
    <w:tmpl w:val="8B92E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cumentProtection w:edit="readOnly" w:enforcement="1"/>
  <w:defaultTabStop w:val="708"/>
  <w:characterSpacingControl w:val="doNotCompress"/>
  <w:compat/>
  <w:rsids>
    <w:rsidRoot w:val="003001A9"/>
    <w:rsid w:val="00022AAB"/>
    <w:rsid w:val="00092AEB"/>
    <w:rsid w:val="00094881"/>
    <w:rsid w:val="00155807"/>
    <w:rsid w:val="001B69C1"/>
    <w:rsid w:val="003001A9"/>
    <w:rsid w:val="00445D86"/>
    <w:rsid w:val="00456E3E"/>
    <w:rsid w:val="00475CF4"/>
    <w:rsid w:val="004E06F9"/>
    <w:rsid w:val="00546110"/>
    <w:rsid w:val="005B0C42"/>
    <w:rsid w:val="0069721F"/>
    <w:rsid w:val="007354C3"/>
    <w:rsid w:val="007B0F10"/>
    <w:rsid w:val="00860E8C"/>
    <w:rsid w:val="00891E9E"/>
    <w:rsid w:val="008C6BFC"/>
    <w:rsid w:val="00B5362B"/>
    <w:rsid w:val="00C263E8"/>
    <w:rsid w:val="00CE3EE3"/>
    <w:rsid w:val="00D77618"/>
    <w:rsid w:val="00EF3896"/>
    <w:rsid w:val="00F24CB5"/>
    <w:rsid w:val="00F8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E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F3896"/>
    <w:pPr>
      <w:widowControl w:val="0"/>
      <w:autoSpaceDE w:val="0"/>
      <w:autoSpaceDN w:val="0"/>
      <w:adjustRightInd w:val="0"/>
      <w:spacing w:after="0" w:line="240" w:lineRule="auto"/>
      <w:ind w:right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F389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36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884</Words>
  <Characters>5042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2013-10-17T12:56:00Z</cp:lastPrinted>
  <dcterms:created xsi:type="dcterms:W3CDTF">2014-02-08T19:33:00Z</dcterms:created>
  <dcterms:modified xsi:type="dcterms:W3CDTF">2014-02-08T19:34:00Z</dcterms:modified>
</cp:coreProperties>
</file>