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37" w:rsidRPr="00C75DF9" w:rsidRDefault="00307437" w:rsidP="00307437">
      <w:pPr>
        <w:spacing w:after="0" w:line="450" w:lineRule="atLeast"/>
        <w:jc w:val="both"/>
        <w:outlineLvl w:val="2"/>
        <w:rPr>
          <w:rFonts w:ascii="Times New Roman" w:eastAsia="Times New Roman" w:hAnsi="Times New Roman" w:cs="Times New Roman"/>
          <w:color w:val="B52669"/>
          <w:sz w:val="28"/>
          <w:szCs w:val="28"/>
          <w:lang w:eastAsia="ru-RU"/>
        </w:rPr>
      </w:pPr>
      <w:r w:rsidRPr="00307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Некоторые анатомо-физиологические особенности подростков 11-15 лет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07437" w:rsidRPr="00C75DF9" w:rsidRDefault="00307437" w:rsidP="003074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Специфика подросткового возраста </w:t>
      </w:r>
      <w:proofErr w:type="gramStart"/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определяет</w:t>
      </w:r>
      <w:proofErr w:type="gramEnd"/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 прежде всего биологическим фактором – процессом бурного полового созревания. Этот период, начавшийся в 10-11 лет у девочек и в 11-12 лет у мальчиков, продолжается в среднем от 3 до 5 лет и заканчивается наступлением половой зрелости. Процесс полового созревания протекает под контролем нервной системы и при участии желез внутренней секреции.</w:t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>У девочек изменяется форма скелета, таз расширяется, иначе распределяются мышечная и жировая ткань, фигура приобретает женские очертания.</w:t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>У мальчиков в процессе взросления меняется голос, меняется работа половых органов. Интенсивный рост скелетных мышц идет в условиях тканевой и кислородной недостаточности. Организм испытывает перегрузки. Подросток быстро утомляется, у него снижается выносливость.</w:t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>Очень важно в этот период жизни не предъявлять по отношению к подросткам завышенных требований, спокойно и уважительно относиться к тому, что успехов стало меньше, чем в 10 лет.</w:t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 xml:space="preserve">У подростка 11-13 лет снижается скорость оперативного мышления, ухудшается умственная работоспособность. Но эти явления носят кратковременный характер и вовсе не означает, что ребенок ленив, слаб </w:t>
      </w:r>
      <w:proofErr w:type="gramStart"/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в</w:t>
      </w:r>
      <w:proofErr w:type="gramEnd"/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 интеллектуально или обладает плохим характером.</w:t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>Просто по объективным причинам он в настоящее время не может в должной степени контролировать и управлять собой.</w:t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>Так как социальное и биологическое созревание у подростка идет параллельно и взаимосвязано, то установившееся в 8-9 лет личностная гармония претерпевает сокрушительные изменения. В этом и состоит трудность переходного возраста, как для самой личности, так и для окружающих людей.</w:t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br/>
        <w:t xml:space="preserve">В 11-13 лет подросток пытается определить свою роль и место в социуме. В общении на первое место выходит налаживание контактов со сверстниками. </w:t>
      </w:r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lastRenderedPageBreak/>
        <w:t xml:space="preserve">Самоощущение в среде одноклассников, товарищей по секции, кружку, </w:t>
      </w:r>
      <w:proofErr w:type="gramStart"/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>тусовке</w:t>
      </w:r>
      <w:proofErr w:type="gramEnd"/>
      <w:r w:rsidRPr="00C75DF9"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  <w:t xml:space="preserve"> становится определяющим. Потребность в признании и самоутверждении тоже реализуется в среде сверстников. Подросток старается найти вне школы новую сферу для реализации своей потребности.</w:t>
      </w:r>
    </w:p>
    <w:p w:rsidR="00FF3A86" w:rsidRDefault="00FF3A86" w:rsidP="00307437">
      <w:pPr>
        <w:spacing w:line="360" w:lineRule="auto"/>
        <w:jc w:val="both"/>
      </w:pPr>
    </w:p>
    <w:sectPr w:rsidR="00FF3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27"/>
    <w:rsid w:val="00307437"/>
    <w:rsid w:val="005D48CA"/>
    <w:rsid w:val="00D96A27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2014-05-12T12:12:00Z</dcterms:created>
  <dcterms:modified xsi:type="dcterms:W3CDTF">2014-05-12T12:13:00Z</dcterms:modified>
</cp:coreProperties>
</file>