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6F" w:rsidRPr="002B6B6F" w:rsidRDefault="002B6B6F" w:rsidP="002B6B6F">
      <w:pPr>
        <w:shd w:val="clear" w:color="auto" w:fill="FBFCFC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</w:rPr>
      </w:pPr>
      <w:r w:rsidRPr="002B6B6F">
        <w:rPr>
          <w:rFonts w:ascii="Arial" w:eastAsia="Times New Roman" w:hAnsi="Arial" w:cs="Arial"/>
          <w:b/>
          <w:bCs/>
          <w:caps/>
          <w:kern w:val="36"/>
          <w:sz w:val="30"/>
          <w:szCs w:val="30"/>
        </w:rPr>
        <w:t>ПАСПОРТ УЧЕБНОГО КАБИНЕТА ИНОСТРАННОГО ЯЗЫКА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1 лист                      Титульный. ( Обязательно указать площадь кабинета).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2 лист                                                          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                    Акт- разрешение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      на проведение уроков иностранного языка.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Комиссия в составе: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 председателя                   ___________________________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и членов комиссии:           ___________________________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                                    ___________________________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                                    ___________________________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                                  составила настоящий акт о том, что</w:t>
      </w:r>
    </w:p>
    <w:p w:rsidR="002B6B6F" w:rsidRPr="002B6B6F" w:rsidRDefault="002B6B6F" w:rsidP="002B6B6F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1.  В кабинете организованы места занятий, которые соответствуют  нормам по охране труда,                правилам техники безопасности и  производственной санитарии, а также возрастным                        особенностям  учащихся.</w:t>
      </w:r>
    </w:p>
    <w:p w:rsidR="002B6B6F" w:rsidRPr="002B6B6F" w:rsidRDefault="002B6B6F" w:rsidP="002B6B6F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2.  Административно-педагогический персонал образовательного учреждения с правилами                    безопасности и производственной санитарии при проведении учебной работы в кабинете                   иностранного языка ознакомлен.</w:t>
      </w:r>
    </w:p>
    <w:p w:rsidR="002B6B6F" w:rsidRPr="002B6B6F" w:rsidRDefault="002B6B6F" w:rsidP="002B6B6F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3.   Замечания и предложения комиссии:______________________________________________</w:t>
      </w:r>
    </w:p>
    <w:p w:rsidR="002B6B6F" w:rsidRPr="002B6B6F" w:rsidRDefault="002B6B6F" w:rsidP="002B6B6F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________________________________________________________________________________</w:t>
      </w:r>
    </w:p>
    <w:p w:rsidR="002B6B6F" w:rsidRPr="002B6B6F" w:rsidRDefault="002B6B6F" w:rsidP="002B6B6F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________________________________________________________________________________   </w:t>
      </w:r>
    </w:p>
    <w:p w:rsidR="002B6B6F" w:rsidRPr="002B6B6F" w:rsidRDefault="002B6B6F" w:rsidP="002B6B6F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4. Заключение комиссии о готовности кабинета к новому учебному году</w:t>
      </w:r>
    </w:p>
    <w:p w:rsidR="002B6B6F" w:rsidRPr="002B6B6F" w:rsidRDefault="002B6B6F" w:rsidP="002B6B6F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 _________________________________________________________________________________</w:t>
      </w:r>
    </w:p>
    <w:p w:rsidR="002B6B6F" w:rsidRPr="002B6B6F" w:rsidRDefault="002B6B6F" w:rsidP="002B6B6F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 _________________________________________________________________________________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Председатель комиссии    ___________           ______________________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___________            ______________________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___________            ______________________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___________            ______________________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                                 ___________________ 20____ г.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лист 3.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                                Утверждаю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                                Директор школы______________________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                                «______»____________________20____г.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                                                 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ИНСТРУКЦИЯ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                               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по правилам безопасности для учащихся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                                      в кабинете иностранного языка.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                                      ОБЩИЕ ПРАВИЛА БЕЗОПАСНОСТИ.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1. Спокойно, не торопясь, соблюдая дисциплину и порядок, входить и  выходить  из кабинета.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2. Не загромождать проходы сумками и портфелями.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3. Не включать электроосвещение и средства ТСО.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4. Не открывать форточки и окна.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5. Не трогать руками электрические розетки.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6. Не приносить на занятия ненужные, посторонние предметы, чтобы не  отвлекаться и не                     травмировать своих товарищей.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7. Не садиться на трубы и радиаторы водяного отопления.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                        ТРЕБОВАНИЯ БЕЗОПАСНОСТИ ПЕРЕД НАЧАЛОМ ЗАНЯТИЙ.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1. Входить в кабинет спокойно, не торопясь.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2. Подготовить свое рабочее место, учебные принадлежности.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3. Не менять рабочее место без разрешения учителя.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4. Дежурным учащимся протереть доску влажной тряпкой.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ТРЕБОВАНИЯ БЕЗОПАСНОСТИ ВО ВРЕМЯ ЗАНЯТИЙ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1. Соблюдать порядок и дисциплину во время урока.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2. Не включать самостоятельно приборы ТСО.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3. Не переносить оборудование и ТСО.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4. Всю учебную работу выполнять после указания учителя.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                     ТРЕБОВАНИЕ БЕЗОПАСНОСТИ В АВАРИЙНЫХ СИТУАЦИЯХ.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1. При возникновении аварийных ситуаций (пожар и т.д.) покинуть кабинет по указанию учителя в         организованном порядке. 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2. В случае травматизма обратиться к учителю.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3. При плохом самочувствии и внезапном заболевании сообщите учителю.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ТРЕБОВАНИЯ БЕЗОПАСНОСТИ ПО ОКОНЧАНИИ ЗАНЯТИЙ.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1. Приведите свое рабочее место в порядок.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2. Не покидайте рабочее место без разрешения учителя.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3. Обо всех недостатках, обнаруженных во время занятий, сообщите учителю.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4. Выходите из кабинета спокойно, не толкаясь, соблюдая дисциплину. 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                        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                                     Заведующий кабинетом: КОШЕЛЕВА Т.Г.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лист.4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                                       Утверждаю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                                       Директор _______________________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                                        «_______»________________20___г.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                                     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                                                          Инструкция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                    по охране труда для заведующего учебным кабинетом.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Общие требования безопасности.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1. Заведующий учебным кабинетом должен: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  - знать свои должностные обязанности и инструкции по ОТ.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  - пройти вводный инструктаж и инструктаж на рабочем месте.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  - руководствоваться в работе правилами внутреннего распорядка.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  - режим труда и отдыха определяется  графиком работы.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2. Травмоопасность: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 - при включении электроосвещения.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lastRenderedPageBreak/>
        <w:t>    - при нарушении правил личной безопасности.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 - при работе с электроприборами и оборудованием.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 - при работе с аппаратурой ТСО.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3. О случаях травматизма сообщать администрации школы.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4. Соблюдать технику безопасности труда.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5. Не заниматься ремонтом электроустановочных изделий.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6. Контролировать целевое использование кабинета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7. Разрабатывать и один раз в пять лет пересматривать инструкции по ОТ.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8. Обеспечивать сохранность вверенного имущества, пособий.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9. Нести ответственность (административную, материальную) за нарушение  требований инструкций     по ОТ.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                 Требования безопасности перед началом работы.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проверить исправность оборудование, электроприборов.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проверить  исправность электроосвещения.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проверить безопасность  рабочих мест, исправность учебных столов и    стульев.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проветрить учебный кабинет.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                   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 Требования  безопасности во время работы.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не оставлять учащихся в учебном кабинете без присмотра.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применять только разрешенные приборы и оборудование.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не пользоваться электрообогревателями.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не выполнять работы, не входящие в круг обязанностей.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следить за соблюдением чистоты и порядка на рабочем месте.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не допускать включения аппаратуры учащимися.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      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              Требования безопасности в аварийных  ситуациях.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- в случае возникновения аварийных ситуаций принять меры к эвакуации   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учащихся из  учебного кабинета, сообщить администрации.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при пожаре сообщить администрации школы.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принять меры к тушению пожара первичным средствами и спасению    имущества.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в случае травматизма оказать первую помощь пострадавшим.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при внезапном заболевании учащихся вызвать медработника, сообщить  родителям.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                    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Требования безопасности по окончании работы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произвести уборку рабочего места.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проконтролировать влажную уборку учебного кабинета.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проверить санитарное состояние учебного кабинета.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отключить и убрать используемые электроприборы.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проверить учебный кабинет.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отключить электроосвещение, закрыть учебный кабинет на ключ.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обо всех недостатках, обнаруженных во время работы, сообщить   администрации.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Согласовано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Инспектор по охране труда___________(Ф.И.О.)______________________________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Дата__________200__г.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С должностной  инструкцией  ознакомлен_________________________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Лист 5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Муниципальное бюджетное образовательное                         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Утверждаю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учреждение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    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средняя общеобразовательная школа          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Директор школы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с. Наровчат 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                                                                               __________________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                                                           «___»______________200__г.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             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                                  Должностная инструкция учителя.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I. Общие положения.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Требования к квалификации по разрядам оплаты по ЕТС: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    7 разряд</w:t>
      </w:r>
      <w:r w:rsidRPr="002B6B6F">
        <w:rPr>
          <w:rFonts w:ascii="Arial" w:eastAsia="Times New Roman" w:hAnsi="Arial" w:cs="Arial"/>
          <w:color w:val="666666"/>
          <w:sz w:val="14"/>
        </w:rPr>
        <w:t> 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- среднее профессиональное образование без предъявления требований к  стажу работы;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   8 разряд</w:t>
      </w:r>
      <w:r w:rsidRPr="002B6B6F">
        <w:rPr>
          <w:rFonts w:ascii="Arial" w:eastAsia="Times New Roman" w:hAnsi="Arial" w:cs="Arial"/>
          <w:color w:val="666666"/>
          <w:sz w:val="14"/>
        </w:rPr>
        <w:t> 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- высшее профессиональное  образование без предъявлений требований к стажу педагогической работы или среднее профессиональное образование и стаж работы от 2 до 5 лет;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    9 разряд</w:t>
      </w:r>
      <w:r w:rsidRPr="002B6B6F">
        <w:rPr>
          <w:rFonts w:ascii="Arial" w:eastAsia="Times New Roman" w:hAnsi="Arial" w:cs="Arial"/>
          <w:color w:val="666666"/>
          <w:sz w:val="14"/>
        </w:rPr>
        <w:t> 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- высшее профессиональное образование и стаж работы от 2 до 5 лет или среднее профессиональное образование и  стаж педагогической работы от 5 до 10 лет;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   10 разряд</w:t>
      </w:r>
      <w:r w:rsidRPr="002B6B6F">
        <w:rPr>
          <w:rFonts w:ascii="Arial" w:eastAsia="Times New Roman" w:hAnsi="Arial" w:cs="Arial"/>
          <w:color w:val="666666"/>
          <w:sz w:val="14"/>
        </w:rPr>
        <w:t> 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- высшее профессиональное  образование и стаж педагогической работы от 5 до 10 лет или среднее профессиональное образование и стаж педагогической работы свыше 10 лет;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</w:t>
      </w:r>
      <w:r w:rsidRPr="002B6B6F">
        <w:rPr>
          <w:rFonts w:ascii="Arial" w:eastAsia="Times New Roman" w:hAnsi="Arial" w:cs="Arial"/>
          <w:color w:val="666666"/>
          <w:sz w:val="14"/>
        </w:rPr>
        <w:t>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11 разряд</w:t>
      </w:r>
      <w:r w:rsidRPr="002B6B6F">
        <w:rPr>
          <w:rFonts w:ascii="Arial" w:eastAsia="Times New Roman" w:hAnsi="Arial" w:cs="Arial"/>
          <w:color w:val="666666"/>
          <w:sz w:val="14"/>
        </w:rPr>
        <w:t> 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– высшее профессиональное образование и стаж работы от 1-0 до 20 лет или высшее дефектологическое образование и стаж работы по профилю свыше 5 лет (для учителя специального (коррекционного) образовательного учреждения);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  </w:t>
      </w:r>
      <w:r w:rsidRPr="002B6B6F">
        <w:rPr>
          <w:rFonts w:ascii="Arial" w:eastAsia="Times New Roman" w:hAnsi="Arial" w:cs="Arial"/>
          <w:color w:val="666666"/>
          <w:sz w:val="14"/>
        </w:rPr>
        <w:t>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12 разряд</w:t>
      </w:r>
      <w:r w:rsidRPr="002B6B6F">
        <w:rPr>
          <w:rFonts w:ascii="Arial" w:eastAsia="Times New Roman" w:hAnsi="Arial" w:cs="Arial"/>
          <w:color w:val="666666"/>
          <w:sz w:val="14"/>
        </w:rPr>
        <w:t> 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– высшее профессиональное образование и стаж педагогической работы свыше 20 лет или  высшее дефектологическое образование и стаж работы по профилю свыше 10 лет (для учителя специального (коррекционного) образовательного учреждения), либо II квалификационная категория;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  13 разряд</w:t>
      </w:r>
      <w:r w:rsidRPr="002B6B6F">
        <w:rPr>
          <w:rFonts w:ascii="Arial" w:eastAsia="Times New Roman" w:hAnsi="Arial" w:cs="Arial"/>
          <w:color w:val="666666"/>
          <w:sz w:val="14"/>
        </w:rPr>
        <w:t> 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- 1 квалификационная категория.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  14 разряд</w:t>
      </w:r>
      <w:r w:rsidRPr="002B6B6F">
        <w:rPr>
          <w:rFonts w:ascii="Arial" w:eastAsia="Times New Roman" w:hAnsi="Arial" w:cs="Arial"/>
          <w:color w:val="666666"/>
          <w:sz w:val="14"/>
        </w:rPr>
        <w:t> 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– высшая квалификационная категория. Учитель назначается и освобождается от должности в порядке, предусмотренном ТК РФ, Уставом школы.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II.</w:t>
      </w:r>
      <w:r w:rsidRPr="002B6B6F">
        <w:rPr>
          <w:rFonts w:ascii="Arial" w:eastAsia="Times New Roman" w:hAnsi="Arial" w:cs="Arial"/>
          <w:color w:val="666666"/>
          <w:sz w:val="14"/>
        </w:rPr>
        <w:t>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Учитель должен знать: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законодательные документы Российской Федерации по вопросам образования, в том числе Конвенцию о правах ребенка;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-нормативные документы органов управления образования по вопросами образования;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педагогику, психологию, возрастную физиологию, школьную гигиену;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методику преподавания учебного предмета, методику воспитательной работы;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учебные программы и методическое обеспечение учебного предмета;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требования к оснащению и оборудованию учебных кабинетов и подсобных помещений;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средства обучения и их дидактические возможности;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основные направления и перспективы развития образования и педагогической науки;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основы права, научной организации труда;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правила и нормы охраны труда, техники безопасности и противопожарной защиты.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Ш.</w:t>
      </w:r>
      <w:r w:rsidRPr="002B6B6F">
        <w:rPr>
          <w:rFonts w:ascii="Arial" w:eastAsia="Times New Roman" w:hAnsi="Arial" w:cs="Arial"/>
          <w:color w:val="666666"/>
          <w:sz w:val="14"/>
        </w:rPr>
        <w:t>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Функциональные обязанности.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Учитель: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обеспечивает организацию образовательного процесса во время учебных занятий;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lastRenderedPageBreak/>
        <w:t>- использует для реализации образовательного процесса методические средства, отвечающие современным требованиям;                                                                                   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обеспечивает выполнение учебных программ, учебных планов в соответствии с тематическим планированием;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создает условия для творческой работы обучающихся во время учебных занятий, используя индивидуальный подход к обучению;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осуществляет текущий контроль знаний обучающихся в соответствии с Уставом и требованиями Закона Российской  Федерации «Об образовании»;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обеспечивает дисциплину обучающихся во время учебных занятий, организуя различные формы работы обучающихся по освоению учебного материала;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выполняет санитарно-гигиенические требования к организации образовательного процесса, контролирует выполнение правил техники безопасности обучающихся  во время проведения учебных занятий;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проводит со слабоуспевающими, заболевшими обучающимися дополнительные консультации по устранению пробелов в знании учебного материала;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осуществляет по распоряжению руководства замену заболевших преподавателей;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анализирует работу обучающихся на учебных занятиях и подготовку к ним;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принимает участие в работе методического объединения педагогов, работает над самообразованием;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осуществляет работу по общешкольной методической теме;                                   2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                                                           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IV.</w:t>
      </w:r>
      <w:r w:rsidRPr="002B6B6F">
        <w:rPr>
          <w:rFonts w:ascii="Arial" w:eastAsia="Times New Roman" w:hAnsi="Arial" w:cs="Arial"/>
          <w:color w:val="666666"/>
          <w:sz w:val="14"/>
        </w:rPr>
        <w:t> </w:t>
      </w:r>
      <w:r w:rsidRPr="002B6B6F">
        <w:rPr>
          <w:rFonts w:ascii="Arial" w:eastAsia="Times New Roman" w:hAnsi="Arial" w:cs="Arial"/>
          <w:b/>
          <w:bCs/>
          <w:color w:val="666666"/>
          <w:sz w:val="14"/>
        </w:rPr>
        <w:t>Учитель имеет право на: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выбор образовательной программы, методического обеспечения;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-посещение уроков других учителей по взаимной договоренности и по рекомендации администрации школы для ознакомления и обмена опытом преподавания, опытом работы с классом;                                                                                                                       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выбор методического объединения по совершенствованию методического мастерства, форм и методов работы, повышение квалификации образовательного уровня;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-досрочную аттестацию и переаттестацию;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проведение экспериментальной работы по плану, установленному экспертным советом и руководством школы;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участие в работе комиссий органа управления образованием по проверке других образовательных учреждений (инспектирование, аттестация и др.)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участие в самоуправлении школы;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защиту законных прав обучающихся, коллег по работе и своих личных;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индивидуальную т рудовую деятельность при соответствующей регистрации;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-социальную защиту;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V. Учитель несет ответственность: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- за невыполнение функциональных обязанностей, правил внутреннего распорядка, Устава школы;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за нарушение правил техники безопасности обучающимися во время проведения учебных занятий, за нарушение охраны труда и здоровье обучающихся;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за неприятие своевременных необходимых мер к предотвращению уничтожения или порчи материальных ценностей школы;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VI. Организация деятельности учителя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b/>
          <w:bCs/>
          <w:color w:val="666666"/>
          <w:sz w:val="14"/>
        </w:rPr>
        <w:t> </w:t>
      </w:r>
      <w:r w:rsidRPr="002B6B6F">
        <w:rPr>
          <w:rFonts w:ascii="Arial" w:eastAsia="Times New Roman" w:hAnsi="Arial" w:cs="Arial"/>
          <w:color w:val="666666"/>
          <w:sz w:val="14"/>
          <w:szCs w:val="14"/>
        </w:rPr>
        <w:t>- планирование образовательной деятельности в соответствии с общешкольным планом работы;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работа над повышением квалификации;</w:t>
      </w:r>
    </w:p>
    <w:p w:rsidR="002B6B6F" w:rsidRPr="002B6B6F" w:rsidRDefault="002B6B6F" w:rsidP="002B6B6F">
      <w:pPr>
        <w:spacing w:after="0" w:line="157" w:lineRule="atLeast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2B6B6F">
        <w:rPr>
          <w:rFonts w:ascii="Arial" w:eastAsia="Times New Roman" w:hAnsi="Arial" w:cs="Arial"/>
          <w:color w:val="666666"/>
          <w:sz w:val="14"/>
          <w:szCs w:val="14"/>
        </w:rPr>
        <w:t> - введение установочной документации в соответствии с указаниями (оформление классных журналов, журналов факультативных занятий, журналов регистрации отчета работы с обучающимися на дому по болезни, личных дел обучающихся, дневников обучающихся</w:t>
      </w:r>
    </w:p>
    <w:p w:rsidR="000B498E" w:rsidRDefault="000B498E"/>
    <w:sectPr w:rsidR="000B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compat>
    <w:useFELayout/>
  </w:compat>
  <w:rsids>
    <w:rsidRoot w:val="002B6B6F"/>
    <w:rsid w:val="000B498E"/>
    <w:rsid w:val="002B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6B6F"/>
    <w:rPr>
      <w:b/>
      <w:bCs/>
    </w:rPr>
  </w:style>
  <w:style w:type="character" w:customStyle="1" w:styleId="apple-converted-space">
    <w:name w:val="apple-converted-space"/>
    <w:basedOn w:val="a0"/>
    <w:rsid w:val="002B6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2119</Words>
  <Characters>12079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2013-01-25T03:47:00Z</dcterms:created>
  <dcterms:modified xsi:type="dcterms:W3CDTF">2013-01-25T03:47:00Z</dcterms:modified>
</cp:coreProperties>
</file>