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DE" w:rsidRPr="00596CDE" w:rsidRDefault="00596CDE" w:rsidP="00596CDE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proofErr w:type="gramStart"/>
      <w:r w:rsidRPr="00596CDE">
        <w:rPr>
          <w:rFonts w:ascii="Calibri" w:eastAsia="Times New Roman" w:hAnsi="Calibri" w:cs="Calibri"/>
          <w:b/>
          <w:sz w:val="28"/>
          <w:szCs w:val="28"/>
          <w:lang w:eastAsia="ru-RU"/>
        </w:rPr>
        <w:t>Критерии и показатели профессиональной компетентности и результативности деятельности учителя-предметника (русский язык, литература, иностранный язык, математика, физика, химия, биология, география, история, обществознание, информатика)</w:t>
      </w:r>
      <w:proofErr w:type="gramEnd"/>
    </w:p>
    <w:p w:rsidR="00596CDE" w:rsidRPr="00596CDE" w:rsidRDefault="00596CDE" w:rsidP="00596CD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71"/>
        <w:gridCol w:w="3119"/>
        <w:gridCol w:w="3260"/>
        <w:gridCol w:w="1843"/>
        <w:gridCol w:w="2268"/>
        <w:gridCol w:w="946"/>
      </w:tblGrid>
      <w:tr w:rsidR="00596CDE" w:rsidRPr="00596CDE" w:rsidTr="00217AA7">
        <w:trPr>
          <w:jc w:val="center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lang w:eastAsia="ru-RU"/>
              </w:rPr>
              <w:t>Показатель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lang w:eastAsia="ru-RU"/>
              </w:rPr>
              <w:t>Проявление</w:t>
            </w:r>
          </w:p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lang w:eastAsia="ru-RU"/>
              </w:rPr>
              <w:t>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lang w:eastAsia="ru-RU"/>
              </w:rPr>
              <w:t>Подтверждающие документы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lang w:eastAsia="ru-RU"/>
              </w:rPr>
              <w:t>Рекомендации по оценке показателей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lang w:eastAsia="ru-RU"/>
              </w:rPr>
              <w:t>Оценка показателя в баллах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proofErr w:type="gramStart"/>
            <w:r w:rsidRPr="00596CDE">
              <w:rPr>
                <w:rFonts w:ascii="Calibri" w:eastAsia="Times New Roman" w:hAnsi="Calibri" w:cs="Calibri"/>
                <w:b/>
                <w:lang w:eastAsia="ru-RU"/>
              </w:rPr>
              <w:t>Само-оценка</w:t>
            </w:r>
            <w:proofErr w:type="gramEnd"/>
          </w:p>
        </w:tc>
      </w:tr>
      <w:tr w:rsidR="00596CDE" w:rsidRPr="00596CDE" w:rsidTr="00217AA7">
        <w:trPr>
          <w:trHeight w:val="403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Критерий </w:t>
            </w:r>
            <w:r w:rsidRPr="00596C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596C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. Владение современными образовательными технологиями и методиками</w:t>
            </w:r>
          </w:p>
        </w:tc>
      </w:tr>
      <w:tr w:rsidR="00596CDE" w:rsidRPr="00596CDE" w:rsidTr="00217AA7">
        <w:trPr>
          <w:trHeight w:val="2319"/>
          <w:jc w:val="center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bookmarkStart w:id="0" w:name="_GoBack" w:colFirst="5" w:colLast="5"/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1.1. Использование педагогом в образовательном процессе современных образовательных технологий и методик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Наличие системы деятельности по использованию в образовательном процессе современных образовательных технологий и методик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Справка с указанием конкретных образовательных технологий, используемых в образовательном процессе, а также итогов диагностики их результативности;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справка о работе учителя в профильных классах, классах с углубленным изучением предмета; программы элективных курсов и предметов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0 - отсутствие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частичное соответствие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– полное 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0/1/2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</w:p>
        </w:tc>
      </w:tr>
      <w:bookmarkEnd w:id="0"/>
      <w:tr w:rsidR="00596CDE" w:rsidRPr="00596CDE" w:rsidTr="00217AA7">
        <w:trPr>
          <w:trHeight w:val="709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1.2. Использование </w:t>
            </w:r>
            <w:r w:rsidRPr="00596CDE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ИКТ</w:t>
            </w: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образовательном процессе</w:t>
            </w:r>
            <w:r w:rsidRPr="00596CDE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Наличие системы использования (и/ или разработки) цифровых образовательных ресурсов (ЦОР), применения дистанционных образовательных технологий для проведения уроков и внеурочной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Справки:</w:t>
            </w:r>
          </w:p>
          <w:p w:rsidR="00596CDE" w:rsidRPr="00596CDE" w:rsidRDefault="00596CDE" w:rsidP="00596CDE">
            <w:pPr>
              <w:numPr>
                <w:ilvl w:val="0"/>
                <w:numId w:val="2"/>
              </w:numPr>
              <w:tabs>
                <w:tab w:val="num" w:pos="411"/>
              </w:tabs>
              <w:spacing w:after="0" w:line="240" w:lineRule="auto"/>
              <w:ind w:left="411" w:hanging="33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 применении ЦОР с аннотациями ресурсов;</w:t>
            </w:r>
          </w:p>
          <w:p w:rsidR="00596CDE" w:rsidRPr="00596CDE" w:rsidRDefault="00596CDE" w:rsidP="00596CDE">
            <w:pPr>
              <w:numPr>
                <w:ilvl w:val="0"/>
                <w:numId w:val="2"/>
              </w:numPr>
              <w:tabs>
                <w:tab w:val="num" w:pos="411"/>
              </w:tabs>
              <w:spacing w:after="0" w:line="240" w:lineRule="auto"/>
              <w:ind w:left="411" w:hanging="33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об использовании ДОТ в деятельности учителя и т.п.; 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Ссылки:</w:t>
            </w:r>
          </w:p>
          <w:p w:rsidR="00596CDE" w:rsidRPr="00596CDE" w:rsidRDefault="00596CDE" w:rsidP="00596CDE">
            <w:pPr>
              <w:numPr>
                <w:ilvl w:val="0"/>
                <w:numId w:val="3"/>
              </w:numPr>
              <w:tabs>
                <w:tab w:val="num" w:pos="301"/>
              </w:tabs>
              <w:spacing w:after="0" w:line="240" w:lineRule="auto"/>
              <w:ind w:left="301" w:hanging="22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 электронный ресурс, размещенный в сети Интернет;</w:t>
            </w:r>
          </w:p>
          <w:p w:rsidR="00596CDE" w:rsidRPr="00596CDE" w:rsidRDefault="00596CDE" w:rsidP="00596CDE">
            <w:pPr>
              <w:numPr>
                <w:ilvl w:val="0"/>
                <w:numId w:val="3"/>
              </w:numPr>
              <w:tabs>
                <w:tab w:val="num" w:pos="301"/>
              </w:tabs>
              <w:spacing w:after="0" w:line="240" w:lineRule="auto"/>
              <w:ind w:left="301" w:hanging="22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 дистанционный курс;</w:t>
            </w:r>
          </w:p>
          <w:p w:rsidR="00596CDE" w:rsidRPr="00596CDE" w:rsidRDefault="00596CDE" w:rsidP="00596CDE">
            <w:pPr>
              <w:numPr>
                <w:ilvl w:val="0"/>
                <w:numId w:val="3"/>
              </w:numPr>
              <w:tabs>
                <w:tab w:val="num" w:pos="301"/>
              </w:tabs>
              <w:spacing w:after="0" w:line="240" w:lineRule="auto"/>
              <w:ind w:left="301" w:hanging="22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 сайты ОУ и т.п.;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Скрин-шоты</w:t>
            </w:r>
            <w:proofErr w:type="spellEnd"/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оболочки, сайта, блога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0 - отсутствие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частичное соответствие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– полное соответствие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0/1/2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560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lastRenderedPageBreak/>
              <w:t xml:space="preserve">1.3. Использование в образовательном процессе </w:t>
            </w:r>
            <w:proofErr w:type="spellStart"/>
            <w:r w:rsidRPr="00596CDE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96CDE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 xml:space="preserve"> технологий, методик и приемов оздоровления детей, рекомендованных на федеральном или региональном уровне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Решение проблемы сохранения и укрепления здоровья учащихся при организации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Справка об итогах диагностических исследований с указанием конкретных </w:t>
            </w:r>
            <w:proofErr w:type="spellStart"/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технологий, методик и приемов, применяемых учителем;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копии писем, приказов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0 - отсутствие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частичное соответствие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– полное 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0/1/2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1248"/>
          <w:jc w:val="center"/>
        </w:trPr>
        <w:tc>
          <w:tcPr>
            <w:tcW w:w="36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ru-RU"/>
              </w:rPr>
              <w:t>1.4. Организация педагогической деятельности с учетом индивидуальных особенностей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Использование технологий и методик личностно ориентированного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Справка с указанием конкретных технологий и методик личностно ориентированного обучения, применяемых учителем, а также диагностики результативности их применения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0 - отсутствие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частичное соответствие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– полное 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0/1/2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2671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 xml:space="preserve">Дополнительная дифференцированная работа с различными категориями </w:t>
            </w:r>
            <w:proofErr w:type="gramStart"/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596CDE" w:rsidRPr="00596CDE" w:rsidRDefault="00596CDE" w:rsidP="00596CDE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 xml:space="preserve">слабоуспевающие ученики; </w:t>
            </w:r>
          </w:p>
          <w:p w:rsidR="00596CDE" w:rsidRPr="00596CDE" w:rsidRDefault="00596CDE" w:rsidP="00596CDE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дети группы риска;</w:t>
            </w:r>
          </w:p>
          <w:p w:rsidR="00596CDE" w:rsidRPr="00596CDE" w:rsidRDefault="00596CDE" w:rsidP="00596CDE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учащиеся, пропустившие занятия по болезни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Справка с указанием нагрузки учителя по данному виду деятельности;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копии приказов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0 - отсутствие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частичное соответствие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– полное соответствие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0/1/2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669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Наличие системы работы с одаренными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Справка с указанием нагрузки учителя по данному виду деятельности и форм работы;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копии приказов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0 - отсутствие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частичное соответствие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2 – полное </w:t>
            </w: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соответствие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lastRenderedPageBreak/>
              <w:t>0/1/2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669"/>
          <w:jc w:val="center"/>
        </w:trPr>
        <w:tc>
          <w:tcPr>
            <w:tcW w:w="14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lastRenderedPageBreak/>
              <w:t>Сумма баллов по критерию 1</w:t>
            </w:r>
            <w:r w:rsidRPr="00596CDE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 xml:space="preserve"> 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  <w:t xml:space="preserve">Максимально возможная сумма баллов по критерию 1 равна 12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</w:p>
        </w:tc>
      </w:tr>
    </w:tbl>
    <w:p w:rsidR="00596CDE" w:rsidRPr="00596CDE" w:rsidRDefault="00596CDE" w:rsidP="00596CDE">
      <w:pPr>
        <w:spacing w:after="0" w:line="240" w:lineRule="auto"/>
        <w:rPr>
          <w:rFonts w:ascii="Calibri" w:eastAsia="Times New Roman" w:hAnsi="Calibri" w:cs="Calibri"/>
          <w:b/>
          <w:sz w:val="28"/>
          <w:lang w:eastAsia="ru-RU"/>
        </w:rPr>
      </w:pPr>
    </w:p>
    <w:tbl>
      <w:tblPr>
        <w:tblW w:w="151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27"/>
        <w:gridCol w:w="3119"/>
        <w:gridCol w:w="3260"/>
        <w:gridCol w:w="2144"/>
        <w:gridCol w:w="2090"/>
        <w:gridCol w:w="869"/>
      </w:tblGrid>
      <w:tr w:rsidR="00596CDE" w:rsidRPr="00596CDE" w:rsidTr="00217AA7">
        <w:trPr>
          <w:trHeight w:val="560"/>
          <w:jc w:val="center"/>
        </w:trPr>
        <w:tc>
          <w:tcPr>
            <w:tcW w:w="15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ru-RU"/>
              </w:rPr>
              <w:t xml:space="preserve">Критерий </w:t>
            </w:r>
            <w:r w:rsidRPr="00596CDE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ru-RU"/>
              </w:rPr>
              <w:t>II</w:t>
            </w:r>
            <w:r w:rsidRPr="00596CDE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ru-RU"/>
              </w:rPr>
              <w:t>. Эффективность применения современных образовательных технологий и методик</w:t>
            </w:r>
          </w:p>
        </w:tc>
      </w:tr>
      <w:tr w:rsidR="00596CDE" w:rsidRPr="00596CDE" w:rsidTr="00217AA7">
        <w:trPr>
          <w:trHeight w:val="1605"/>
          <w:jc w:val="center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>2.1. Позитивная динамика учебных достижений обучающихся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Положительная динамика показателей предметных знаний обучающихся (</w:t>
            </w: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индивидуальных показателей обучающихся)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Таблицы динамики индивидуальной успеваемости </w:t>
            </w:r>
            <w:proofErr w:type="gramStart"/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(за 2-4 года)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0 - отсутствие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частичное соответствие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– полное соответствие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0/1/2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Выставляется соответствующий балл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711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>2.2. Высокие достижения обучающихся по данным внешних аттестаций различного типа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 xml:space="preserve">Официально зафиксированные </w:t>
            </w: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достижения обучающихся </w:t>
            </w: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по данным внешних аттестаций различного типа: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административных и муниципальных контрольных проверок, срезов знаний;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региональных и федеральных мониторинговых исследований и т.п.</w:t>
            </w:r>
            <w:r w:rsidRPr="00596CDE">
              <w:rPr>
                <w:rFonts w:ascii="Calibri" w:eastAsia="Times New Roman" w:hAnsi="Calibri" w:cs="Calibri"/>
                <w:bCs/>
                <w:i/>
                <w:iCs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Справка об итогах диагностических исследований качества знаний; копии протоколов результатов; копии сертификатов обучающихся и т.д.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0 - отсутствие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частичное соответствие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– полное соответствие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0/1/2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Выставляется соответствующий балл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882"/>
          <w:jc w:val="center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2.3. </w:t>
            </w:r>
            <w:proofErr w:type="gramStart"/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>Достижения обучающихся во Всероссийских  и Международных предметных олимпиадах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 xml:space="preserve">Официально зафиксированные достижения </w:t>
            </w:r>
            <w:proofErr w:type="gramStart"/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 xml:space="preserve"> во Всероссийской олимпиаде по предмету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lang w:eastAsia="ru-RU"/>
              </w:rPr>
              <w:t>*</w:t>
            </w:r>
            <w:r w:rsidRPr="00596CDE">
              <w:rPr>
                <w:rFonts w:ascii="Calibri" w:eastAsia="Times New Roman" w:hAnsi="Calibri" w:cs="Calibri"/>
                <w:bCs/>
                <w:i/>
                <w:iCs/>
                <w:lang w:eastAsia="ru-RU"/>
              </w:rPr>
              <w:t xml:space="preserve"> учитываются победы и участия в олимпиадах </w:t>
            </w:r>
            <w:r w:rsidRPr="00596CDE">
              <w:rPr>
                <w:rFonts w:ascii="Calibri" w:eastAsia="Times New Roman" w:hAnsi="Calibri" w:cs="Calibri"/>
                <w:bCs/>
                <w:i/>
                <w:iCs/>
                <w:lang w:eastAsia="ru-RU"/>
              </w:rPr>
              <w:lastRenderedPageBreak/>
              <w:t>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Копии дипломов, грамот, сертификатов, приказов и других официальных документов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Муниципальный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1 - победа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lang w:eastAsia="ru-RU"/>
              </w:rPr>
              <w:t>Выставляется соответствующий балл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596CDE" w:rsidRPr="00596CDE" w:rsidTr="00217AA7">
        <w:trPr>
          <w:trHeight w:val="548"/>
          <w:jc w:val="center"/>
        </w:trPr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Региональный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1 - участие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2 - победа</w:t>
            </w: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596CDE" w:rsidRPr="00596CDE" w:rsidTr="00217AA7">
        <w:trPr>
          <w:trHeight w:val="230"/>
          <w:jc w:val="center"/>
        </w:trPr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Федеральный 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2 – участие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 – победа</w:t>
            </w: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596CDE" w:rsidRPr="00596CDE" w:rsidTr="00217AA7">
        <w:trPr>
          <w:trHeight w:val="230"/>
          <w:jc w:val="center"/>
        </w:trPr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Международный 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 – участие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4 - победа</w:t>
            </w: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596CDE" w:rsidRPr="00596CDE" w:rsidTr="00217AA7">
        <w:trPr>
          <w:trHeight w:val="344"/>
          <w:jc w:val="center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>2.4. Достижения обучающихся в олимпиадах, конкурсах исследовательских работ, научно-практических конференциях, проводимых вузами и другими организациями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Официально зафиксированные достижения обучающихся в олимпиадах, конкурсах, научно-практических конференциях различного уровня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lang w:eastAsia="ru-RU"/>
              </w:rPr>
              <w:t>*</w:t>
            </w:r>
            <w:r w:rsidRPr="00596CDE">
              <w:rPr>
                <w:rFonts w:ascii="Calibri" w:eastAsia="Times New Roman" w:hAnsi="Calibri" w:cs="Calibri"/>
                <w:bCs/>
                <w:i/>
                <w:iCs/>
                <w:lang w:eastAsia="ru-RU"/>
              </w:rPr>
              <w:t xml:space="preserve"> учитываются победы и участия в мероприятиях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Аналитическая справка;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списки учащихся; копии дипломов, грамот, сертификатов, приказов и других официальных документов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Муниципальный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победа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lang w:eastAsia="ru-RU"/>
              </w:rPr>
              <w:t>Выставляется соответствующий балл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596CDE" w:rsidRPr="00596CDE" w:rsidTr="00217AA7">
        <w:trPr>
          <w:trHeight w:val="624"/>
          <w:jc w:val="center"/>
        </w:trPr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Региональный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1 - участие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2 - победа</w:t>
            </w: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624"/>
          <w:jc w:val="center"/>
        </w:trPr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Федеральный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– участие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3 - победа</w:t>
            </w: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624"/>
          <w:jc w:val="center"/>
        </w:trPr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Международный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 – участие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4 - победа</w:t>
            </w: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530"/>
          <w:jc w:val="center"/>
        </w:trPr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ru-RU"/>
              </w:rPr>
              <w:t xml:space="preserve">2.5. </w:t>
            </w: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Организация деятельности обучающихся в социально значимых проектах (предметных, </w:t>
            </w:r>
            <w:proofErr w:type="spellStart"/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Краткое описание проекта и (или) информация о ходе его реализации в виде презентаций, отчетов, публикаций в прессе и т.д.;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справка о проведении предметной недели (месячника);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копии дипломов, сертификатов, приказов и др.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0 - отсутствие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частичное соответствие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– полное соответствие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0/1/2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Выставляется соответствующий балл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711"/>
          <w:jc w:val="center"/>
        </w:trPr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Организация кружков, секций общекультурной, </w:t>
            </w:r>
            <w:proofErr w:type="spellStart"/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общеинтеллектуальной</w:t>
            </w:r>
            <w:proofErr w:type="spellEnd"/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, социально-нравственной направленности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Планы работы кружка, секции, факультатива; списки участников; диагностика результатов работы кружка и др.;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копии приказов, писем, </w:t>
            </w: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дипломов, грамот, сертификатов и др.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0 - отсутствие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частичное соответствие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– полное соответствие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0/1/2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Выставляется соответствующий балл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711"/>
          <w:jc w:val="center"/>
        </w:trPr>
        <w:tc>
          <w:tcPr>
            <w:tcW w:w="14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lastRenderedPageBreak/>
              <w:t>Сумма баллов по критерию 2</w:t>
            </w:r>
            <w:r w:rsidRPr="00596CDE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 xml:space="preserve"> 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sz w:val="28"/>
                <w:szCs w:val="28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  <w:t>Максимально возможная сумма баллов по критерию 2 равна 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</w:p>
        </w:tc>
      </w:tr>
    </w:tbl>
    <w:p w:rsidR="00596CDE" w:rsidRPr="00596CDE" w:rsidRDefault="00596CDE" w:rsidP="00596CDE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5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86"/>
        <w:gridCol w:w="3119"/>
        <w:gridCol w:w="3260"/>
        <w:gridCol w:w="1843"/>
        <w:gridCol w:w="1984"/>
        <w:gridCol w:w="1276"/>
      </w:tblGrid>
      <w:tr w:rsidR="00596CDE" w:rsidRPr="00596CDE" w:rsidTr="00217AA7">
        <w:trPr>
          <w:trHeight w:val="577"/>
          <w:jc w:val="center"/>
        </w:trPr>
        <w:tc>
          <w:tcPr>
            <w:tcW w:w="150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Критерий III. Стабильные результаты освоения обучающимися, воспитанниками образовательных программ</w:t>
            </w:r>
          </w:p>
        </w:tc>
      </w:tr>
      <w:tr w:rsidR="00596CDE" w:rsidRPr="00596CDE" w:rsidTr="00217AA7">
        <w:trPr>
          <w:trHeight w:val="510"/>
          <w:jc w:val="center"/>
        </w:trPr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>3.1. Доля обучающихся, имеющих результаты ЕГЭ выше среднего по региону (от общего числа выпускников 11 (12)-х классов данного учителя, сдававших ЕГЭ по его предмету)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Результаты ЕГЭ по предмету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Выписка из протокола результатов ЕГЭ, заверенная руководителем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До 30 % - 1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lang w:eastAsia="ru-RU"/>
              </w:rPr>
              <w:t>Выставляется соответствующий балл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596CDE" w:rsidRPr="00596CDE" w:rsidTr="00217AA7">
        <w:trPr>
          <w:trHeight w:val="435"/>
          <w:jc w:val="center"/>
        </w:trPr>
        <w:tc>
          <w:tcPr>
            <w:tcW w:w="3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 xml:space="preserve">31 - 70% - </w:t>
            </w:r>
            <w:r w:rsidRPr="00596CDE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731"/>
          <w:jc w:val="center"/>
        </w:trPr>
        <w:tc>
          <w:tcPr>
            <w:tcW w:w="3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71 - 100% - 3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2029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>3.2. Доля обучающихся, имеющих результаты ГИА выше среднего по региону (от общего числа выпускников 9-х классов данного учителя, сдававших ГИА по его предмету)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Результаты ГИА по предмету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Выписка из протокола результатов ГИА, заверенная руководителем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До 30 % - 1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 xml:space="preserve">31 - 70% - </w:t>
            </w:r>
            <w:r w:rsidRPr="00596CDE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71 - 100% - 3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lang w:eastAsia="ru-RU"/>
              </w:rPr>
              <w:t>Выставляется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lang w:eastAsia="ru-RU"/>
              </w:rPr>
              <w:t>соответствующий балл</w:t>
            </w: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596CDE" w:rsidRPr="00596CDE" w:rsidTr="00217AA7">
        <w:trPr>
          <w:trHeight w:val="2036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>3.3. Доля выпускников 9-го класса, подтвердивших годовые отметки по результатам ГИА по предмету данного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Объективность оценки учителем знаний обучающихся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 xml:space="preserve">Таблица с указанием фамилий обучающихся, их годовых отметок и отметок по </w:t>
            </w:r>
            <w:proofErr w:type="spellStart"/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результатм</w:t>
            </w:r>
            <w:proofErr w:type="spellEnd"/>
            <w:r w:rsidRPr="00596CDE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 xml:space="preserve"> ГИА, заверенная руководителем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До 50 % - 1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 xml:space="preserve">51 – 85 % - </w:t>
            </w:r>
            <w:r w:rsidRPr="00596CDE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86 – 100 % - 3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lang w:eastAsia="ru-RU"/>
              </w:rPr>
              <w:t>Выставляется соответствующий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596CDE" w:rsidRPr="00596CDE" w:rsidTr="00217AA7">
        <w:trPr>
          <w:trHeight w:val="2615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3.4. Доля от общего числа обучающихся у данного педагога, имеющих отметки «4» и «5» по итогам рубежного контроля в течение отчетного периода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Результаты рубежного контроля (по итогам четверти, полугодия, года)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Справка о положительной динамике качества знаний; таблица с показателями качества знаний по классам; 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заверенная копия отчета педагога по качеству знаний обучающихся по итогам четверти, полугодия, год</w:t>
            </w:r>
            <w:proofErr w:type="gramStart"/>
            <w:r w:rsidRPr="00596C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96C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 указанием Ф,И,О, педагога);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До 30 % - 1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 xml:space="preserve">31 - 70% - </w:t>
            </w:r>
            <w:r w:rsidRPr="00596CDE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71 - 100% - 3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lang w:eastAsia="ru-RU"/>
              </w:rPr>
              <w:t>Выставляется соответствующий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572"/>
          <w:jc w:val="center"/>
        </w:trPr>
        <w:tc>
          <w:tcPr>
            <w:tcW w:w="1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Сумма баллов по критерию 3</w:t>
            </w:r>
            <w:r w:rsidRPr="00596CDE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 xml:space="preserve"> 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i/>
                <w:sz w:val="28"/>
                <w:lang w:eastAsia="ru-RU"/>
              </w:rPr>
              <w:t xml:space="preserve">Максимально возможная сумма баллов по критерию 3 равна 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96CDE" w:rsidRPr="00596CDE" w:rsidRDefault="00596CDE" w:rsidP="00596CD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5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119"/>
        <w:gridCol w:w="3260"/>
        <w:gridCol w:w="2033"/>
        <w:gridCol w:w="1959"/>
        <w:gridCol w:w="1210"/>
      </w:tblGrid>
      <w:tr w:rsidR="00596CDE" w:rsidRPr="00596CDE" w:rsidTr="00217AA7">
        <w:trPr>
          <w:trHeight w:val="574"/>
          <w:jc w:val="center"/>
        </w:trPr>
        <w:tc>
          <w:tcPr>
            <w:tcW w:w="15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Критерий </w:t>
            </w:r>
            <w:r w:rsidRPr="00596C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596C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V. Личный вклад в повышение качества образования на основе совершенствования</w:t>
            </w:r>
          </w:p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методов обучения и воспитания</w:t>
            </w:r>
          </w:p>
        </w:tc>
      </w:tr>
      <w:tr w:rsidR="00596CDE" w:rsidRPr="00596CDE" w:rsidTr="00217AA7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>4.1. Повышение качества профессиональной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0 - отсутствие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– частичное соответствие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– полное соответствие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lang w:eastAsia="ru-RU"/>
              </w:rPr>
              <w:t>Выставляется соответствующий балл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55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4</w:t>
            </w: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>.2. Участие в исследовательской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Презентация результатов исследовательской деятельности учителя в рамках научно-практических конференций, профессиональных слетов, конкурсов и других мероприятий различного уровня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lang w:eastAsia="ru-RU"/>
              </w:rPr>
              <w:t>*</w:t>
            </w:r>
            <w:r w:rsidRPr="00596CDE">
              <w:rPr>
                <w:rFonts w:ascii="Calibri" w:eastAsia="Times New Roman" w:hAnsi="Calibri" w:cs="Calibri"/>
                <w:bCs/>
                <w:i/>
                <w:iCs/>
                <w:lang w:eastAsia="ru-RU"/>
              </w:rPr>
              <w:t xml:space="preserve"> учитывается участие в мероприятиях различного уровня независимо от числа </w:t>
            </w:r>
            <w:r w:rsidRPr="00596CDE">
              <w:rPr>
                <w:rFonts w:ascii="Calibri" w:eastAsia="Times New Roman" w:hAnsi="Calibri" w:cs="Calibri"/>
                <w:bCs/>
                <w:i/>
                <w:iCs/>
                <w:lang w:eastAsia="ru-RU"/>
              </w:rPr>
              <w:lastRenderedPageBreak/>
              <w:t>таких участий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Аналитическая справка,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копии программ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мероприятий, сертификатов, дипломов и т.д.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Муниципальный - 1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lang w:eastAsia="ru-RU"/>
              </w:rPr>
              <w:t>Выставляется соответствующий балл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596CDE" w:rsidRPr="00596CDE" w:rsidTr="00217AA7">
        <w:trPr>
          <w:trHeight w:val="585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Региональный - 2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36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Федеральный - 3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375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Международный -  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526"/>
          <w:jc w:val="center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4.3. Участие в опытно-экспериментальной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Результативность опытно-экспериментальной деятельности (с учетом уровня эксперимента)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lang w:eastAsia="ru-RU"/>
              </w:rPr>
              <w:t>*</w:t>
            </w:r>
            <w:r w:rsidRPr="00596CDE">
              <w:rPr>
                <w:rFonts w:ascii="Calibri" w:eastAsia="Times New Roman" w:hAnsi="Calibri" w:cs="Calibri"/>
                <w:bCs/>
                <w:i/>
                <w:iCs/>
                <w:lang w:eastAsia="ru-RU"/>
              </w:rPr>
              <w:t xml:space="preserve"> учитывается участие в экспериментах различного уровня независимо от числа экспериментов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Копии приказов, писем, отчетов по результатам экспериментальной деятельности;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копии сертификатов, дипломов и т.д.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Муниципальный – 1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lang w:eastAsia="ru-RU"/>
              </w:rPr>
              <w:t>Выставляется соответствующий балл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596CDE" w:rsidRPr="00596CDE" w:rsidTr="00217AA7">
        <w:trPr>
          <w:trHeight w:val="510"/>
          <w:jc w:val="center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Региональный - 2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525"/>
          <w:jc w:val="center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Федеральный - 3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477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>4.4. Обобщение и распространение собственного педагогического опыта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Проведение 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открытых уроков, мастер – классов; выступления на семинарах, круглых столах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lang w:eastAsia="ru-RU"/>
              </w:rPr>
              <w:t>*</w:t>
            </w:r>
            <w:r w:rsidRPr="00596CDE">
              <w:rPr>
                <w:rFonts w:ascii="Calibri" w:eastAsia="Times New Roman" w:hAnsi="Calibri" w:cs="Calibri"/>
                <w:bCs/>
                <w:i/>
                <w:iCs/>
                <w:lang w:eastAsia="ru-RU"/>
              </w:rPr>
              <w:t>учитывается участие в мероприятиях различного уровня независимо от числа этих мероприятий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/>
                <w:iCs/>
                <w:lang w:eastAsia="ru-RU"/>
              </w:rPr>
              <w:t>*в том числе в системе областного отделения общественной организации «Педагогическое общество России»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Копии программ мероприятий, писем, приказов, сертификатов; электронные ссылки и т.д.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Муниципальный - 1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lang w:eastAsia="ru-RU"/>
              </w:rPr>
              <w:t>Выставляется соответствующий  балл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596CDE" w:rsidRPr="00596CDE" w:rsidTr="00217AA7">
        <w:trPr>
          <w:trHeight w:val="495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Региональный - 2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1343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Федеральный - 3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423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Публикации в печатных и электронных изданиях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/>
                <w:iCs/>
                <w:lang w:eastAsia="ru-RU"/>
              </w:rPr>
              <w:t>*учитываются публикации различного уровня независимо от их числа;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i/>
                <w:iCs/>
                <w:lang w:eastAsia="ru-RU"/>
              </w:rPr>
              <w:t>*в том числе в системе областного отделения общественной организации «Педагогическое общество России»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Список публикаций с указанием выходных данных; копии обложек и первых страниц статей; электронные ссылки и т.д.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Муниципальный – 1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lang w:eastAsia="ru-RU"/>
              </w:rPr>
              <w:t>Выставляется соответствующий балл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596CDE" w:rsidRPr="00596CDE" w:rsidTr="00217AA7">
        <w:trPr>
          <w:trHeight w:val="422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Региональный - 2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</w:tr>
      <w:tr w:rsidR="00596CDE" w:rsidRPr="00596CDE" w:rsidTr="00217AA7">
        <w:trPr>
          <w:trHeight w:val="1755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/>
              <w:rPr>
                <w:rFonts w:ascii="Calibri" w:eastAsia="Times New Roman" w:hAnsi="Calibri" w:cs="Calibri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lang w:eastAsia="ru-RU"/>
              </w:rPr>
              <w:t>Федеральный - 3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503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4.5. Профессиональная экспертная деятельность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Участие в работе экспертных комиссий, групп; жюри олимпиад, </w:t>
            </w:r>
            <w:r w:rsidRPr="00596C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конкурсов; творческих лабораторий; руководство методическими объединениями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Копии приказов;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копии положений о мероприятиях с указанием </w:t>
            </w:r>
            <w:r w:rsidRPr="00596C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состава жюри; выписки из протоколов заседаний методических объединений и экспертных групп; план работы объединения и т.д.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lang w:eastAsia="ru-RU"/>
              </w:rPr>
              <w:lastRenderedPageBreak/>
              <w:t>Муниципальный -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Cs/>
                <w:lang w:eastAsia="ru-RU"/>
              </w:rPr>
              <w:t>Выставляется соответствующий балл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383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lang w:eastAsia="ru-RU"/>
              </w:rPr>
              <w:t>Региональный - 2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814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DE" w:rsidRPr="00596CDE" w:rsidRDefault="00596CDE" w:rsidP="00596CD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lang w:eastAsia="ru-RU"/>
              </w:rPr>
              <w:t>Федеральный – 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890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lastRenderedPageBreak/>
              <w:t>Сумма баллов по критерию 4</w:t>
            </w:r>
            <w:r w:rsidRPr="00596CDE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 xml:space="preserve"> </w:t>
            </w:r>
          </w:p>
          <w:p w:rsidR="00596CDE" w:rsidRPr="00596CDE" w:rsidRDefault="00596CDE" w:rsidP="00596CDE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  <w:t>Максимально возможная сумма баллов по критерию 4 равна 18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96CDE" w:rsidRPr="00596CDE" w:rsidTr="00217AA7">
        <w:trPr>
          <w:trHeight w:val="890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 xml:space="preserve">Сумма баллов по критериям 1 - 4 </w:t>
            </w:r>
          </w:p>
          <w:p w:rsidR="00596CDE" w:rsidRPr="00596CDE" w:rsidRDefault="00596CDE" w:rsidP="00596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32"/>
                <w:szCs w:val="24"/>
                <w:lang w:eastAsia="ru-RU"/>
              </w:rPr>
            </w:pPr>
            <w:r w:rsidRPr="00596CDE">
              <w:rPr>
                <w:rFonts w:ascii="Calibri" w:eastAsia="Times New Roman" w:hAnsi="Calibri" w:cs="Times New Roman"/>
                <w:b/>
                <w:bCs/>
                <w:i/>
                <w:sz w:val="32"/>
                <w:szCs w:val="28"/>
                <w:lang w:eastAsia="ru-RU"/>
              </w:rPr>
              <w:t>Максимально возможная сумма баллов по критериям 1 – 4 равна 58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CDE" w:rsidRPr="00596CDE" w:rsidRDefault="00596CDE" w:rsidP="00596CDE">
            <w:pPr>
              <w:spacing w:after="0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596CDE" w:rsidRPr="00596CDE" w:rsidRDefault="00596CDE" w:rsidP="00596CDE">
      <w:pPr>
        <w:spacing w:after="0"/>
        <w:jc w:val="both"/>
        <w:rPr>
          <w:rFonts w:ascii="Calibri" w:eastAsia="Times New Roman" w:hAnsi="Calibri" w:cs="Times New Roman"/>
          <w:b/>
          <w:sz w:val="32"/>
          <w:lang w:eastAsia="ru-RU"/>
        </w:rPr>
      </w:pPr>
    </w:p>
    <w:p w:rsidR="00596CDE" w:rsidRPr="00596CDE" w:rsidRDefault="00596CDE" w:rsidP="00596CDE">
      <w:pPr>
        <w:spacing w:after="0"/>
        <w:jc w:val="both"/>
        <w:rPr>
          <w:rFonts w:ascii="Calibri" w:eastAsia="Times New Roman" w:hAnsi="Calibri" w:cs="Times New Roman"/>
          <w:b/>
          <w:sz w:val="32"/>
          <w:lang w:eastAsia="ru-RU"/>
        </w:rPr>
      </w:pPr>
      <w:r w:rsidRPr="00596CDE">
        <w:rPr>
          <w:rFonts w:ascii="Calibri" w:eastAsia="Times New Roman" w:hAnsi="Calibri" w:cs="Times New Roman"/>
          <w:b/>
          <w:sz w:val="32"/>
          <w:lang w:eastAsia="ru-RU"/>
        </w:rPr>
        <w:t>*Учитель, набравший от 34 до 45 баллов (более 60 %), может претендовать на 1 квалификационную категорию.</w:t>
      </w:r>
    </w:p>
    <w:p w:rsidR="00596CDE" w:rsidRPr="00596CDE" w:rsidRDefault="00596CDE" w:rsidP="00596CDE">
      <w:pPr>
        <w:spacing w:after="0"/>
        <w:jc w:val="both"/>
        <w:rPr>
          <w:rFonts w:ascii="Calibri" w:eastAsia="Times New Roman" w:hAnsi="Calibri" w:cs="Times New Roman"/>
          <w:b/>
          <w:sz w:val="32"/>
          <w:lang w:eastAsia="ru-RU"/>
        </w:rPr>
      </w:pPr>
      <w:r w:rsidRPr="00596CDE">
        <w:rPr>
          <w:rFonts w:ascii="Calibri" w:eastAsia="Times New Roman" w:hAnsi="Calibri" w:cs="Times New Roman"/>
          <w:b/>
          <w:sz w:val="32"/>
          <w:lang w:eastAsia="ru-RU"/>
        </w:rPr>
        <w:t>**Учитель, набравший 46 и более баллов, может претендовать на высшую квалификационную категорию.</w:t>
      </w:r>
    </w:p>
    <w:p w:rsidR="00777F8B" w:rsidRDefault="00777F8B"/>
    <w:sectPr w:rsidR="00777F8B" w:rsidSect="002264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4E2C"/>
    <w:multiLevelType w:val="hybridMultilevel"/>
    <w:tmpl w:val="81400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647AD"/>
    <w:multiLevelType w:val="hybridMultilevel"/>
    <w:tmpl w:val="15C2F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A3890"/>
    <w:multiLevelType w:val="hybridMultilevel"/>
    <w:tmpl w:val="75920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90"/>
    <w:rsid w:val="00596CDE"/>
    <w:rsid w:val="00777F8B"/>
    <w:rsid w:val="00B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1755</Words>
  <Characters>10005</Characters>
  <Application>Microsoft Office Word</Application>
  <DocSecurity>0</DocSecurity>
  <Lines>83</Lines>
  <Paragraphs>23</Paragraphs>
  <ScaleCrop>false</ScaleCrop>
  <Company>Home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2014-06-13T12:04:00Z</dcterms:created>
  <dcterms:modified xsi:type="dcterms:W3CDTF">2014-06-13T12:11:00Z</dcterms:modified>
</cp:coreProperties>
</file>