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63" w:rsidRPr="006C2463" w:rsidRDefault="006C2463" w:rsidP="006C2463">
      <w:pPr>
        <w:spacing w:after="0" w:line="240" w:lineRule="auto"/>
        <w:jc w:val="right"/>
        <w:rPr>
          <w:rFonts w:ascii="Times" w:eastAsia="Times New Roman" w:hAnsi="Times" w:cs="Times"/>
          <w:b/>
          <w:bCs/>
          <w:i/>
          <w:iCs/>
          <w:color w:val="000000"/>
          <w:sz w:val="20"/>
          <w:szCs w:val="20"/>
          <w:lang w:eastAsia="ru-RU"/>
        </w:rPr>
      </w:pPr>
      <w:r w:rsidRPr="006C2463">
        <w:rPr>
          <w:rFonts w:ascii="Times" w:eastAsia="Times New Roman" w:hAnsi="Times" w:cs="Times"/>
          <w:b/>
          <w:bCs/>
          <w:i/>
          <w:iCs/>
          <w:color w:val="000000"/>
          <w:sz w:val="20"/>
          <w:szCs w:val="20"/>
          <w:lang w:eastAsia="ru-RU"/>
        </w:rPr>
        <w:t>Людмила Печатникова</w:t>
      </w:r>
    </w:p>
    <w:p w:rsidR="006C2463" w:rsidRPr="006C2463" w:rsidRDefault="006C2463" w:rsidP="006C2463">
      <w:pPr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800000"/>
          <w:kern w:val="36"/>
          <w:sz w:val="36"/>
          <w:szCs w:val="36"/>
          <w:lang w:eastAsia="ru-RU"/>
        </w:rPr>
      </w:pPr>
      <w:r w:rsidRPr="006C2463">
        <w:rPr>
          <w:rFonts w:ascii="Helvetica" w:eastAsia="Times New Roman" w:hAnsi="Helvetica" w:cs="Helvetica"/>
          <w:b/>
          <w:bCs/>
          <w:color w:val="800000"/>
          <w:kern w:val="36"/>
          <w:sz w:val="36"/>
          <w:szCs w:val="36"/>
          <w:lang w:eastAsia="ru-RU"/>
        </w:rPr>
        <w:t>Профессиональное амплуа учителя: как его определить?</w:t>
      </w:r>
    </w:p>
    <w:p w:rsidR="006C2463" w:rsidRPr="006C2463" w:rsidRDefault="006C2463" w:rsidP="006C2463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 w:rsidRPr="006C2463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Опросник, который позволяет узнать свои сильные и слабые стороны в отношениях с классом</w:t>
      </w:r>
    </w:p>
    <w:p w:rsidR="006C2463" w:rsidRPr="006C2463" w:rsidRDefault="006C2463" w:rsidP="006C2463">
      <w:pPr>
        <w:spacing w:after="100" w:line="240" w:lineRule="auto"/>
        <w:jc w:val="both"/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</w:pPr>
      <w:r w:rsidRPr="006C2463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В каждом учителе, вне зависимости от того, какой предмет он преподает, живет человек, увлеченный той или иной областью знаний, стремящийся открыть ее для учеников. А еще педагог сосредоточен на развитии ребенка. А еще – он знаток скрытых мотивов поведения, особенностей того или иного склада детского характера. А еще, еще, еще!..</w:t>
      </w:r>
      <w:r w:rsidRPr="006C2463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br/>
        <w:t>Французский психолог и педагог Жак Нимье придумал небольшой опросник, позволяющий учителю понять какие аспекты взаимодействия с классом для него наиболее актуальны в данный момент. </w:t>
      </w:r>
    </w:p>
    <w:p w:rsidR="006C2463" w:rsidRPr="006C2463" w:rsidRDefault="006C2463" w:rsidP="006C2463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  <w:r w:rsidRPr="006C2463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 Правила</w:t>
      </w:r>
    </w:p>
    <w:p w:rsidR="006C2463" w:rsidRPr="006C2463" w:rsidRDefault="006C2463" w:rsidP="006C2463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t>Важно помнить, что опросник не тест, тут нет правильных и неправильных ответов. Это лишь повод задуматься о том, что с нами происходит, и, поняв, в какой точке находимся, решить, в каком направлении делать следующий шаг.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Наконец, следует признать, что ответы и итоги, как правило, сиюминутны. Речь идет про взаимоотношения с этими детьми (кстати, в случае затруднения с выбором варианта полезно бывает думать не про всю свою педагогическую деятельность, а про один конкретный класс или учебную группу) в данный период времени (весна, начало предэкзаменационного марафона, накопившаяся усталость, победы на олимпиадах…).</w:t>
      </w:r>
    </w:p>
    <w:p w:rsidR="006C2463" w:rsidRPr="006C2463" w:rsidRDefault="006C2463" w:rsidP="006C2463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  <w:r w:rsidRPr="006C2463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Приступим</w:t>
      </w:r>
    </w:p>
    <w:p w:rsidR="006C2463" w:rsidRPr="006C2463" w:rsidRDefault="006C2463" w:rsidP="006C2463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t>Перед вами 23 фразы. Выберите те формулировки, которые кажутся вам верными или скорее верными, чем нет. Количество выборов не ограничено. Важно понять: согласен (хотя бы в общих чертах) или категорически возражаю.</w:t>
      </w:r>
    </w:p>
    <w:p w:rsidR="006C2463" w:rsidRPr="006C2463" w:rsidRDefault="006C2463" w:rsidP="006C2463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t>1. Заниматься своим предметом (исследовать, читать специальную литературу, решать сложные задачи…) мне интереснее, чем преподавать.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2. В первую очередь мне важно, чтобы мои ученики были успешными, чтобы у них все получалось.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3. Я разрешаю ученикам жевать жвачку на уроке.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4. Я стараюсь проверить все письменные работы учеников.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5. Мне важно объединять учеников класса, мне важно, чтобы не было отчуждения между детьми, а также между мною и учениками.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6. Мне нравится, когда ученики приходят ко мне поговорить о личных проблемах.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7. Я разрешаю ученикам в определенных ситуациях перемещаться по классу самостоятельно, не спрашивая меня.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8. Я разрешаю ученикам перебивать меня.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9. На моих уроках чаще всего тишина невозможна.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10. Мне неприятно чувствовать сопротивление детей по отношению к моим действиям, в какой бы форме это сопротивление ни выражалось.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11. Для меня отношения с учениками важнее, чем знание ими предмета.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12. Мне приятно, когда ребята мною довольны, им нравятся мои уроки.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13. Я разрешаю детям обращаться ко мне без отчества (на «ты»).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14. Я замечаю, что, если ученики слышат от меня резкое «не знаю», они бывают ошеломлены, обескуражены.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15. Мне важно дать почувствовать ученикам, что можно пользоваться своим интеллектом, можно мыслить.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16. Учителя русского языка и литературы всегда лучше знают учеников.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17. Иногда мне кажется, ученики слишком загружают меня, их слишком много, чтобы я мог(ла) уделить внимание каждому.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18. Я регулярно задаю ученикам на дом, чтобы их контролировать.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19. В моей практике встречались классы, которые были настроены достаточно агрессивно по 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отношению ко мне.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20. Я часто вхожу в класс с определенным предчувствием.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21. В начале учебного года у меня частенько случаются различные проблемы со здоровьем: болит голова, желудок, горло.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22. Я избегаю физического контакта с учениками (не глажу по голове или по плечу, не беру за руку…).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23. Мне нравится обращать внимание детей на то, как они говорят, на точность выражения мысли.</w:t>
      </w:r>
    </w:p>
    <w:p w:rsidR="006C2463" w:rsidRPr="006C2463" w:rsidRDefault="006C2463" w:rsidP="006C2463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  <w:r w:rsidRPr="006C2463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Ключ</w:t>
      </w:r>
    </w:p>
    <w:p w:rsidR="006C2463" w:rsidRPr="006C2463" w:rsidRDefault="006C2463" w:rsidP="006C2463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t>Самое трудное, конечно, не подглядеть заранее, на что намекает каждое предложение. Итак, в том, как педагог выстраивает отношения с учениками, можно выделить три основные тенденции, линии, каждая из которых имеет свои полюса, взаимно противоположные позиции. Некоторые утверждения свойственны разным позициям. Имеет смысл обратить внимание на контекст выбора.</w:t>
      </w:r>
      <w:r w:rsidRPr="006C2463">
        <w:rPr>
          <w:rFonts w:ascii="Helvetica" w:eastAsia="Times New Roman" w:hAnsi="Helvetica" w:cs="Helvetica"/>
          <w:sz w:val="20"/>
          <w:lang w:eastAsia="ru-RU"/>
        </w:rPr>
        <w:t> 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Первая пара противоположностей лежит на оси «анархия – диктатура».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Тезисы под номерами 2, 4, 5, 18, 23 – это позиция лидера успешной команды, предметника, хранителя и распространителя культурных норм. Но в то же время дотошного контролера. Здесь есть один подводный камень: слишком сильный лидер и гиперответственный контролер приучает свою команду к пассивности, провоцирует детей исполнять роль марионеток.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Тезисы под номерами 3, 7, 10, 17, 19 – поведение старшего друга, дающего ученикам опыт свободы, в том числе опыт противостояния, обретения своей позиции. Очевидно, увлекшись этой ролью, педагог рискует оставить детей без какой бы то ни было точки опоры, без внятных правил игры.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Вторая пара ролей связана тем, какая дистанция комфортна для учителя во взаимоотношениях с детьми.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Тезисы под номерами 6, 7, 8, 11, 13 – в педагоге живет заботливый и внимательный родитель, обеспечивающий ученикам эмоционально комфортную обстановку. И почти никаких требований. Снова риск…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Тезисы под номерами 9, 14, 17, 19, 22 – свойственны учителю, сохраняющему дистанцию с учениками, организатору ситуаций, провоцирующему самостоятельную деятельность ребят. Увы, отстраненность, бывает, граничит с отчужденностью.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Наконец, третья пара позиций – это степень доверия или напряженности педагога во взаимоотношениях с классом.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Тезисы под номерами 6, 11, 12, 16, 20 – позиция психолога, умеющего выстраивать личные отношения с учениками. Важно только, чтобы при этом не пострадали интересы преподаваемого предмета.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Тезисы под номерами 1, 4, 10, 15, 21 мнение предметника, интеллектуала, развивающего в первую очередь детское мышление, порой вопреки сиюминутным интересам учеников. И отчасти «заслоняющегося» от учеников предметом.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Разумеется, в каждом учителе в той или иной степени представлены все позиции (почти все). Самое интересное – в какой пропорции? Что преобладает? Что вам не свойственно? Сложившаяся картинка устраивает или хочется что-то изменить?</w:t>
      </w:r>
    </w:p>
    <w:p w:rsidR="006C2463" w:rsidRPr="006C2463" w:rsidRDefault="006C2463" w:rsidP="006C2463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  <w:r w:rsidRPr="006C2463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Общественное мнение</w:t>
      </w:r>
    </w:p>
    <w:p w:rsidR="006C2463" w:rsidRPr="006C2463" w:rsidRDefault="006C2463" w:rsidP="006C2463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t>Приведенную выше анкету уже заполнили 4000 педагогов Европы. Любопытно, каков их выбор?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Сначала пройдемся по основным тенденциям. В центре внимания – степень свободы, которую учитель должен предоставить детям. Педагог гораздо чаще чувствует себя лидером, чем старшим другом: 99,2% против 80%. Самый большой разрыв, максимальное напряжение. На втором месте?– степень внутренней свободы самого педагога. И здесь преобладает тревожность, скованность, хотя и ненамного: 97% выборов в группе предметников и 92% у психологов. С точки зрения дистанции никаких сюрпризов: родителем учитель чувствует себя чаще, чем организатором (79% и 73%).</w:t>
      </w:r>
    </w:p>
    <w:p w:rsidR="006C2463" w:rsidRPr="006C2463" w:rsidRDefault="006C2463" w:rsidP="006C2463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6C2463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Теперь детали.</w:t>
      </w:r>
    </w:p>
    <w:p w:rsidR="006C2463" w:rsidRPr="006C2463" w:rsidRDefault="006C2463" w:rsidP="006C2463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t xml:space="preserve">В роли лидера педагог полон противоречий. Прежде всего он обязан регулярно задавать что-нибудь на дом (№18 – 31,6%) и, конечно, поддерживать единство коллектива, командный дух (№5 – 27,6%). При этом с утверждением №4 (регулярная проверка работ) соглашаются всего 16,5% (внимание к речи учеников популярнее: №23 – 18,7%; замечание сделать, уточнить, переспросить – дело пары секунд). Почему задающих на дом вдвое больше, чем старательно проверяющих? 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Скажете, невозможно читать ежедневно пачки тетрадей и листочков? А решить 5–6 задач за вечер, потом написать сочинение и ответить на вопросы по парочке параграфов из разных учебников? Двойные стандарты…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Вызывающий наибольшие сомнения в этой группе тезис №2 – всего 4,7%. Успех ученика, конечно, зависит не только от педагога (родители, среда, характер…), и большинство учителей не хотят (не могут) брать на себя полную ответственность за победу каждого ребенка в школьном марафоне. С другой стороны, если все рычаги управления в одних руках, то с кого и спрашивать результат?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Переходя на позицию старшего друга, учитель стремится не ограничивать личную свободу детей, не делать замечаний по мелочам (утверждение №3 признали верным 34,6%, №7 – 29,4%). Несмотря на активные дискуссии по поводу школьной агрессии, утверждение №19 признали верным всего 0,7% респондентов. Опять-таки вопреки бесконечным жалобам на перегрузку, только 3,5% педагогов устали именно от детей (тезис №17).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Самый популярный тезис предметников, собравший в опросе в целом максимальное количество голосов (№10 – 54,4%), про то, как неприятно чувствовать сопротивление учеников. Даже если ведешь их к благой цели. Можно ли избежать насилия и – оборотная сторона медали – самому не чувствовать смутного беспокойства? Один из вариантов – массовая поддержка утверждения №15 (25,1%). Удовольствие от процесса мышления, растущая уверенность в себе, радующие результаты. И ребята войдут во вкус. Тем более что педагог разговаривает с ними о том, что его самого искренне интересует (тезис №1 – 38,5%). Наверное, поэтому, несмотря на некоторую настороженность, не так много учителей внутренне не готовы войти в класс (предложение №21 – 1,8%).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Как психолог учитель, доверившийся детям, готов обсудить с ними внепредметные проблемы (утверждение №6 – 45,4%). В этой ипостаси он ценит личный контакт (тезис №11 – 20,2%), чувствует настроение аудитории (№20 – 6,5%), хотя не рассчитывает только на положительные эмоции класса (№12 – 2,7%). Именно на эмпатичных, сочувствующих преподавателей порой «выливается» скопившееся у детей напряжение. И взрослые часто готовы к этому. Вне зависимости от преподаваемого предмета (№16 – всего 0,2%).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Как бы ни был силен в педагоге инстинкт родителя, фамильярность в обращении не приветствуется (тезис №13 поддержал всего 1% опрошенных, утверждение №8 – 14%). Гораздо важнее внимание к ребенку, уважение его личной свободы (тезисы № 6 и 7 – см. выше).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Как только в педагоге просыпается организатор, тишина на уроке перестает казаться такой уж серьезной проблемой (утверждение №9 поддержали 36,2%). В самом деле, учитель не читает лекций – дети работают самостоятельно, обсуждают проблемы с одноклассниками. Преподаватель позволяет себе говорить классу «не знаю», вызывая изумление и провоцируя независимый поиск истины (тезис №14 – 22,7%). Отстраненность, кстати, не всегда приводит к отчужденности (с утверждением №22 согласны полпроцента опрошенных).</w:t>
      </w:r>
    </w:p>
    <w:p w:rsidR="006C2463" w:rsidRPr="006C2463" w:rsidRDefault="006C2463" w:rsidP="006C2463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  <w:r w:rsidRPr="006C2463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Подведем итог</w:t>
      </w:r>
    </w:p>
    <w:p w:rsidR="006C2463" w:rsidRPr="006C2463" w:rsidRDefault="006C2463" w:rsidP="006C2463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t>Ради чего потрачено время на выбор тезисов, на чтение комментариев? Ради возможности задуматься, в какой роли мы себя чувствуем наиболее комфортно, а какую хотели бы играть пореже. Как прийти к идеальному соотношению – отдельный вопрос.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Еще одно приобретение: признание того, что мы можем быть полезны детям в любой роли. Контроль над ситуацией в классе необходим для продуктивной работы, а предоставление ученикам некоторой самостоятельности полезно для их развития. Нет учителя, у которого не сложились бы дружеские отношения с отдельными учениками, но без соблюдения определенных формальностей делового общения тоже не обойтись.</w:t>
      </w:r>
      <w:r w:rsidRPr="006C2463">
        <w:rPr>
          <w:rFonts w:ascii="Helvetica" w:eastAsia="Times New Roman" w:hAnsi="Helvetica" w:cs="Helvetica"/>
          <w:sz w:val="20"/>
          <w:szCs w:val="20"/>
          <w:lang w:eastAsia="ru-RU"/>
        </w:rPr>
        <w:br/>
        <w:t>И вот в такой неустойчивой, неопределенной ситуации приходится педагогу обретать равновесие, личную гармонию. А что еще остается?</w:t>
      </w:r>
    </w:p>
    <w:p w:rsidR="00322A99" w:rsidRDefault="00322A99"/>
    <w:sectPr w:rsidR="00322A99" w:rsidSect="00322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2463"/>
    <w:rsid w:val="00322A99"/>
    <w:rsid w:val="00391BD6"/>
    <w:rsid w:val="006C2463"/>
    <w:rsid w:val="00F4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99"/>
  </w:style>
  <w:style w:type="paragraph" w:styleId="1">
    <w:name w:val="heading 1"/>
    <w:basedOn w:val="a"/>
    <w:link w:val="10"/>
    <w:uiPriority w:val="9"/>
    <w:qFormat/>
    <w:rsid w:val="006C2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24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4"/>
    <w:uiPriority w:val="20"/>
    <w:qFormat/>
    <w:rsid w:val="00F41D93"/>
    <w:rPr>
      <w:bCs/>
      <w:i/>
      <w:iCs/>
      <w:color w:val="auto"/>
    </w:rPr>
  </w:style>
  <w:style w:type="character" w:styleId="a4">
    <w:name w:val="Subtle Emphasis"/>
    <w:basedOn w:val="a0"/>
    <w:uiPriority w:val="19"/>
    <w:qFormat/>
    <w:rsid w:val="00F41D9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6C24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24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6C246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C24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C2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2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70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1591</Words>
  <Characters>9069</Characters>
  <Application>Microsoft Office Word</Application>
  <DocSecurity>0</DocSecurity>
  <Lines>75</Lines>
  <Paragraphs>21</Paragraphs>
  <ScaleCrop>false</ScaleCrop>
  <Company>*Питер-Company*</Company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2014-10-13T16:59:00Z</dcterms:created>
  <dcterms:modified xsi:type="dcterms:W3CDTF">2014-10-13T16:59:00Z</dcterms:modified>
</cp:coreProperties>
</file>