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64" w:rsidRPr="00BD1DFC" w:rsidRDefault="00A13FBB" w:rsidP="00E82C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«Песня – душа народа»</w:t>
      </w:r>
    </w:p>
    <w:p w:rsidR="00BD1DFC" w:rsidRDefault="00BD1DFC" w:rsidP="00E82C64">
      <w:pPr>
        <w:spacing w:before="100" w:beforeAutospacing="1" w:after="100" w:afterAutospacing="1" w:line="240" w:lineRule="auto"/>
      </w:pP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урока: </w:t>
      </w:r>
    </w:p>
    <w:p w:rsidR="00E82C64" w:rsidRPr="00BD1DFC" w:rsidRDefault="00E82C64" w:rsidP="00BD1DFC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Приобщать к культуре русского народа.</w:t>
      </w:r>
    </w:p>
    <w:p w:rsidR="00E82C64" w:rsidRPr="00BD1DFC" w:rsidRDefault="00E82C64" w:rsidP="00BD1DFC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Изучать истоки народной песни и ее дальнейшее развитие в композиторской музыке. (</w:t>
      </w:r>
      <w:hyperlink r:id="rId5" w:history="1">
        <w:r w:rsidRPr="00BD1DFC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BD1DFC">
        <w:rPr>
          <w:rFonts w:ascii="Times New Roman" w:hAnsi="Times New Roman" w:cs="Times New Roman"/>
          <w:sz w:val="24"/>
          <w:szCs w:val="24"/>
          <w:lang w:eastAsia="ru-RU"/>
        </w:rPr>
        <w:t>, слайд №2)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Образовательная</w:t>
      </w:r>
      <w:r w:rsidRPr="00BD1D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Закрепление знаний о народной музыке, песнях, музыкальных народных инструментах.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Развивающая: 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Развитие псих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роцессов, культуры слушания, вокальных навыков.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Воспитательная: 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Воспитание чувства патриотизма и уважения к истории России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лайд №3) 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к уроку: 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Слуховая наглядность фонохрестоматия 2 </w:t>
      </w:r>
      <w:proofErr w:type="spell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., диск колокольный звон Петропавловской крепости, презентация, учебник, репродукции картин.</w:t>
      </w:r>
    </w:p>
    <w:p w:rsidR="00E82C64" w:rsidRPr="00BD1DFC" w:rsidRDefault="00E82C64" w:rsidP="00BD1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b/>
          <w:sz w:val="24"/>
          <w:szCs w:val="24"/>
          <w:lang w:eastAsia="ru-RU"/>
        </w:rPr>
        <w:t>1. Организационный момент.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Со звонком на урок звучит песня " С чего начинается Родина?"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- Прочитайте эпиграф к уроку. Как вы его понимаете?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"Ничего нет на свете чудесней</w:t>
      </w:r>
      <w:r w:rsidRPr="00BD1DFC">
        <w:rPr>
          <w:rFonts w:ascii="Times New Roman" w:hAnsi="Times New Roman" w:cs="Times New Roman"/>
          <w:sz w:val="24"/>
          <w:szCs w:val="24"/>
          <w:lang w:eastAsia="ru-RU"/>
        </w:rPr>
        <w:br/>
        <w:t>И прекраснее нет ничего,</w:t>
      </w:r>
      <w:r w:rsidRPr="00BD1DFC">
        <w:rPr>
          <w:rFonts w:ascii="Times New Roman" w:hAnsi="Times New Roman" w:cs="Times New Roman"/>
          <w:sz w:val="24"/>
          <w:szCs w:val="24"/>
          <w:lang w:eastAsia="ru-RU"/>
        </w:rPr>
        <w:br/>
        <w:t>Чем простая народная песня,</w:t>
      </w:r>
      <w:r w:rsidRPr="00BD1DFC">
        <w:rPr>
          <w:rFonts w:ascii="Times New Roman" w:hAnsi="Times New Roman" w:cs="Times New Roman"/>
          <w:sz w:val="24"/>
          <w:szCs w:val="24"/>
          <w:lang w:eastAsia="ru-RU"/>
        </w:rPr>
        <w:br/>
        <w:t>Что в душе разливалась его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."</w:t>
      </w:r>
      <w:r w:rsidRPr="00BD1D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1D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D1D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С. </w:t>
      </w:r>
      <w:proofErr w:type="spellStart"/>
      <w:r w:rsidRPr="00BD1D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Широбоков</w:t>
      </w:r>
      <w:proofErr w:type="spellEnd"/>
      <w:r w:rsidRPr="00BD1D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(слайд №4)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Сообщение темы урока. 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- Просто сказать о песне, что это музыкальный жанр или жанр вокальной музыки - значит сказать всё и ничего.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Песня - душа народа. Песня - это верный и вечный, живой и чуткий спутник человека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лайд №5, 6)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В каких бы условиях ни находились люди, в песне они всегда свободны и искренни. Помимо воли людей песни выражают их характеры и настроения, вкусы и жизненные ценности, темперамент и интеллект, возраст и социальный статус, время и место их пребывания на земле. Особое место в искусстве занимает русская песня. Сегодня мы будем говорить о русской песне.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3. Проверка домашнего задания.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Запись вопросов на доске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лайд №7)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b/>
          <w:sz w:val="24"/>
          <w:szCs w:val="24"/>
          <w:lang w:eastAsia="ru-RU"/>
        </w:rPr>
        <w:t>4. Работа по теме урока.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 Народные праздники и обряды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- Народные песни давали настолько выразительную картину русской жизни, что для большей художественной достоверности вводились в литературные и музыкальные произведения - часто с элементами обряда. К примеру, свадебная песня "Сватушка" звучит в поэме Александра Сергеевича Пушкина "Русалка" и в опере Даргомыжского, созданной на основе этого произведения. Знаете ли вы, как в далёком прошлом праздновали на Руси свадьбы? Свадебная игра, как её принято называть (во многих сказках вы, вероятно, слышали: "сыграли свадьбу"), продолжалась несколько дней, а иногда и несколько недель. Она складывалась из разнохарактерных сцен, то лирических, то комических, а то и трагедийных, из различных игр и обрядов. Очень большое место в ней занимали песни.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Звучали песни торжественные, величальные, славящие невесту и жениха, шуточные, комические, иногда пародийные, чаще всего высмеивающие сватов; гостевые, застольные, плясовые.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Всё в этом </w:t>
      </w:r>
      <w:proofErr w:type="spell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своеобразнейшем</w:t>
      </w:r>
      <w:proofErr w:type="spell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действе - песни, хороводы, диалоги, прибаутки - проникнуто мудростью и красотой сердца русского народа.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Не только свадьбы игрались в народе так ярко и красочно. Вся жизнь наших предков сопровождалась пением, игровыми действиями.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Существуют песни бытовые: колыбельные, шуточные, лирические; песни причитания, оплакивающие умерших; песни - сказы, былины, повествующие о далёком прошлом.</w:t>
      </w:r>
      <w:proofErr w:type="gramEnd"/>
    </w:p>
    <w:p w:rsidR="00E82C64" w:rsidRPr="00BD1DFC" w:rsidRDefault="00E82C64" w:rsidP="00BD1DFC">
      <w:pPr>
        <w:pStyle w:val="a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 Слушание музыки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- Сегодня мы с вами прослушаем замечательную лирическую русскую народную песню "Ах ты, степь широкая"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лайд № 8)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Слушание песни.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- Как звучала эта песня? Кто её исполнял? Что в ней необычного в нении с </w:t>
      </w:r>
      <w:proofErr w:type="spell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совремеяными</w:t>
      </w:r>
      <w:proofErr w:type="spell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песнями?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(Прозвучала русская народная песня "Ах ты, степь широкая" в исполнении смешанного хора, без сопровождения.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Музыка звучала широко, раздольно, плавно, протяжно.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Она рассказывала о бескрайней степи, о Волге-матушке.)</w:t>
      </w:r>
      <w:proofErr w:type="gramEnd"/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А как вы думаете, почему Волгу народ называет матушкой?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(Потому что Волга - кормилица и поилица народа.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Она полноводна, в ней много рыбы, по ней бурлаки тащат баржи, зарабатывая себе копейку на пропитание.)</w:t>
      </w:r>
      <w:proofErr w:type="gramEnd"/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Совершенно верно. А что же всё-таки отличает лирическую народную песню от современных песен с музыкальной точки зрения. (То, что в протяжных лирических песнях много распевов, то есть на один слог </w:t>
      </w:r>
      <w:proofErr w:type="spell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пропевается</w:t>
      </w:r>
      <w:proofErr w:type="spell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достаточно много нот.) 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Верно, например: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Ах ты степь </w:t>
      </w:r>
      <w:proofErr w:type="spell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широ-о-о-о-ка-я</w:t>
      </w:r>
      <w:proofErr w:type="spell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D1DF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Степь </w:t>
      </w:r>
      <w:proofErr w:type="spell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раздо-о-о-льна-а-я</w:t>
      </w:r>
      <w:proofErr w:type="spell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D1DF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ты, </w:t>
      </w:r>
      <w:proofErr w:type="spell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Волга-ма-а-а-а-ту-ушка</w:t>
      </w:r>
      <w:proofErr w:type="spell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D1DF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Волга </w:t>
      </w:r>
      <w:proofErr w:type="spell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во-о-о-о-льна-я</w:t>
      </w:r>
      <w:proofErr w:type="spell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Учитель показывает нотную запись данной строфы.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- Множество песен связано с годовым земледельческим кругом: сельские работы, все календарные праздники нашли в них своё отражение.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Использование русской народной песни придаёт музыкальным "ведениям особый колорит, так как в них запечатлены образ времени и глубокое своеобразие народной культуры. К примеру, Ильич Чайковский использует детскую песню-игру "Гори, гори ясно" в первом действии оперы "Пиковая дама", Николай Андреевич Римский-Корсаков - народный обряд масленицы в прологе оперы "Снегурочка".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 Работа с учебником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- Откройте учебники на стр. 60 и прочитайте два последних абзаца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лайд №9)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Ученики читают вслух по желанию, остальные следят за текстом по учебникам.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- Какой вывод можно сделать? (Мы можем сказать, что русская поэзия также является важным источником для создания песен.)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Прочитайте стихотворение И. Козлова "Вечерний звон", которое легло в основу известной песни. А теперь послушайте это поистине знаменательное для России произведение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лайд №10)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Слушание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слайд №11)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- Что вы можете сказать об этом произведении?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(Прозвучала песня "Вечерний звон" в исполнении солиста и детского хора, который как бы аккомпанировал певцу.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Музыка звучала плавно, протяжно, задумчиво, а детский хор изображал колокольный звон.)</w:t>
      </w:r>
      <w:proofErr w:type="gramEnd"/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Это не единственный вариант песни "Вечерний звон". Существует несколько музыкальных интерпретаций к этому стихотворению, среди которых известен и "Вечерний звон" Александр Алексеевич </w:t>
      </w:r>
      <w:proofErr w:type="spell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, автора знаменитого "Соловья". Как вы думаете, в чём секрет привлекательности этого стихотворения?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(Наверное, это стихотворение привлекает композиторов потому, что оно легко ложится на музыку.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Кроме </w:t>
      </w:r>
      <w:r w:rsidRPr="00BD1D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того, образ деревянной России с её церквями, храмами, колокольным звоном близок каждой русской душе.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Это часть родного края, детства, юности, мечтах, надеждах, то есть всего того, что составляет духовную сторону человеческой жизни.)</w:t>
      </w:r>
      <w:proofErr w:type="gramEnd"/>
    </w:p>
    <w:p w:rsidR="00E82C64" w:rsidRPr="00BD1DFC" w:rsidRDefault="00E82C64" w:rsidP="00BD1DFC">
      <w:pPr>
        <w:pStyle w:val="a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4. Рассматривание картины (слайд №11)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- Всмотритесь, вслушайтесь в репродукцию картины замечательного художника, которая так и называется - "Вечерний звон". Перекликается ли это произведение искусства с тем, что мы с вами только что прослушали? (Да, на картине изображены храмы, церковь на берегу небольшой речушки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в водах которой они отражаются. Сумерки, лодка на противоположном берегу и осенний лес.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Все это - облик Родины.) </w:t>
      </w:r>
      <w:proofErr w:type="gramEnd"/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- А сейчас мы с вами послушаем "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степи Русской" в исполнении музыкального ударного инструмента карильона.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Карильон (от французского ли латинского, буквально означает "четверка",) предшественники карильона состояли, как правило, из 4 колоколов, соединенных с башенными или стенными часами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дарный музыкальный инструмент, представляющий собой набор колоколов, настроенных по диатоническому или хроматическому звукоряду и соединенных с помощью системы рычагов и тяг со специальной клавиатурой. Карильоны, получившие распространение в странах Западной Европы с конца 15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., обычно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устанавливались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на городских ратушах и церковных колокольнях, которые поэтому часто называли " поющими башнями". Искусство игры на карильоне получило вторую жизнь в 20 столетии в Бельгии.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Устройство карильона. Через коленчатые рычаги языки колоколов связаны с горизонтальными прямыми рычагами. Рычаги укреплены в стольной раме на двух уровнях. Один находится вблизи пола, а другой на высоте пояса. Оба ряда образуют две клавиатуры. Одна из них ножная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педали как в органе), а вторая ручная. Сами клавиши делаются из дерева, как правило, из дуба. И на мануале, и на педали они образуют два ряда - нижний ряд соответствует белым клавишам фортепианной клавиатуре, а верхний ряд - черным. Современные карильоны в основном имеют диапазон около 4 октав, от "с" до "с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" включительно. Состоит современный карильон обычно из 48-49 колоколов, образующих хроматический звукоряд, но встречаются и инструменты меньших размеров. Самый большой карильон в мире установлен на башне </w:t>
      </w:r>
      <w:proofErr w:type="spell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Риверсайдской</w:t>
      </w:r>
      <w:proofErr w:type="spell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церкви в Нью-Йорке, он состоит из 76 колоколов, самый большой колокол весит 20 тонн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лайд № 12,13)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В Россию карильон привез Петр I, в Петербург, в Собор Петропавловской Крепости, количество колоколов в первого карильона Петербурга было - 35 (собор был деревянным и не раз горел, то от удара молнии от пожара) До Октябрьской революции 1917 г. исполнялась мелодия "Боже, царя храни", с октября 1917г. по ноябрь 1937г. колокола молчали, во время ВОВ пришел в полное запустение, один из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колоколов попадает в Московский Малый театр, в 1954 г. Карильон был реставрирован, к механизму курантов подключен электродвигатель, до 1991 г. 4 раза в сутки карильон Петропавловского собора с отлитыми в России колоколами играл гимн СССР. Старые голландские колокола не использовались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лайд № 14,15,16)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С осени 2001 карильон вновь звучит во всей своей красе с башен Петропавловского собора, который является одним из символов Санкт-Петербурга, по приказу Петра великого собор был самым высоким зданием города. (Если не считать телевизионную башню, то собор и сегодня остается самым высоким сооружением в городе). Высота колокольни собора 122 м. наверху расположен флюгер в форме ангела с крестом в руках. Сегодняшний карильон Петропавловского собора состоит из 51 колокола. 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- Послушайте и сравните эти две народные песни.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Слушание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лайд № 18)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5. Вокально-хоровая работа.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- Русская песня отражала окружающую жизнь, природу России, ее пейзажи.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Сегодня мы вспомним русскую народную песню "</w:t>
      </w:r>
      <w:proofErr w:type="spell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Солдатушки</w:t>
      </w:r>
      <w:proofErr w:type="spell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бравы ребятушки", к какому жанру русских народных песен ее можно отнести?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Исполнение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опевка</w:t>
      </w:r>
      <w:proofErr w:type="spell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, песня)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песни "Колокола" Е. </w:t>
      </w:r>
      <w:proofErr w:type="spell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Крылатова</w:t>
      </w:r>
      <w:proofErr w:type="spell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b/>
          <w:sz w:val="24"/>
          <w:szCs w:val="24"/>
          <w:lang w:eastAsia="ru-RU"/>
        </w:rPr>
        <w:t>5. Итог урока.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- Что нового вы узнали на уроке?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(Песни пришли к нам сквозь "дым столетий".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Их создавал весь народ. М рождались они для определённых "житейских" целей.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Были песни трудовые, помогающие в работе - бурлацкие, покосные, жатвенные; существовали песни обрядовые, звучавшие на праздниках, - свадебные, масленичные, колядки; есть песни игровые; исторические, лирические и т.д.</w:t>
      </w:r>
      <w:proofErr w:type="gramEnd"/>
      <w:r w:rsidRPr="00BD1DFC">
        <w:rPr>
          <w:rFonts w:ascii="Times New Roman" w:hAnsi="Times New Roman" w:cs="Times New Roman"/>
          <w:sz w:val="24"/>
          <w:szCs w:val="24"/>
          <w:lang w:eastAsia="ru-RU"/>
        </w:rPr>
        <w:t xml:space="preserve"> Веками, переходя из поколения в поколение, оттачивались напевы, шлифовался текст. И лучшие из народных песен радуют нас величайшей художественной ценностью, нерасторжимым сплавом текста и мелодии. </w:t>
      </w:r>
      <w:proofErr w:type="gramStart"/>
      <w:r w:rsidRPr="00BD1DFC">
        <w:rPr>
          <w:rFonts w:ascii="Times New Roman" w:hAnsi="Times New Roman" w:cs="Times New Roman"/>
          <w:sz w:val="24"/>
          <w:szCs w:val="24"/>
          <w:lang w:eastAsia="ru-RU"/>
        </w:rPr>
        <w:t>В них живут вечная мудрость и красота.)</w:t>
      </w:r>
      <w:proofErr w:type="gramEnd"/>
    </w:p>
    <w:p w:rsidR="00E82C64" w:rsidRPr="00BD1DFC" w:rsidRDefault="00E82C64" w:rsidP="00BD1DFC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b/>
          <w:sz w:val="24"/>
          <w:szCs w:val="24"/>
          <w:lang w:eastAsia="ru-RU"/>
        </w:rPr>
        <w:t>6. Домашнее задание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Выучить записи в тетради (что такое Карильон, песня)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Двум учащимся дать материал для подготовки к следующему уроку.</w:t>
      </w:r>
    </w:p>
    <w:p w:rsidR="00E82C64" w:rsidRPr="00BD1DFC" w:rsidRDefault="00E82C64" w:rsidP="00BD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D1DFC">
        <w:rPr>
          <w:rFonts w:ascii="Times New Roman" w:hAnsi="Times New Roman" w:cs="Times New Roman"/>
          <w:sz w:val="24"/>
          <w:szCs w:val="24"/>
          <w:lang w:eastAsia="ru-RU"/>
        </w:rPr>
        <w:t>(Сообщение о И.М. Глинке)</w:t>
      </w:r>
    </w:p>
    <w:p w:rsidR="00DE104E" w:rsidRPr="00BD1DFC" w:rsidRDefault="00DE104E" w:rsidP="00BD1DFC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DE104E" w:rsidRPr="00BD1DFC" w:rsidSect="00DE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C0A"/>
    <w:multiLevelType w:val="multilevel"/>
    <w:tmpl w:val="2016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22B99"/>
    <w:multiLevelType w:val="hybridMultilevel"/>
    <w:tmpl w:val="9F8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40D1"/>
    <w:multiLevelType w:val="multilevel"/>
    <w:tmpl w:val="DAA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03FA"/>
    <w:multiLevelType w:val="multilevel"/>
    <w:tmpl w:val="955A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A7D84"/>
    <w:multiLevelType w:val="multilevel"/>
    <w:tmpl w:val="1BE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162AC"/>
    <w:multiLevelType w:val="multilevel"/>
    <w:tmpl w:val="67B8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C64"/>
    <w:rsid w:val="00001D11"/>
    <w:rsid w:val="00010C09"/>
    <w:rsid w:val="00027773"/>
    <w:rsid w:val="000332A5"/>
    <w:rsid w:val="00035601"/>
    <w:rsid w:val="00037627"/>
    <w:rsid w:val="00051D5A"/>
    <w:rsid w:val="00081A97"/>
    <w:rsid w:val="000854A0"/>
    <w:rsid w:val="00095064"/>
    <w:rsid w:val="000C1D1A"/>
    <w:rsid w:val="000C6BF6"/>
    <w:rsid w:val="000E29D9"/>
    <w:rsid w:val="000F3A45"/>
    <w:rsid w:val="00100995"/>
    <w:rsid w:val="00102AB4"/>
    <w:rsid w:val="00105EA5"/>
    <w:rsid w:val="00114901"/>
    <w:rsid w:val="0012468C"/>
    <w:rsid w:val="00176D31"/>
    <w:rsid w:val="00186B58"/>
    <w:rsid w:val="00190F54"/>
    <w:rsid w:val="001913F6"/>
    <w:rsid w:val="001A7C7B"/>
    <w:rsid w:val="001B2784"/>
    <w:rsid w:val="001B6FAC"/>
    <w:rsid w:val="001E1C09"/>
    <w:rsid w:val="001E7340"/>
    <w:rsid w:val="002236E8"/>
    <w:rsid w:val="00225EF5"/>
    <w:rsid w:val="0024507A"/>
    <w:rsid w:val="00251B73"/>
    <w:rsid w:val="00257978"/>
    <w:rsid w:val="002612CE"/>
    <w:rsid w:val="002755FE"/>
    <w:rsid w:val="002A0556"/>
    <w:rsid w:val="002A3861"/>
    <w:rsid w:val="002B6F4C"/>
    <w:rsid w:val="002C2971"/>
    <w:rsid w:val="002F00EC"/>
    <w:rsid w:val="002F04BA"/>
    <w:rsid w:val="002F48AB"/>
    <w:rsid w:val="002F4CB1"/>
    <w:rsid w:val="002F7DDC"/>
    <w:rsid w:val="003247C3"/>
    <w:rsid w:val="00335D24"/>
    <w:rsid w:val="00387201"/>
    <w:rsid w:val="00393F51"/>
    <w:rsid w:val="003A0EF5"/>
    <w:rsid w:val="003A1875"/>
    <w:rsid w:val="003C0283"/>
    <w:rsid w:val="003C241D"/>
    <w:rsid w:val="003C6B62"/>
    <w:rsid w:val="003D0E77"/>
    <w:rsid w:val="003D45BB"/>
    <w:rsid w:val="003D482A"/>
    <w:rsid w:val="00412BB2"/>
    <w:rsid w:val="00417284"/>
    <w:rsid w:val="00442121"/>
    <w:rsid w:val="00443719"/>
    <w:rsid w:val="00471965"/>
    <w:rsid w:val="004863DE"/>
    <w:rsid w:val="00493D9A"/>
    <w:rsid w:val="004C086A"/>
    <w:rsid w:val="004E4D92"/>
    <w:rsid w:val="004E5C83"/>
    <w:rsid w:val="004F0809"/>
    <w:rsid w:val="005032F9"/>
    <w:rsid w:val="005061D8"/>
    <w:rsid w:val="0051091D"/>
    <w:rsid w:val="00517ADF"/>
    <w:rsid w:val="005366A2"/>
    <w:rsid w:val="00547F0D"/>
    <w:rsid w:val="00552E59"/>
    <w:rsid w:val="0057080B"/>
    <w:rsid w:val="00571863"/>
    <w:rsid w:val="005747F3"/>
    <w:rsid w:val="0058492E"/>
    <w:rsid w:val="0059475D"/>
    <w:rsid w:val="005A2160"/>
    <w:rsid w:val="005A4E6B"/>
    <w:rsid w:val="005B61E1"/>
    <w:rsid w:val="005B78DB"/>
    <w:rsid w:val="005B7E1B"/>
    <w:rsid w:val="005C606A"/>
    <w:rsid w:val="005D1932"/>
    <w:rsid w:val="005D2996"/>
    <w:rsid w:val="005D43AC"/>
    <w:rsid w:val="005D7D29"/>
    <w:rsid w:val="005E7AE8"/>
    <w:rsid w:val="006061E7"/>
    <w:rsid w:val="00625352"/>
    <w:rsid w:val="0063033E"/>
    <w:rsid w:val="00640E76"/>
    <w:rsid w:val="006422C6"/>
    <w:rsid w:val="006430D0"/>
    <w:rsid w:val="00645721"/>
    <w:rsid w:val="006477FA"/>
    <w:rsid w:val="00647ED0"/>
    <w:rsid w:val="006508AE"/>
    <w:rsid w:val="00653138"/>
    <w:rsid w:val="0065556E"/>
    <w:rsid w:val="00676061"/>
    <w:rsid w:val="006A5F99"/>
    <w:rsid w:val="006B363E"/>
    <w:rsid w:val="006C0823"/>
    <w:rsid w:val="006C128E"/>
    <w:rsid w:val="006F5EA6"/>
    <w:rsid w:val="00702EE9"/>
    <w:rsid w:val="00720FF3"/>
    <w:rsid w:val="00723630"/>
    <w:rsid w:val="00746A11"/>
    <w:rsid w:val="007715E3"/>
    <w:rsid w:val="0079600A"/>
    <w:rsid w:val="00796FD5"/>
    <w:rsid w:val="007A407E"/>
    <w:rsid w:val="007B631E"/>
    <w:rsid w:val="007C7488"/>
    <w:rsid w:val="007D22F9"/>
    <w:rsid w:val="007D4B5C"/>
    <w:rsid w:val="007E55FF"/>
    <w:rsid w:val="0080186F"/>
    <w:rsid w:val="008021DF"/>
    <w:rsid w:val="00843BA6"/>
    <w:rsid w:val="008619F4"/>
    <w:rsid w:val="008645A0"/>
    <w:rsid w:val="00866B81"/>
    <w:rsid w:val="00871020"/>
    <w:rsid w:val="00872E54"/>
    <w:rsid w:val="0087383A"/>
    <w:rsid w:val="00886382"/>
    <w:rsid w:val="008A225B"/>
    <w:rsid w:val="008A3F81"/>
    <w:rsid w:val="008B2FF3"/>
    <w:rsid w:val="008C0126"/>
    <w:rsid w:val="008D362F"/>
    <w:rsid w:val="008D4B75"/>
    <w:rsid w:val="008D4FDC"/>
    <w:rsid w:val="009048A4"/>
    <w:rsid w:val="009169D7"/>
    <w:rsid w:val="00916CAF"/>
    <w:rsid w:val="009528A9"/>
    <w:rsid w:val="009649BF"/>
    <w:rsid w:val="0098157E"/>
    <w:rsid w:val="0098174F"/>
    <w:rsid w:val="009D30AE"/>
    <w:rsid w:val="009E0CE3"/>
    <w:rsid w:val="00A05ECD"/>
    <w:rsid w:val="00A13FBB"/>
    <w:rsid w:val="00A24E73"/>
    <w:rsid w:val="00A30AA7"/>
    <w:rsid w:val="00A30DB9"/>
    <w:rsid w:val="00A31196"/>
    <w:rsid w:val="00A33C3F"/>
    <w:rsid w:val="00A35A08"/>
    <w:rsid w:val="00A417C0"/>
    <w:rsid w:val="00A603D2"/>
    <w:rsid w:val="00A84DC9"/>
    <w:rsid w:val="00A87CB3"/>
    <w:rsid w:val="00A97936"/>
    <w:rsid w:val="00AB456F"/>
    <w:rsid w:val="00AD1282"/>
    <w:rsid w:val="00AD4869"/>
    <w:rsid w:val="00AD71F5"/>
    <w:rsid w:val="00AD7DCC"/>
    <w:rsid w:val="00AF645B"/>
    <w:rsid w:val="00AF73A3"/>
    <w:rsid w:val="00B17391"/>
    <w:rsid w:val="00B22721"/>
    <w:rsid w:val="00B52BD5"/>
    <w:rsid w:val="00B62A02"/>
    <w:rsid w:val="00B73434"/>
    <w:rsid w:val="00B75A12"/>
    <w:rsid w:val="00B7766F"/>
    <w:rsid w:val="00BA60A0"/>
    <w:rsid w:val="00BB58A9"/>
    <w:rsid w:val="00BC0027"/>
    <w:rsid w:val="00BC69BC"/>
    <w:rsid w:val="00BD1DFC"/>
    <w:rsid w:val="00BD5E2D"/>
    <w:rsid w:val="00BD7BA9"/>
    <w:rsid w:val="00BE22AD"/>
    <w:rsid w:val="00C04056"/>
    <w:rsid w:val="00C14C99"/>
    <w:rsid w:val="00C4002F"/>
    <w:rsid w:val="00C475A1"/>
    <w:rsid w:val="00C55689"/>
    <w:rsid w:val="00C568DF"/>
    <w:rsid w:val="00C61CFA"/>
    <w:rsid w:val="00C65308"/>
    <w:rsid w:val="00C65ED0"/>
    <w:rsid w:val="00C677A9"/>
    <w:rsid w:val="00C73EF1"/>
    <w:rsid w:val="00C7525F"/>
    <w:rsid w:val="00C90169"/>
    <w:rsid w:val="00C92A1B"/>
    <w:rsid w:val="00C96269"/>
    <w:rsid w:val="00CA5C25"/>
    <w:rsid w:val="00CC307A"/>
    <w:rsid w:val="00CD4607"/>
    <w:rsid w:val="00CF00A9"/>
    <w:rsid w:val="00CF1D56"/>
    <w:rsid w:val="00CF771A"/>
    <w:rsid w:val="00D00D8A"/>
    <w:rsid w:val="00D35892"/>
    <w:rsid w:val="00D423AA"/>
    <w:rsid w:val="00D45598"/>
    <w:rsid w:val="00D45EDD"/>
    <w:rsid w:val="00D61914"/>
    <w:rsid w:val="00D80BDC"/>
    <w:rsid w:val="00D91346"/>
    <w:rsid w:val="00D913D3"/>
    <w:rsid w:val="00DA311A"/>
    <w:rsid w:val="00DC46B1"/>
    <w:rsid w:val="00DE104E"/>
    <w:rsid w:val="00DE2AFC"/>
    <w:rsid w:val="00E04AE8"/>
    <w:rsid w:val="00E11D95"/>
    <w:rsid w:val="00E1348F"/>
    <w:rsid w:val="00E16F7A"/>
    <w:rsid w:val="00E1712B"/>
    <w:rsid w:val="00E2024E"/>
    <w:rsid w:val="00E20C84"/>
    <w:rsid w:val="00E30D9F"/>
    <w:rsid w:val="00E55B57"/>
    <w:rsid w:val="00E7085C"/>
    <w:rsid w:val="00E82C64"/>
    <w:rsid w:val="00EC2F71"/>
    <w:rsid w:val="00EC3A90"/>
    <w:rsid w:val="00EF56AA"/>
    <w:rsid w:val="00F059D6"/>
    <w:rsid w:val="00F06758"/>
    <w:rsid w:val="00F132C0"/>
    <w:rsid w:val="00F24C3C"/>
    <w:rsid w:val="00F24FDE"/>
    <w:rsid w:val="00F4615E"/>
    <w:rsid w:val="00F4661F"/>
    <w:rsid w:val="00F47223"/>
    <w:rsid w:val="00F54709"/>
    <w:rsid w:val="00F658EB"/>
    <w:rsid w:val="00F83D29"/>
    <w:rsid w:val="00F90D63"/>
    <w:rsid w:val="00FA1FC1"/>
    <w:rsid w:val="00FA3E34"/>
    <w:rsid w:val="00FB26B4"/>
    <w:rsid w:val="00FC5D3B"/>
    <w:rsid w:val="00FD5575"/>
    <w:rsid w:val="00F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4E"/>
  </w:style>
  <w:style w:type="paragraph" w:styleId="1">
    <w:name w:val="heading 1"/>
    <w:basedOn w:val="a"/>
    <w:link w:val="10"/>
    <w:uiPriority w:val="9"/>
    <w:qFormat/>
    <w:rsid w:val="00E82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2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8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2C64"/>
    <w:rPr>
      <w:color w:val="0000FF"/>
      <w:u w:val="single"/>
    </w:rPr>
  </w:style>
  <w:style w:type="character" w:styleId="a7">
    <w:name w:val="Emphasis"/>
    <w:basedOn w:val="a0"/>
    <w:uiPriority w:val="20"/>
    <w:qFormat/>
    <w:rsid w:val="00E82C64"/>
    <w:rPr>
      <w:i/>
      <w:iCs/>
    </w:rPr>
  </w:style>
  <w:style w:type="character" w:styleId="a8">
    <w:name w:val="Strong"/>
    <w:basedOn w:val="a0"/>
    <w:uiPriority w:val="22"/>
    <w:qFormat/>
    <w:rsid w:val="00E82C64"/>
    <w:rPr>
      <w:b/>
      <w:bCs/>
    </w:rPr>
  </w:style>
  <w:style w:type="paragraph" w:styleId="a9">
    <w:name w:val="No Spacing"/>
    <w:uiPriority w:val="1"/>
    <w:qFormat/>
    <w:rsid w:val="00BD1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6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24318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2012-10-27T20:46:00Z</dcterms:created>
  <dcterms:modified xsi:type="dcterms:W3CDTF">2012-11-05T00:56:00Z</dcterms:modified>
</cp:coreProperties>
</file>