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680"/>
        <w:gridCol w:w="412"/>
        <w:gridCol w:w="4255"/>
      </w:tblGrid>
      <w:tr w:rsidR="00EC1417" w:rsidTr="00BA6F0C">
        <w:tc>
          <w:tcPr>
            <w:tcW w:w="9571" w:type="dxa"/>
            <w:gridSpan w:val="4"/>
          </w:tcPr>
          <w:p w:rsidR="00EC1417" w:rsidRPr="008A58E5" w:rsidRDefault="00EC1417" w:rsidP="00BA6F0C">
            <w:pPr>
              <w:jc w:val="center"/>
              <w:rPr>
                <w:b/>
              </w:rPr>
            </w:pPr>
            <w:r w:rsidRPr="008A58E5">
              <w:rPr>
                <w:b/>
              </w:rPr>
              <w:t>МУНИЦИПАЛЬНОЕ БЮДЖЕТНОЕ ОБЩЕОБРАЗОВАТЕЛЬНОЕ УЧРЕЖДЕНИЕ</w:t>
            </w:r>
            <w:r w:rsidRPr="008A58E5">
              <w:rPr>
                <w:b/>
              </w:rPr>
              <w:br/>
              <w:t>«СРЕДНЯЯ ОБЩЕОБРАЗОВАТЕЛЬНАЯ КАДЕТСКАЯ ШКОЛА № 4»</w:t>
            </w:r>
          </w:p>
        </w:tc>
      </w:tr>
      <w:tr w:rsidR="00EC1417" w:rsidTr="00BA6F0C">
        <w:tc>
          <w:tcPr>
            <w:tcW w:w="9571" w:type="dxa"/>
            <w:gridSpan w:val="4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9571" w:type="dxa"/>
            <w:gridSpan w:val="4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4078" w:type="dxa"/>
          </w:tcPr>
          <w:p w:rsidR="00EC1417" w:rsidRDefault="00EC1417" w:rsidP="00BA6F0C">
            <w:pPr>
              <w:ind w:firstLine="0"/>
              <w:jc w:val="left"/>
            </w:pPr>
            <w:r>
              <w:t>Рассмотрена:</w:t>
            </w:r>
            <w:r>
              <w:br/>
              <w:t>Протокол педагогического совета от 27.05.2014 № 6</w:t>
            </w:r>
          </w:p>
        </w:tc>
        <w:tc>
          <w:tcPr>
            <w:tcW w:w="1134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4359" w:type="dxa"/>
          </w:tcPr>
          <w:p w:rsidR="00EC1417" w:rsidRDefault="00EC1417" w:rsidP="00BA6F0C">
            <w:pPr>
              <w:ind w:firstLine="0"/>
              <w:jc w:val="left"/>
            </w:pPr>
            <w:r>
              <w:t>Утверждена приказом</w:t>
            </w:r>
            <w:r>
              <w:br/>
              <w:t>от 31.08.2014 № 1897.</w:t>
            </w:r>
          </w:p>
          <w:p w:rsidR="00EC1417" w:rsidRDefault="00EC1417" w:rsidP="00BA6F0C">
            <w:pPr>
              <w:ind w:firstLine="0"/>
            </w:pPr>
            <w:r>
              <w:t>Директор МБОУ «СОКШ № 4»</w:t>
            </w:r>
          </w:p>
        </w:tc>
      </w:tr>
      <w:tr w:rsidR="00EC1417" w:rsidTr="00BA6F0C">
        <w:tc>
          <w:tcPr>
            <w:tcW w:w="4078" w:type="dxa"/>
          </w:tcPr>
          <w:p w:rsidR="00EC1417" w:rsidRDefault="00EC1417" w:rsidP="00BA6F0C">
            <w:pPr>
              <w:ind w:firstLine="0"/>
              <w:jc w:val="left"/>
            </w:pPr>
          </w:p>
        </w:tc>
        <w:tc>
          <w:tcPr>
            <w:tcW w:w="1134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4359" w:type="dxa"/>
          </w:tcPr>
          <w:p w:rsidR="00EC1417" w:rsidRDefault="00EC1417" w:rsidP="00BA6F0C">
            <w:pPr>
              <w:ind w:firstLine="0"/>
              <w:jc w:val="left"/>
            </w:pPr>
          </w:p>
        </w:tc>
      </w:tr>
      <w:tr w:rsidR="00EC1417" w:rsidTr="00BA6F0C">
        <w:tc>
          <w:tcPr>
            <w:tcW w:w="4078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134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EC1417" w:rsidRDefault="00EC1417" w:rsidP="00BA6F0C">
            <w:pPr>
              <w:ind w:firstLine="0"/>
            </w:pPr>
            <w:r>
              <w:t xml:space="preserve">                             /Л.И.Степкина/</w:t>
            </w:r>
          </w:p>
        </w:tc>
      </w:tr>
      <w:tr w:rsidR="00EC1417" w:rsidTr="00BA6F0C">
        <w:tc>
          <w:tcPr>
            <w:tcW w:w="4078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134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9571" w:type="dxa"/>
            <w:gridSpan w:val="4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4078" w:type="dxa"/>
          </w:tcPr>
          <w:p w:rsidR="00EC1417" w:rsidRDefault="00EC1417" w:rsidP="00BA6F0C">
            <w:pPr>
              <w:ind w:firstLine="0"/>
            </w:pPr>
            <w:r>
              <w:t>Согласована:</w:t>
            </w:r>
          </w:p>
          <w:p w:rsidR="00EC1417" w:rsidRDefault="00EC1417" w:rsidP="00BA6F0C">
            <w:pPr>
              <w:ind w:firstLine="0"/>
              <w:jc w:val="left"/>
            </w:pPr>
            <w:r>
              <w:t>Заместитель директора по</w:t>
            </w:r>
            <w:r>
              <w:br/>
              <w:t>учебно-воспитательной работе</w:t>
            </w:r>
          </w:p>
        </w:tc>
        <w:tc>
          <w:tcPr>
            <w:tcW w:w="5493" w:type="dxa"/>
            <w:gridSpan w:val="3"/>
          </w:tcPr>
          <w:p w:rsidR="00EC1417" w:rsidRDefault="00EC1417" w:rsidP="00BA6F0C">
            <w:pPr>
              <w:ind w:firstLine="0"/>
              <w:jc w:val="left"/>
            </w:pPr>
          </w:p>
        </w:tc>
      </w:tr>
      <w:tr w:rsidR="00EC1417" w:rsidTr="00BA6F0C">
        <w:tc>
          <w:tcPr>
            <w:tcW w:w="4078" w:type="dxa"/>
            <w:tcBorders>
              <w:bottom w:val="single" w:sz="4" w:space="0" w:color="auto"/>
            </w:tcBorders>
          </w:tcPr>
          <w:p w:rsidR="00EC1417" w:rsidRDefault="00EC1417" w:rsidP="00BA6F0C">
            <w:pPr>
              <w:ind w:firstLine="0"/>
            </w:pPr>
            <w:r>
              <w:t xml:space="preserve">                     /М.В.Епанчинцева/</w:t>
            </w:r>
          </w:p>
        </w:tc>
        <w:tc>
          <w:tcPr>
            <w:tcW w:w="5493" w:type="dxa"/>
            <w:gridSpan w:val="3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9571" w:type="dxa"/>
            <w:gridSpan w:val="4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9571" w:type="dxa"/>
            <w:gridSpan w:val="4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9571" w:type="dxa"/>
            <w:gridSpan w:val="4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9571" w:type="dxa"/>
            <w:gridSpan w:val="4"/>
          </w:tcPr>
          <w:p w:rsidR="00EC1417" w:rsidRPr="008A58E5" w:rsidRDefault="00EC1417" w:rsidP="00BA6F0C">
            <w:pPr>
              <w:ind w:firstLine="0"/>
              <w:jc w:val="center"/>
              <w:rPr>
                <w:b/>
                <w:sz w:val="40"/>
                <w:szCs w:val="40"/>
              </w:rPr>
            </w:pPr>
            <w:r w:rsidRPr="008A58E5">
              <w:rPr>
                <w:b/>
                <w:sz w:val="40"/>
                <w:szCs w:val="40"/>
              </w:rPr>
              <w:t>ПРОГРАММА УЧЕБНОГО ПРЕДМЕТА</w:t>
            </w:r>
          </w:p>
        </w:tc>
      </w:tr>
      <w:tr w:rsidR="00EC1417" w:rsidTr="00BA6F0C">
        <w:tc>
          <w:tcPr>
            <w:tcW w:w="9571" w:type="dxa"/>
            <w:gridSpan w:val="4"/>
          </w:tcPr>
          <w:p w:rsidR="00EC1417" w:rsidRPr="008A58E5" w:rsidRDefault="00EC1417" w:rsidP="00BA6F0C">
            <w:pPr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«Геометрия»</w:t>
            </w:r>
          </w:p>
        </w:tc>
      </w:tr>
      <w:tr w:rsidR="00EC1417" w:rsidTr="00BA6F0C">
        <w:tc>
          <w:tcPr>
            <w:tcW w:w="9571" w:type="dxa"/>
            <w:gridSpan w:val="4"/>
          </w:tcPr>
          <w:p w:rsidR="00EC1417" w:rsidRPr="003B56AB" w:rsidRDefault="00EC1417" w:rsidP="00EC1417">
            <w:pPr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10к </w:t>
            </w:r>
            <w:r w:rsidRPr="003B56AB">
              <w:rPr>
                <w:b/>
                <w:sz w:val="44"/>
                <w:szCs w:val="44"/>
              </w:rPr>
              <w:t>класс</w:t>
            </w:r>
          </w:p>
        </w:tc>
      </w:tr>
      <w:tr w:rsidR="00EC1417" w:rsidTr="00BA6F0C">
        <w:trPr>
          <w:trHeight w:val="80"/>
        </w:trPr>
        <w:tc>
          <w:tcPr>
            <w:tcW w:w="9571" w:type="dxa"/>
            <w:gridSpan w:val="4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rPr>
          <w:trHeight w:val="80"/>
        </w:trPr>
        <w:tc>
          <w:tcPr>
            <w:tcW w:w="9571" w:type="dxa"/>
            <w:gridSpan w:val="4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rPr>
          <w:trHeight w:val="80"/>
        </w:trPr>
        <w:tc>
          <w:tcPr>
            <w:tcW w:w="9571" w:type="dxa"/>
            <w:gridSpan w:val="4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4783" w:type="dxa"/>
            <w:gridSpan w:val="2"/>
          </w:tcPr>
          <w:p w:rsidR="00EC1417" w:rsidRDefault="00EC1417" w:rsidP="00BA6F0C">
            <w:pPr>
              <w:ind w:firstLine="0"/>
              <w:jc w:val="right"/>
            </w:pPr>
            <w:r>
              <w:t>Педагогический работник:</w:t>
            </w:r>
          </w:p>
        </w:tc>
        <w:tc>
          <w:tcPr>
            <w:tcW w:w="4788" w:type="dxa"/>
            <w:gridSpan w:val="2"/>
          </w:tcPr>
          <w:p w:rsidR="00EC1417" w:rsidRPr="003226F0" w:rsidRDefault="00EC1417" w:rsidP="00BA6F0C">
            <w:pPr>
              <w:ind w:firstLine="0"/>
              <w:rPr>
                <w:b/>
              </w:rPr>
            </w:pPr>
            <w:r>
              <w:rPr>
                <w:b/>
              </w:rPr>
              <w:t>Редько В.И.</w:t>
            </w:r>
          </w:p>
        </w:tc>
      </w:tr>
    </w:tbl>
    <w:p w:rsidR="00EC1417" w:rsidRDefault="00EC1417" w:rsidP="00EC141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626"/>
        <w:gridCol w:w="1263"/>
        <w:gridCol w:w="459"/>
        <w:gridCol w:w="782"/>
        <w:gridCol w:w="1267"/>
        <w:gridCol w:w="272"/>
        <w:gridCol w:w="979"/>
        <w:gridCol w:w="1290"/>
      </w:tblGrid>
      <w:tr w:rsidR="00EC1417" w:rsidTr="00BA6F0C">
        <w:tc>
          <w:tcPr>
            <w:tcW w:w="9571" w:type="dxa"/>
            <w:gridSpan w:val="9"/>
          </w:tcPr>
          <w:p w:rsidR="00EC1417" w:rsidRDefault="00EC1417" w:rsidP="00BA6F0C">
            <w:pPr>
              <w:pStyle w:val="2"/>
              <w:spacing w:before="200"/>
              <w:ind w:firstLine="0"/>
              <w:outlineLvl w:val="1"/>
            </w:pPr>
            <w:r>
              <w:lastRenderedPageBreak/>
              <w:t>паспорт программы</w:t>
            </w:r>
          </w:p>
        </w:tc>
      </w:tr>
      <w:tr w:rsidR="00EC1417" w:rsidTr="00BA6F0C">
        <w:tc>
          <w:tcPr>
            <w:tcW w:w="4865" w:type="dxa"/>
            <w:gridSpan w:val="4"/>
          </w:tcPr>
          <w:p w:rsidR="00EC1417" w:rsidRDefault="00EC1417" w:rsidP="00BA6F0C">
            <w:pPr>
              <w:ind w:firstLine="0"/>
            </w:pPr>
            <w:r>
              <w:t>Предметная область:</w:t>
            </w:r>
          </w:p>
        </w:tc>
        <w:tc>
          <w:tcPr>
            <w:tcW w:w="4706" w:type="dxa"/>
            <w:gridSpan w:val="5"/>
          </w:tcPr>
          <w:p w:rsidR="00EC1417" w:rsidRDefault="00EC1417" w:rsidP="00BA6F0C">
            <w:pPr>
              <w:ind w:firstLine="0"/>
            </w:pPr>
            <w:r>
              <w:t>Математика</w:t>
            </w:r>
          </w:p>
        </w:tc>
      </w:tr>
      <w:tr w:rsidR="00EC1417" w:rsidTr="00BA6F0C">
        <w:tc>
          <w:tcPr>
            <w:tcW w:w="4865" w:type="dxa"/>
            <w:gridSpan w:val="4"/>
          </w:tcPr>
          <w:p w:rsidR="00EC1417" w:rsidRDefault="00EC1417" w:rsidP="00BA6F0C">
            <w:pPr>
              <w:ind w:firstLine="0"/>
            </w:pPr>
            <w:r>
              <w:t>Предмет:</w:t>
            </w:r>
          </w:p>
        </w:tc>
        <w:tc>
          <w:tcPr>
            <w:tcW w:w="4706" w:type="dxa"/>
            <w:gridSpan w:val="5"/>
          </w:tcPr>
          <w:p w:rsidR="00EC1417" w:rsidRDefault="00EC1417" w:rsidP="00BA6F0C">
            <w:pPr>
              <w:ind w:firstLine="0"/>
            </w:pPr>
            <w:r>
              <w:t>Геометрия</w:t>
            </w:r>
          </w:p>
        </w:tc>
      </w:tr>
      <w:tr w:rsidR="00EC1417" w:rsidTr="00BA6F0C">
        <w:tc>
          <w:tcPr>
            <w:tcW w:w="4865" w:type="dxa"/>
            <w:gridSpan w:val="4"/>
          </w:tcPr>
          <w:p w:rsidR="00EC1417" w:rsidRDefault="00EC1417" w:rsidP="00BA6F0C">
            <w:pPr>
              <w:ind w:firstLine="0"/>
            </w:pPr>
            <w:r>
              <w:t>Класс:</w:t>
            </w:r>
          </w:p>
        </w:tc>
        <w:tc>
          <w:tcPr>
            <w:tcW w:w="4706" w:type="dxa"/>
            <w:gridSpan w:val="5"/>
          </w:tcPr>
          <w:p w:rsidR="00EC1417" w:rsidRDefault="00EC1417" w:rsidP="00BA6F0C">
            <w:pPr>
              <w:ind w:firstLine="0"/>
            </w:pPr>
            <w:r>
              <w:t>10</w:t>
            </w:r>
          </w:p>
        </w:tc>
      </w:tr>
      <w:tr w:rsidR="00EC1417" w:rsidTr="00BA6F0C">
        <w:tc>
          <w:tcPr>
            <w:tcW w:w="4865" w:type="dxa"/>
            <w:gridSpan w:val="4"/>
          </w:tcPr>
          <w:p w:rsidR="00EC1417" w:rsidRDefault="00EC1417" w:rsidP="00BA6F0C">
            <w:pPr>
              <w:ind w:firstLine="0"/>
            </w:pPr>
            <w:r>
              <w:t>Название программы:</w:t>
            </w:r>
          </w:p>
        </w:tc>
        <w:tc>
          <w:tcPr>
            <w:tcW w:w="4706" w:type="dxa"/>
            <w:gridSpan w:val="5"/>
          </w:tcPr>
          <w:p w:rsidR="00EC1417" w:rsidRDefault="00673518" w:rsidP="00BA6F0C">
            <w:pPr>
              <w:ind w:firstLine="0"/>
            </w:pPr>
            <w:r>
              <w:rPr>
                <w:rFonts w:eastAsia="Times New Roman"/>
                <w:color w:val="000000"/>
                <w:lang w:eastAsia="ru-RU"/>
              </w:rPr>
              <w:t>Примерные программы по математике</w:t>
            </w:r>
          </w:p>
        </w:tc>
      </w:tr>
      <w:tr w:rsidR="00EC1417" w:rsidTr="00BA6F0C">
        <w:tc>
          <w:tcPr>
            <w:tcW w:w="4865" w:type="dxa"/>
            <w:gridSpan w:val="4"/>
          </w:tcPr>
          <w:p w:rsidR="00EC1417" w:rsidRDefault="00EC1417" w:rsidP="00BA6F0C">
            <w:pPr>
              <w:ind w:firstLine="0"/>
            </w:pPr>
            <w:r>
              <w:t>Автор(ы) программы:</w:t>
            </w:r>
          </w:p>
          <w:p w:rsidR="00EC1417" w:rsidRDefault="00EC1417" w:rsidP="00BA6F0C">
            <w:pPr>
              <w:ind w:firstLine="0"/>
            </w:pPr>
            <w:r>
              <w:rPr>
                <w:rFonts w:cs="Times New Roman"/>
                <w:i/>
                <w:vanish/>
                <w:szCs w:val="28"/>
              </w:rPr>
              <w:t xml:space="preserve">Автор, коллектив авторов, указанный в сборнике программ </w:t>
            </w:r>
          </w:p>
        </w:tc>
        <w:tc>
          <w:tcPr>
            <w:tcW w:w="4706" w:type="dxa"/>
            <w:gridSpan w:val="5"/>
          </w:tcPr>
          <w:p w:rsidR="00673518" w:rsidRPr="00064132" w:rsidRDefault="00673518" w:rsidP="00673518">
            <w:pPr>
              <w:numPr>
                <w:ilvl w:val="0"/>
                <w:numId w:val="7"/>
              </w:numPr>
              <w:ind w:left="0" w:firstLine="0"/>
              <w:jc w:val="left"/>
              <w:rPr>
                <w:szCs w:val="28"/>
              </w:rPr>
            </w:pPr>
            <w:r w:rsidRPr="00064132">
              <w:rPr>
                <w:szCs w:val="28"/>
              </w:rPr>
              <w:t>Сост. Т.А. Бурмистрова, Москва. Просвещение 2009 год</w:t>
            </w:r>
          </w:p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4865" w:type="dxa"/>
            <w:gridSpan w:val="4"/>
          </w:tcPr>
          <w:p w:rsidR="00EC1417" w:rsidRDefault="00EC1417" w:rsidP="00BA6F0C">
            <w:pPr>
              <w:ind w:firstLine="0"/>
            </w:pPr>
            <w:r>
              <w:t>Место публикации:</w:t>
            </w:r>
          </w:p>
          <w:p w:rsidR="00EC1417" w:rsidRDefault="00EC1417" w:rsidP="00BA6F0C">
            <w:pPr>
              <w:ind w:firstLine="0"/>
            </w:pPr>
            <w:r>
              <w:rPr>
                <w:rFonts w:cs="Times New Roman"/>
                <w:i/>
                <w:vanish/>
                <w:szCs w:val="28"/>
              </w:rPr>
              <w:t>Выходные данные издания (сборника программ). Желательно, не позднее 2012 года!</w:t>
            </w:r>
          </w:p>
        </w:tc>
        <w:tc>
          <w:tcPr>
            <w:tcW w:w="4706" w:type="dxa"/>
            <w:gridSpan w:val="5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4865" w:type="dxa"/>
            <w:gridSpan w:val="4"/>
          </w:tcPr>
          <w:p w:rsidR="00EC1417" w:rsidRDefault="00EC1417" w:rsidP="00BA6F0C">
            <w:pPr>
              <w:ind w:firstLine="0"/>
            </w:pPr>
            <w:r>
              <w:t>Разработчик программы:</w:t>
            </w:r>
          </w:p>
          <w:p w:rsidR="00EC1417" w:rsidRDefault="00EC1417" w:rsidP="00BA6F0C">
            <w:pPr>
              <w:ind w:firstLine="0"/>
            </w:pPr>
            <w:r>
              <w:rPr>
                <w:rFonts w:cs="Times New Roman"/>
                <w:i/>
                <w:vanish/>
                <w:szCs w:val="28"/>
              </w:rPr>
              <w:t>Педагогический работник – Вы!</w:t>
            </w:r>
          </w:p>
        </w:tc>
        <w:tc>
          <w:tcPr>
            <w:tcW w:w="4706" w:type="dxa"/>
            <w:gridSpan w:val="5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4865" w:type="dxa"/>
            <w:gridSpan w:val="4"/>
          </w:tcPr>
          <w:p w:rsidR="00EC1417" w:rsidRDefault="00EC1417" w:rsidP="00BA6F0C">
            <w:pPr>
              <w:ind w:firstLine="0"/>
            </w:pPr>
            <w:r>
              <w:t>Количество часов в неделю:</w:t>
            </w:r>
          </w:p>
        </w:tc>
        <w:tc>
          <w:tcPr>
            <w:tcW w:w="4706" w:type="dxa"/>
            <w:gridSpan w:val="5"/>
          </w:tcPr>
          <w:p w:rsidR="00EC1417" w:rsidRDefault="00F66F63" w:rsidP="00BA6F0C">
            <w:pPr>
              <w:ind w:firstLine="0"/>
            </w:pPr>
            <w:r>
              <w:t>2 часа в 1 полугодии и 1 час во втором.</w:t>
            </w:r>
          </w:p>
        </w:tc>
      </w:tr>
      <w:tr w:rsidR="00EC1417" w:rsidTr="00BA6F0C">
        <w:tc>
          <w:tcPr>
            <w:tcW w:w="4865" w:type="dxa"/>
            <w:gridSpan w:val="4"/>
          </w:tcPr>
          <w:p w:rsidR="00EC1417" w:rsidRDefault="00EC1417" w:rsidP="00BA6F0C">
            <w:pPr>
              <w:ind w:firstLine="0"/>
            </w:pPr>
            <w:r>
              <w:t>Количество часов в год:</w:t>
            </w:r>
          </w:p>
        </w:tc>
        <w:tc>
          <w:tcPr>
            <w:tcW w:w="4706" w:type="dxa"/>
            <w:gridSpan w:val="5"/>
          </w:tcPr>
          <w:p w:rsidR="00EC1417" w:rsidRDefault="00F66F63" w:rsidP="00BA6F0C">
            <w:pPr>
              <w:ind w:firstLine="0"/>
            </w:pPr>
            <w:r>
              <w:t>54</w:t>
            </w:r>
          </w:p>
        </w:tc>
      </w:tr>
      <w:tr w:rsidR="00EC1417" w:rsidTr="00BA6F0C">
        <w:tc>
          <w:tcPr>
            <w:tcW w:w="4865" w:type="dxa"/>
            <w:gridSpan w:val="4"/>
            <w:tcBorders>
              <w:bottom w:val="single" w:sz="4" w:space="0" w:color="auto"/>
            </w:tcBorders>
          </w:tcPr>
          <w:p w:rsidR="00EC1417" w:rsidRDefault="00EC1417" w:rsidP="00BA6F0C">
            <w:pPr>
              <w:ind w:firstLine="0"/>
            </w:pPr>
            <w:r>
              <w:t>Год реализации:</w:t>
            </w:r>
          </w:p>
        </w:tc>
        <w:tc>
          <w:tcPr>
            <w:tcW w:w="4706" w:type="dxa"/>
            <w:gridSpan w:val="5"/>
            <w:tcBorders>
              <w:bottom w:val="single" w:sz="4" w:space="0" w:color="auto"/>
            </w:tcBorders>
          </w:tcPr>
          <w:p w:rsidR="00EC1417" w:rsidRDefault="00EC1417" w:rsidP="00BA6F0C">
            <w:pPr>
              <w:ind w:firstLine="0"/>
            </w:pPr>
            <w:r>
              <w:t>2014-2015 учебный год</w:t>
            </w:r>
          </w:p>
        </w:tc>
      </w:tr>
      <w:tr w:rsidR="00EC1417" w:rsidTr="00BA6F0C">
        <w:tc>
          <w:tcPr>
            <w:tcW w:w="4865" w:type="dxa"/>
            <w:gridSpan w:val="4"/>
            <w:tcBorders>
              <w:left w:val="nil"/>
              <w:right w:val="nil"/>
            </w:tcBorders>
          </w:tcPr>
          <w:p w:rsidR="00EC1417" w:rsidRDefault="00EC1417" w:rsidP="00BA6F0C">
            <w:pPr>
              <w:ind w:firstLine="0"/>
            </w:pPr>
          </w:p>
        </w:tc>
        <w:tc>
          <w:tcPr>
            <w:tcW w:w="4706" w:type="dxa"/>
            <w:gridSpan w:val="5"/>
            <w:tcBorders>
              <w:left w:val="nil"/>
              <w:right w:val="nil"/>
            </w:tcBorders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9571" w:type="dxa"/>
            <w:gridSpan w:val="9"/>
            <w:vAlign w:val="center"/>
          </w:tcPr>
          <w:p w:rsidR="00EC1417" w:rsidRPr="00474DBD" w:rsidRDefault="00EC1417" w:rsidP="00BA6F0C">
            <w:pPr>
              <w:ind w:firstLine="0"/>
              <w:jc w:val="center"/>
              <w:rPr>
                <w:b/>
              </w:rPr>
            </w:pPr>
            <w:r w:rsidRPr="00474DBD">
              <w:rPr>
                <w:b/>
              </w:rPr>
              <w:t xml:space="preserve">Распределение часов </w:t>
            </w:r>
            <w:r>
              <w:rPr>
                <w:b/>
              </w:rPr>
              <w:br/>
            </w:r>
            <w:r w:rsidRPr="00474DBD">
              <w:rPr>
                <w:b/>
              </w:rPr>
              <w:t>в соответствии с годовым календарным графиком:</w:t>
            </w:r>
          </w:p>
        </w:tc>
      </w:tr>
      <w:tr w:rsidR="00EC1417" w:rsidTr="00BA6F0C">
        <w:tc>
          <w:tcPr>
            <w:tcW w:w="2432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2433" w:type="dxa"/>
            <w:gridSpan w:val="3"/>
            <w:vAlign w:val="center"/>
          </w:tcPr>
          <w:p w:rsidR="00EC1417" w:rsidRDefault="00EC1417" w:rsidP="00BA6F0C">
            <w:pPr>
              <w:ind w:firstLine="0"/>
              <w:jc w:val="center"/>
            </w:pPr>
            <w:r>
              <w:t>Всего часов</w:t>
            </w:r>
          </w:p>
        </w:tc>
        <w:tc>
          <w:tcPr>
            <w:tcW w:w="2394" w:type="dxa"/>
            <w:gridSpan w:val="3"/>
            <w:vAlign w:val="center"/>
          </w:tcPr>
          <w:p w:rsidR="00EC1417" w:rsidRDefault="00EC1417" w:rsidP="00BA6F0C">
            <w:pPr>
              <w:ind w:firstLine="0"/>
              <w:jc w:val="center"/>
            </w:pPr>
            <w:r>
              <w:t>Урочная форма</w:t>
            </w:r>
          </w:p>
        </w:tc>
        <w:tc>
          <w:tcPr>
            <w:tcW w:w="2312" w:type="dxa"/>
            <w:gridSpan w:val="2"/>
            <w:vAlign w:val="center"/>
          </w:tcPr>
          <w:p w:rsidR="00EC1417" w:rsidRDefault="00EC1417" w:rsidP="00BA6F0C">
            <w:pPr>
              <w:ind w:firstLine="0"/>
              <w:jc w:val="center"/>
            </w:pPr>
            <w:r>
              <w:t>Внеурочная форма</w:t>
            </w:r>
          </w:p>
        </w:tc>
      </w:tr>
      <w:tr w:rsidR="00EC1417" w:rsidTr="00BA6F0C">
        <w:tc>
          <w:tcPr>
            <w:tcW w:w="2432" w:type="dxa"/>
          </w:tcPr>
          <w:p w:rsidR="00EC1417" w:rsidRDefault="00EC1417" w:rsidP="00BA6F0C">
            <w:pPr>
              <w:jc w:val="right"/>
            </w:pPr>
            <w:r>
              <w:t>1 четверть:</w:t>
            </w:r>
          </w:p>
        </w:tc>
        <w:tc>
          <w:tcPr>
            <w:tcW w:w="2433" w:type="dxa"/>
            <w:gridSpan w:val="3"/>
          </w:tcPr>
          <w:p w:rsidR="00EC1417" w:rsidRDefault="00673518" w:rsidP="00BA6F0C">
            <w:pPr>
              <w:jc w:val="right"/>
            </w:pPr>
            <w:r>
              <w:t>18</w:t>
            </w:r>
          </w:p>
        </w:tc>
        <w:tc>
          <w:tcPr>
            <w:tcW w:w="2394" w:type="dxa"/>
            <w:gridSpan w:val="3"/>
          </w:tcPr>
          <w:p w:rsidR="00EC1417" w:rsidRDefault="00673518" w:rsidP="00BA6F0C">
            <w:pPr>
              <w:ind w:firstLine="0"/>
            </w:pPr>
            <w:r>
              <w:t>18</w:t>
            </w:r>
          </w:p>
        </w:tc>
        <w:tc>
          <w:tcPr>
            <w:tcW w:w="2312" w:type="dxa"/>
            <w:gridSpan w:val="2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2432" w:type="dxa"/>
          </w:tcPr>
          <w:p w:rsidR="00EC1417" w:rsidRDefault="00EC1417" w:rsidP="00BA6F0C">
            <w:pPr>
              <w:jc w:val="right"/>
            </w:pPr>
            <w:r>
              <w:t>2 четверть:</w:t>
            </w:r>
          </w:p>
        </w:tc>
        <w:tc>
          <w:tcPr>
            <w:tcW w:w="2433" w:type="dxa"/>
            <w:gridSpan w:val="3"/>
          </w:tcPr>
          <w:p w:rsidR="00EC1417" w:rsidRDefault="00673518" w:rsidP="00BA6F0C">
            <w:pPr>
              <w:jc w:val="right"/>
            </w:pPr>
            <w:r>
              <w:t>16</w:t>
            </w:r>
          </w:p>
        </w:tc>
        <w:tc>
          <w:tcPr>
            <w:tcW w:w="2394" w:type="dxa"/>
            <w:gridSpan w:val="3"/>
          </w:tcPr>
          <w:p w:rsidR="00EC1417" w:rsidRDefault="00673518" w:rsidP="00BA6F0C">
            <w:pPr>
              <w:ind w:firstLine="0"/>
            </w:pPr>
            <w:r>
              <w:t>15</w:t>
            </w:r>
          </w:p>
        </w:tc>
        <w:tc>
          <w:tcPr>
            <w:tcW w:w="2312" w:type="dxa"/>
            <w:gridSpan w:val="2"/>
          </w:tcPr>
          <w:p w:rsidR="00EC1417" w:rsidRDefault="00673518" w:rsidP="00BA6F0C">
            <w:pPr>
              <w:ind w:firstLine="0"/>
            </w:pPr>
            <w:r>
              <w:t>1</w:t>
            </w:r>
          </w:p>
        </w:tc>
      </w:tr>
      <w:tr w:rsidR="00EC1417" w:rsidTr="00BA6F0C">
        <w:tc>
          <w:tcPr>
            <w:tcW w:w="2432" w:type="dxa"/>
          </w:tcPr>
          <w:p w:rsidR="00EC1417" w:rsidRDefault="00EC1417" w:rsidP="00BA6F0C">
            <w:pPr>
              <w:jc w:val="right"/>
            </w:pPr>
            <w:r>
              <w:t>3 четверть:</w:t>
            </w:r>
          </w:p>
        </w:tc>
        <w:tc>
          <w:tcPr>
            <w:tcW w:w="2433" w:type="dxa"/>
            <w:gridSpan w:val="3"/>
          </w:tcPr>
          <w:p w:rsidR="00EC1417" w:rsidRDefault="00673518" w:rsidP="00BA6F0C">
            <w:pPr>
              <w:jc w:val="right"/>
            </w:pPr>
            <w:r>
              <w:t>11</w:t>
            </w:r>
          </w:p>
        </w:tc>
        <w:tc>
          <w:tcPr>
            <w:tcW w:w="2394" w:type="dxa"/>
            <w:gridSpan w:val="3"/>
          </w:tcPr>
          <w:p w:rsidR="00EC1417" w:rsidRDefault="00673518" w:rsidP="00BA6F0C">
            <w:pPr>
              <w:ind w:firstLine="0"/>
            </w:pPr>
            <w:r>
              <w:t>10</w:t>
            </w:r>
          </w:p>
        </w:tc>
        <w:tc>
          <w:tcPr>
            <w:tcW w:w="2312" w:type="dxa"/>
            <w:gridSpan w:val="2"/>
          </w:tcPr>
          <w:p w:rsidR="00EC1417" w:rsidRDefault="00673518" w:rsidP="00BA6F0C">
            <w:pPr>
              <w:ind w:firstLine="0"/>
            </w:pPr>
            <w:r>
              <w:t>1</w:t>
            </w:r>
          </w:p>
        </w:tc>
      </w:tr>
      <w:tr w:rsidR="00EC1417" w:rsidTr="00BA6F0C">
        <w:tc>
          <w:tcPr>
            <w:tcW w:w="2432" w:type="dxa"/>
            <w:tcBorders>
              <w:bottom w:val="single" w:sz="4" w:space="0" w:color="auto"/>
            </w:tcBorders>
          </w:tcPr>
          <w:p w:rsidR="00EC1417" w:rsidRDefault="00EC1417" w:rsidP="00BA6F0C">
            <w:pPr>
              <w:jc w:val="right"/>
            </w:pPr>
            <w:r>
              <w:t>4 четверть: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EC1417" w:rsidRDefault="00673518" w:rsidP="00BA6F0C">
            <w:pPr>
              <w:jc w:val="right"/>
            </w:pPr>
            <w:r>
              <w:t>9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EC1417" w:rsidRDefault="00673518" w:rsidP="00BA6F0C">
            <w:pPr>
              <w:ind w:firstLine="0"/>
            </w:pPr>
            <w:r>
              <w:t>9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2432" w:type="dxa"/>
            <w:tcBorders>
              <w:bottom w:val="single" w:sz="4" w:space="0" w:color="auto"/>
            </w:tcBorders>
          </w:tcPr>
          <w:p w:rsidR="00EC1417" w:rsidRDefault="00EC1417" w:rsidP="00BA6F0C">
            <w:pPr>
              <w:jc w:val="right"/>
            </w:pPr>
            <w:r>
              <w:t>ИТОГО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EC1417" w:rsidRDefault="00673518" w:rsidP="00BA6F0C">
            <w:pPr>
              <w:jc w:val="right"/>
            </w:pPr>
            <w:r>
              <w:t>54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EC1417" w:rsidRDefault="00673518" w:rsidP="00BA6F0C">
            <w:pPr>
              <w:ind w:firstLine="0"/>
            </w:pPr>
            <w:r>
              <w:t>52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</w:tcPr>
          <w:p w:rsidR="00EC1417" w:rsidRDefault="00673518" w:rsidP="00BA6F0C">
            <w:pPr>
              <w:ind w:firstLine="0"/>
            </w:pPr>
            <w:r>
              <w:t>2</w:t>
            </w:r>
          </w:p>
        </w:tc>
      </w:tr>
      <w:tr w:rsidR="00EC1417" w:rsidTr="00BA6F0C">
        <w:tc>
          <w:tcPr>
            <w:tcW w:w="4865" w:type="dxa"/>
            <w:gridSpan w:val="4"/>
            <w:tcBorders>
              <w:left w:val="nil"/>
              <w:right w:val="nil"/>
            </w:tcBorders>
          </w:tcPr>
          <w:p w:rsidR="00EC1417" w:rsidRDefault="00EC1417" w:rsidP="00BA6F0C">
            <w:pPr>
              <w:ind w:firstLine="0"/>
              <w:jc w:val="right"/>
            </w:pPr>
          </w:p>
        </w:tc>
        <w:tc>
          <w:tcPr>
            <w:tcW w:w="2394" w:type="dxa"/>
            <w:gridSpan w:val="3"/>
            <w:tcBorders>
              <w:left w:val="nil"/>
              <w:right w:val="nil"/>
            </w:tcBorders>
          </w:tcPr>
          <w:p w:rsidR="00EC1417" w:rsidRDefault="00EC1417" w:rsidP="00BA6F0C">
            <w:pPr>
              <w:ind w:firstLine="0"/>
            </w:pPr>
          </w:p>
        </w:tc>
        <w:tc>
          <w:tcPr>
            <w:tcW w:w="2312" w:type="dxa"/>
            <w:gridSpan w:val="2"/>
            <w:tcBorders>
              <w:left w:val="nil"/>
              <w:right w:val="nil"/>
            </w:tcBorders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9571" w:type="dxa"/>
            <w:gridSpan w:val="9"/>
            <w:vAlign w:val="center"/>
          </w:tcPr>
          <w:p w:rsidR="00EC1417" w:rsidRPr="00474DBD" w:rsidRDefault="00EC1417" w:rsidP="00BA6F0C">
            <w:pPr>
              <w:ind w:firstLine="0"/>
              <w:jc w:val="center"/>
              <w:rPr>
                <w:b/>
              </w:rPr>
            </w:pPr>
            <w:r w:rsidRPr="00474DBD">
              <w:rPr>
                <w:b/>
              </w:rPr>
              <w:t>Практическая часть:</w:t>
            </w:r>
          </w:p>
        </w:tc>
      </w:tr>
      <w:tr w:rsidR="00EC1417" w:rsidTr="00BA6F0C">
        <w:tc>
          <w:tcPr>
            <w:tcW w:w="3085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vAlign w:val="center"/>
          </w:tcPr>
          <w:p w:rsidR="00EC1417" w:rsidRDefault="00EC1417" w:rsidP="00BA6F0C">
            <w:pPr>
              <w:ind w:firstLine="0"/>
              <w:jc w:val="center"/>
            </w:pPr>
            <w:r>
              <w:t>1 ч.</w:t>
            </w:r>
          </w:p>
        </w:tc>
        <w:tc>
          <w:tcPr>
            <w:tcW w:w="1297" w:type="dxa"/>
            <w:gridSpan w:val="2"/>
            <w:vAlign w:val="center"/>
          </w:tcPr>
          <w:p w:rsidR="00EC1417" w:rsidRDefault="00EC1417" w:rsidP="00BA6F0C">
            <w:pPr>
              <w:ind w:firstLine="0"/>
              <w:jc w:val="center"/>
            </w:pPr>
            <w:r>
              <w:t>2 ч.</w:t>
            </w:r>
          </w:p>
        </w:tc>
        <w:tc>
          <w:tcPr>
            <w:tcW w:w="1297" w:type="dxa"/>
            <w:vAlign w:val="center"/>
          </w:tcPr>
          <w:p w:rsidR="00EC1417" w:rsidRDefault="00EC1417" w:rsidP="00BA6F0C">
            <w:pPr>
              <w:ind w:firstLine="0"/>
              <w:jc w:val="center"/>
            </w:pPr>
            <w:r>
              <w:t>3 ч.</w:t>
            </w:r>
          </w:p>
        </w:tc>
        <w:tc>
          <w:tcPr>
            <w:tcW w:w="1297" w:type="dxa"/>
            <w:gridSpan w:val="2"/>
            <w:vAlign w:val="center"/>
          </w:tcPr>
          <w:p w:rsidR="00EC1417" w:rsidRDefault="00EC1417" w:rsidP="00BA6F0C">
            <w:pPr>
              <w:ind w:firstLine="0"/>
              <w:jc w:val="center"/>
            </w:pPr>
            <w:r>
              <w:t>4 ч.</w:t>
            </w:r>
          </w:p>
        </w:tc>
        <w:tc>
          <w:tcPr>
            <w:tcW w:w="1298" w:type="dxa"/>
            <w:vAlign w:val="center"/>
          </w:tcPr>
          <w:p w:rsidR="00EC1417" w:rsidRDefault="00EC1417" w:rsidP="00BA6F0C">
            <w:pPr>
              <w:ind w:firstLine="0"/>
              <w:jc w:val="center"/>
            </w:pPr>
            <w:r>
              <w:t>год</w:t>
            </w:r>
          </w:p>
        </w:tc>
      </w:tr>
      <w:tr w:rsidR="00EC1417" w:rsidTr="00BA6F0C">
        <w:tc>
          <w:tcPr>
            <w:tcW w:w="3085" w:type="dxa"/>
            <w:gridSpan w:val="2"/>
          </w:tcPr>
          <w:p w:rsidR="00EC1417" w:rsidRDefault="00EC1417" w:rsidP="00BA6F0C">
            <w:pPr>
              <w:ind w:firstLine="0"/>
            </w:pPr>
            <w:r>
              <w:t>контрольных работ</w:t>
            </w:r>
          </w:p>
        </w:tc>
        <w:tc>
          <w:tcPr>
            <w:tcW w:w="1297" w:type="dxa"/>
          </w:tcPr>
          <w:p w:rsidR="00EC1417" w:rsidRDefault="00673518" w:rsidP="00BA6F0C">
            <w:pPr>
              <w:ind w:firstLine="0"/>
            </w:pPr>
            <w:r>
              <w:t>2</w:t>
            </w:r>
          </w:p>
        </w:tc>
        <w:tc>
          <w:tcPr>
            <w:tcW w:w="1297" w:type="dxa"/>
            <w:gridSpan w:val="2"/>
          </w:tcPr>
          <w:p w:rsidR="00EC1417" w:rsidRDefault="00673518" w:rsidP="00BA6F0C">
            <w:pPr>
              <w:ind w:firstLine="0"/>
            </w:pPr>
            <w:r>
              <w:t>2</w:t>
            </w:r>
          </w:p>
        </w:tc>
        <w:tc>
          <w:tcPr>
            <w:tcW w:w="1297" w:type="dxa"/>
          </w:tcPr>
          <w:p w:rsidR="00EC1417" w:rsidRDefault="00673518" w:rsidP="00BA6F0C">
            <w:pPr>
              <w:ind w:firstLine="0"/>
            </w:pPr>
            <w:r>
              <w:t>1</w:t>
            </w:r>
          </w:p>
        </w:tc>
        <w:tc>
          <w:tcPr>
            <w:tcW w:w="1297" w:type="dxa"/>
            <w:gridSpan w:val="2"/>
          </w:tcPr>
          <w:p w:rsidR="00EC1417" w:rsidRDefault="00673518" w:rsidP="00BA6F0C">
            <w:pPr>
              <w:ind w:firstLine="0"/>
            </w:pPr>
            <w:r>
              <w:t>2</w:t>
            </w:r>
          </w:p>
        </w:tc>
        <w:tc>
          <w:tcPr>
            <w:tcW w:w="1298" w:type="dxa"/>
          </w:tcPr>
          <w:p w:rsidR="00EC1417" w:rsidRDefault="00673518" w:rsidP="00BA6F0C">
            <w:pPr>
              <w:ind w:firstLine="0"/>
            </w:pPr>
            <w:r>
              <w:t>6</w:t>
            </w:r>
          </w:p>
        </w:tc>
      </w:tr>
      <w:tr w:rsidR="00EC1417" w:rsidTr="00BA6F0C">
        <w:tc>
          <w:tcPr>
            <w:tcW w:w="3085" w:type="dxa"/>
            <w:gridSpan w:val="2"/>
          </w:tcPr>
          <w:p w:rsidR="00EC1417" w:rsidRDefault="00EC1417" w:rsidP="00BA6F0C">
            <w:pPr>
              <w:ind w:firstLine="0"/>
            </w:pPr>
            <w:r>
              <w:t>самостоятельных работ</w:t>
            </w: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8" w:type="dxa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3085" w:type="dxa"/>
            <w:gridSpan w:val="2"/>
          </w:tcPr>
          <w:p w:rsidR="00EC1417" w:rsidRDefault="00EC1417" w:rsidP="00BA6F0C">
            <w:pPr>
              <w:ind w:firstLine="0"/>
            </w:pPr>
            <w:r>
              <w:t>лабораторных работ</w:t>
            </w: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8" w:type="dxa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3085" w:type="dxa"/>
            <w:gridSpan w:val="2"/>
          </w:tcPr>
          <w:p w:rsidR="00EC1417" w:rsidRDefault="00EC1417" w:rsidP="00BA6F0C">
            <w:pPr>
              <w:ind w:firstLine="0"/>
            </w:pPr>
            <w:r>
              <w:t>практических работ</w:t>
            </w: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8" w:type="dxa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3085" w:type="dxa"/>
            <w:gridSpan w:val="2"/>
          </w:tcPr>
          <w:p w:rsidR="00EC1417" w:rsidRDefault="00EC1417" w:rsidP="00BA6F0C">
            <w:pPr>
              <w:ind w:firstLine="0"/>
            </w:pPr>
            <w:r>
              <w:t>изложений</w:t>
            </w: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8" w:type="dxa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3085" w:type="dxa"/>
            <w:gridSpan w:val="2"/>
          </w:tcPr>
          <w:p w:rsidR="00EC1417" w:rsidRDefault="00EC1417" w:rsidP="00BA6F0C">
            <w:pPr>
              <w:ind w:firstLine="0"/>
            </w:pPr>
            <w:r>
              <w:t>сочинений</w:t>
            </w: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8" w:type="dxa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3085" w:type="dxa"/>
            <w:gridSpan w:val="2"/>
          </w:tcPr>
          <w:p w:rsidR="00EC1417" w:rsidRDefault="00EC1417" w:rsidP="00BA6F0C">
            <w:pPr>
              <w:ind w:firstLine="0"/>
            </w:pPr>
            <w:r>
              <w:t>уроков развития речи</w:t>
            </w: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8" w:type="dxa"/>
          </w:tcPr>
          <w:p w:rsidR="00EC1417" w:rsidRDefault="00EC1417" w:rsidP="00BA6F0C">
            <w:pPr>
              <w:ind w:firstLine="0"/>
            </w:pPr>
          </w:p>
        </w:tc>
      </w:tr>
      <w:tr w:rsidR="00EC1417" w:rsidTr="00BA6F0C">
        <w:tc>
          <w:tcPr>
            <w:tcW w:w="3085" w:type="dxa"/>
            <w:gridSpan w:val="2"/>
          </w:tcPr>
          <w:p w:rsidR="00EC1417" w:rsidRDefault="00EC1417" w:rsidP="00BA6F0C">
            <w:pPr>
              <w:ind w:firstLine="0"/>
              <w:jc w:val="right"/>
            </w:pPr>
            <w:r>
              <w:t>ИТОГО:</w:t>
            </w: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</w:tcPr>
          <w:p w:rsidR="00EC1417" w:rsidRDefault="00EC1417" w:rsidP="00BA6F0C">
            <w:pPr>
              <w:ind w:firstLine="0"/>
            </w:pPr>
          </w:p>
        </w:tc>
        <w:tc>
          <w:tcPr>
            <w:tcW w:w="1297" w:type="dxa"/>
            <w:gridSpan w:val="2"/>
          </w:tcPr>
          <w:p w:rsidR="00EC1417" w:rsidRDefault="00EC1417" w:rsidP="00BA6F0C">
            <w:pPr>
              <w:ind w:firstLine="0"/>
            </w:pPr>
          </w:p>
        </w:tc>
        <w:tc>
          <w:tcPr>
            <w:tcW w:w="1298" w:type="dxa"/>
          </w:tcPr>
          <w:p w:rsidR="00EC1417" w:rsidRDefault="00EC1417" w:rsidP="00BA6F0C">
            <w:pPr>
              <w:ind w:firstLine="0"/>
            </w:pPr>
          </w:p>
        </w:tc>
      </w:tr>
    </w:tbl>
    <w:p w:rsidR="00655B20" w:rsidRDefault="00655B20"/>
    <w:p w:rsidR="00EC1417" w:rsidRDefault="00EC1417"/>
    <w:p w:rsidR="00EC1417" w:rsidRDefault="00EC1417"/>
    <w:p w:rsidR="00EC1417" w:rsidRDefault="00EC1417"/>
    <w:p w:rsidR="00EC1417" w:rsidRDefault="00EC1417"/>
    <w:p w:rsidR="00EC1417" w:rsidRDefault="00EC1417"/>
    <w:p w:rsidR="00EC1417" w:rsidRDefault="00EC1417"/>
    <w:p w:rsidR="00EC1417" w:rsidRDefault="00EC1417"/>
    <w:p w:rsidR="00EC1417" w:rsidRDefault="00EC1417"/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1417" w:rsidTr="00BA6F0C">
        <w:tc>
          <w:tcPr>
            <w:tcW w:w="9350" w:type="dxa"/>
          </w:tcPr>
          <w:p w:rsidR="00EC1417" w:rsidRDefault="00EC1417" w:rsidP="00BA6F0C">
            <w:pPr>
              <w:pStyle w:val="2"/>
              <w:spacing w:before="200"/>
              <w:ind w:firstLine="0"/>
              <w:outlineLvl w:val="1"/>
            </w:pPr>
            <w:r>
              <w:t>пояснительная записка</w:t>
            </w:r>
          </w:p>
          <w:p w:rsidR="00EC1417" w:rsidRPr="00EC1417" w:rsidRDefault="00EC1417" w:rsidP="00EC1417"/>
        </w:tc>
      </w:tr>
      <w:tr w:rsidR="00EC1417" w:rsidRPr="009F55FA" w:rsidTr="00BA6F0C">
        <w:trPr>
          <w:trHeight w:val="375"/>
        </w:trPr>
        <w:tc>
          <w:tcPr>
            <w:tcW w:w="9350" w:type="dxa"/>
          </w:tcPr>
          <w:p w:rsidR="00EC1417" w:rsidRPr="00EC1417" w:rsidRDefault="00EC1417" w:rsidP="00BA6F0C">
            <w:pPr>
              <w:pStyle w:val="3"/>
              <w:jc w:val="center"/>
              <w:outlineLvl w:val="2"/>
              <w:rPr>
                <w:rFonts w:cs="Times New Roman"/>
                <w:b/>
                <w:sz w:val="32"/>
                <w:szCs w:val="32"/>
              </w:rPr>
            </w:pPr>
            <w:r w:rsidRPr="00EC1417">
              <w:rPr>
                <w:rFonts w:cs="Times New Roman"/>
                <w:b/>
                <w:color w:val="auto"/>
                <w:sz w:val="32"/>
                <w:szCs w:val="32"/>
              </w:rPr>
              <w:t>Нормативно-правовое обеспечение</w:t>
            </w:r>
          </w:p>
        </w:tc>
      </w:tr>
      <w:tr w:rsidR="00EC1417" w:rsidTr="00BA6F0C">
        <w:trPr>
          <w:trHeight w:val="7140"/>
        </w:trPr>
        <w:tc>
          <w:tcPr>
            <w:tcW w:w="9350" w:type="dxa"/>
          </w:tcPr>
          <w:p w:rsidR="00EC1417" w:rsidRDefault="00EC1417" w:rsidP="00BA6F0C">
            <w:pPr>
              <w:pStyle w:val="a4"/>
              <w:tabs>
                <w:tab w:val="left" w:pos="567"/>
              </w:tabs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Данная рабочая программа разработана на основе документов:</w:t>
            </w:r>
          </w:p>
          <w:p w:rsidR="00EC1417" w:rsidRDefault="00EC1417" w:rsidP="00EC1417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Федеральный закон «Об образовании в Российской Федерации» </w:t>
            </w:r>
            <w:r>
              <w:rPr>
                <w:rFonts w:cs="Times New Roman"/>
                <w:szCs w:val="28"/>
              </w:rPr>
              <w:br/>
              <w:t>от 29.12.2012 № 273-ФЗ</w:t>
            </w:r>
          </w:p>
          <w:p w:rsidR="00EC1417" w:rsidRDefault="00EC1417" w:rsidP="00EC1417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 № 1897)</w:t>
            </w:r>
          </w:p>
          <w:p w:rsidR="00EC1417" w:rsidRPr="00834A95" w:rsidRDefault="00EC1417" w:rsidP="00EC1417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компонент Государственных образовательных стандартов начального общего, основного общего и среднего (полного) общего образования (утвержден Министерством образования Росийской Федерации от 05.03.2004 № 1089) в редакции</w:t>
            </w:r>
            <w:r>
              <w:t xml:space="preserve"> приказов Министерства образования и науки Российской Федерации от 03.06.2008 </w:t>
            </w:r>
            <w:r w:rsidRPr="00834A95">
              <w:t>№ 164, от 31.08.2009 № 320, от 19.10.2009 №</w:t>
            </w:r>
            <w:hyperlink r:id="rId7" w:history="1">
              <w:r w:rsidRPr="00834A95">
                <w:t xml:space="preserve"> 427</w:t>
              </w:r>
            </w:hyperlink>
          </w:p>
          <w:p w:rsidR="00EC1417" w:rsidRPr="003226F0" w:rsidRDefault="00EC1417" w:rsidP="00EC1417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 w:rsidRPr="003226F0">
              <w:rPr>
                <w:rFonts w:cs="Times New Roman"/>
                <w:szCs w:val="28"/>
              </w:rPr>
              <w:t>Федеральный перечень учебников на 2014-2015 учебный год</w:t>
            </w:r>
            <w:r w:rsidRPr="003226F0">
              <w:t xml:space="preserve"> (утвержден приказом Министерства образования и науки Российской федерации от 31.03.2014 №253)</w:t>
            </w:r>
          </w:p>
          <w:p w:rsidR="00EC1417" w:rsidRPr="003226F0" w:rsidRDefault="00EC1417" w:rsidP="00EC1417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 w:rsidRPr="003226F0">
              <w:t>Основная образовательная программа МБОУ «СОКШ № 4» (утверждена приказом от 31.08.2014 № 18997)</w:t>
            </w:r>
          </w:p>
          <w:p w:rsidR="00EC1417" w:rsidRPr="003226F0" w:rsidRDefault="00EC1417" w:rsidP="00EC1417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t xml:space="preserve">Положение «О разработке и </w:t>
            </w:r>
            <w:r w:rsidRPr="003226F0">
              <w:t>утверждении рабочих программ отдельных учебных предметов, курсов» (утверждено приказом от 30.08.2013 №</w:t>
            </w:r>
            <w:r>
              <w:t xml:space="preserve"> </w:t>
            </w:r>
            <w:r w:rsidRPr="003226F0">
              <w:t>320)</w:t>
            </w:r>
          </w:p>
          <w:p w:rsidR="00EC1417" w:rsidRDefault="00EC1417" w:rsidP="00EC1417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Примерные образовательные программы основного общего образования по предметам.</w:t>
            </w: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b/>
                <w:szCs w:val="28"/>
              </w:rPr>
            </w:pPr>
            <w:r w:rsidRPr="00EC1417">
              <w:rPr>
                <w:rFonts w:cs="Times New Roman"/>
                <w:b/>
                <w:szCs w:val="28"/>
              </w:rPr>
              <w:t>ЦЕЛИ ОСНОВНОГО ОБЩЕГО ОБРАЗОВАНИЯ С УЧЕТОМ СПЕЦИФИКИ ПРЕДМЕТА.</w:t>
            </w:r>
          </w:p>
          <w:p w:rsidR="007C5213" w:rsidRPr="00EC1417" w:rsidRDefault="007C5213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b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szCs w:val="28"/>
              </w:rPr>
            </w:pPr>
          </w:p>
          <w:p w:rsidR="007C5213" w:rsidRPr="007C5213" w:rsidRDefault="007C5213" w:rsidP="007C5213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left"/>
              <w:rPr>
                <w:rFonts w:cs="Times New Roman"/>
                <w:szCs w:val="28"/>
              </w:rPr>
            </w:pPr>
            <w:r w:rsidRPr="007C5213">
              <w:rPr>
                <w:rFonts w:cs="Times New Roman"/>
                <w:szCs w:val="28"/>
              </w:rPr>
              <w:t xml:space="preserve">Изучение математики в старшей школе на базовом уровне направлено на достижение следующих целей: </w:t>
            </w:r>
          </w:p>
          <w:p w:rsidR="007C5213" w:rsidRPr="007C5213" w:rsidRDefault="007C5213" w:rsidP="007C5213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left"/>
              <w:rPr>
                <w:rFonts w:cs="Times New Roman"/>
                <w:szCs w:val="28"/>
              </w:rPr>
            </w:pPr>
            <w:r w:rsidRPr="007C5213">
              <w:rPr>
                <w:rFonts w:cs="Times New Roman"/>
                <w:szCs w:val="28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7C5213" w:rsidRPr="007C5213" w:rsidRDefault="007C5213" w:rsidP="007C5213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left"/>
              <w:rPr>
                <w:rFonts w:cs="Times New Roman"/>
                <w:szCs w:val="28"/>
              </w:rPr>
            </w:pPr>
            <w:r w:rsidRPr="007C5213">
              <w:rPr>
                <w:rFonts w:cs="Times New Roman"/>
                <w:szCs w:val="28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7C5213" w:rsidRPr="007C5213" w:rsidRDefault="007C5213" w:rsidP="007C5213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left"/>
              <w:rPr>
                <w:rFonts w:cs="Times New Roman"/>
                <w:szCs w:val="28"/>
              </w:rPr>
            </w:pPr>
            <w:r w:rsidRPr="007C5213">
              <w:rPr>
                <w:rFonts w:cs="Times New Roman"/>
                <w:szCs w:val="28"/>
              </w:rPr>
              <w:lastRenderedPageBreak/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7C5213" w:rsidRDefault="007C5213" w:rsidP="007C5213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left"/>
              <w:rPr>
                <w:rFonts w:cs="Times New Roman"/>
                <w:szCs w:val="28"/>
              </w:rPr>
            </w:pPr>
            <w:r w:rsidRPr="007C5213">
              <w:rPr>
                <w:rFonts w:cs="Times New Roman"/>
                <w:szCs w:val="28"/>
              </w:rPr>
      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6F55BA" w:rsidRPr="007C5213" w:rsidRDefault="006F55BA" w:rsidP="006F55BA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cs="Times New Roman"/>
                <w:szCs w:val="28"/>
              </w:rPr>
            </w:pPr>
          </w:p>
          <w:p w:rsidR="006F55BA" w:rsidRPr="005873D0" w:rsidRDefault="006F55BA" w:rsidP="006F55BA">
            <w:pPr>
              <w:ind w:firstLine="700"/>
              <w:rPr>
                <w:b/>
                <w:szCs w:val="24"/>
              </w:rPr>
            </w:pPr>
            <w:r w:rsidRPr="005873D0">
              <w:rPr>
                <w:b/>
                <w:szCs w:val="24"/>
              </w:rPr>
              <w:t>Цели</w:t>
            </w:r>
          </w:p>
          <w:p w:rsidR="006F55BA" w:rsidRPr="006F55BA" w:rsidRDefault="006F55BA" w:rsidP="006F55BA">
            <w:pPr>
              <w:pStyle w:val="a4"/>
              <w:numPr>
                <w:ilvl w:val="0"/>
                <w:numId w:val="5"/>
              </w:numPr>
              <w:rPr>
                <w:bCs/>
                <w:szCs w:val="24"/>
              </w:rPr>
            </w:pPr>
            <w:r w:rsidRPr="006F55BA">
              <w:rPr>
                <w:bCs/>
                <w:szCs w:val="24"/>
              </w:rPr>
              <w:t xml:space="preserve">Изучение геометрии на ступени основного общего образования направлено на достижение следующих целей: </w:t>
            </w:r>
          </w:p>
          <w:p w:rsidR="006F55BA" w:rsidRPr="005873D0" w:rsidRDefault="006F55BA" w:rsidP="006F55BA">
            <w:pPr>
              <w:numPr>
                <w:ilvl w:val="0"/>
                <w:numId w:val="4"/>
              </w:numPr>
              <w:tabs>
                <w:tab w:val="clear" w:pos="567"/>
                <w:tab w:val="num" w:pos="300"/>
              </w:tabs>
              <w:ind w:left="300" w:hanging="300"/>
              <w:rPr>
                <w:bCs/>
                <w:szCs w:val="24"/>
              </w:rPr>
            </w:pPr>
            <w:r w:rsidRPr="005873D0">
              <w:rPr>
                <w:bCs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6F55BA" w:rsidRPr="005873D0" w:rsidRDefault="006F55BA" w:rsidP="006F55BA">
            <w:pPr>
              <w:numPr>
                <w:ilvl w:val="0"/>
                <w:numId w:val="4"/>
              </w:numPr>
              <w:tabs>
                <w:tab w:val="clear" w:pos="567"/>
                <w:tab w:val="num" w:pos="300"/>
              </w:tabs>
              <w:ind w:left="300" w:hanging="300"/>
              <w:rPr>
                <w:bCs/>
                <w:szCs w:val="24"/>
              </w:rPr>
            </w:pPr>
            <w:r w:rsidRPr="005873D0">
              <w:rPr>
                <w:bCs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F55BA" w:rsidRPr="005873D0" w:rsidRDefault="006F55BA" w:rsidP="006F55BA">
            <w:pPr>
              <w:numPr>
                <w:ilvl w:val="0"/>
                <w:numId w:val="4"/>
              </w:numPr>
              <w:tabs>
                <w:tab w:val="clear" w:pos="567"/>
                <w:tab w:val="num" w:pos="300"/>
              </w:tabs>
              <w:ind w:left="300" w:hanging="300"/>
              <w:rPr>
                <w:bCs/>
                <w:szCs w:val="24"/>
              </w:rPr>
            </w:pPr>
            <w:r w:rsidRPr="005873D0">
              <w:rPr>
                <w:bCs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F55BA" w:rsidRPr="005873D0" w:rsidRDefault="006F55BA" w:rsidP="006F55BA">
            <w:pPr>
              <w:numPr>
                <w:ilvl w:val="0"/>
                <w:numId w:val="4"/>
              </w:numPr>
              <w:tabs>
                <w:tab w:val="clear" w:pos="567"/>
                <w:tab w:val="num" w:pos="300"/>
              </w:tabs>
              <w:ind w:left="300" w:hanging="300"/>
              <w:rPr>
                <w:bCs/>
                <w:szCs w:val="24"/>
              </w:rPr>
            </w:pPr>
            <w:r w:rsidRPr="005873D0">
              <w:rPr>
                <w:bCs/>
                <w:szCs w:val="24"/>
              </w:rPr>
              <w:t xml:space="preserve">воспитание культуры личности, отношения к </w:t>
            </w:r>
            <w:r>
              <w:rPr>
                <w:bCs/>
                <w:szCs w:val="24"/>
              </w:rPr>
              <w:t>геометрии</w:t>
            </w:r>
            <w:r w:rsidRPr="005873D0">
              <w:rPr>
                <w:bCs/>
                <w:szCs w:val="24"/>
              </w:rPr>
              <w:t xml:space="preserve"> как к части общечеловеческой культуры, играющей особую роль в общественном развитии.</w:t>
            </w:r>
          </w:p>
          <w:p w:rsidR="007C5213" w:rsidRDefault="007C5213" w:rsidP="007C5213">
            <w:pPr>
              <w:tabs>
                <w:tab w:val="left" w:pos="567"/>
              </w:tabs>
              <w:ind w:left="360" w:firstLine="0"/>
              <w:jc w:val="left"/>
              <w:rPr>
                <w:rFonts w:cs="Times New Roman"/>
                <w:szCs w:val="28"/>
              </w:rPr>
            </w:pPr>
          </w:p>
          <w:p w:rsidR="00FA47F1" w:rsidRPr="00FA47F1" w:rsidRDefault="00FA47F1" w:rsidP="00FA47F1">
            <w:pPr>
              <w:widowControl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FA47F1">
              <w:rPr>
                <w:b/>
                <w:sz w:val="32"/>
                <w:szCs w:val="32"/>
              </w:rPr>
              <w:t xml:space="preserve">Личностные, метапредметные и предметные результаты освоения учебного </w:t>
            </w:r>
          </w:p>
          <w:p w:rsidR="00FA47F1" w:rsidRDefault="00FA47F1" w:rsidP="00FA47F1">
            <w:pPr>
              <w:widowControl w:val="0"/>
              <w:spacing w:before="120" w:after="120"/>
              <w:jc w:val="center"/>
              <w:rPr>
                <w:b/>
              </w:rPr>
            </w:pPr>
          </w:p>
          <w:p w:rsidR="00FA47F1" w:rsidRDefault="00FA47F1" w:rsidP="00FA47F1">
            <w:pPr>
              <w:widowControl w:val="0"/>
              <w:spacing w:before="120" w:after="120"/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Познавательные УУД: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анализировать, сравнивать, классифицировать и обобщать факты и явления;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строить логически обоснованное рассуждение, включающее установление причинно-следственных связей;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создавать математические модели;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lastRenderedPageBreak/>
              <w:t>– вычитывать все уровни текстовой информации;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уметь определять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:rsidR="00FA47F1" w:rsidRDefault="00FA47F1" w:rsidP="00FA47F1">
            <w:pPr>
              <w:pStyle w:val="ad"/>
              <w:spacing w:after="120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FA47F1" w:rsidRDefault="00FA47F1" w:rsidP="00FA47F1">
            <w:pPr>
              <w:pStyle w:val="ad"/>
              <w:spacing w:after="120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</w:p>
          <w:p w:rsidR="00FA47F1" w:rsidRDefault="00FA47F1" w:rsidP="00FA47F1">
            <w:pPr>
              <w:widowControl w:val="0"/>
              <w:spacing w:before="120" w:after="120"/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Коммуникативные УУД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самостоятельно организовывать учебное взаимодействие в группе (определять общие цели, договариваться друг с другом и т.д.);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отстаивая свою точку зрения, приводить аргументы, подтверждая их фактами;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в дискуссии уметь выдвинуть контраргументы;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учиться критично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t>– </w:t>
            </w: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уметь взглянуть на ситуацию с иной позиции и договариваться с людьми иных позиций.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      </w:r>
          </w:p>
          <w:p w:rsidR="00FA47F1" w:rsidRDefault="00FA47F1" w:rsidP="00FA47F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rPr>
                <w:color w:val="000000"/>
              </w:rPr>
            </w:pPr>
          </w:p>
          <w:p w:rsidR="00FA47F1" w:rsidRDefault="00FA47F1" w:rsidP="00FA47F1">
            <w:pPr>
              <w:widowControl w:val="0"/>
              <w:spacing w:before="120" w:after="120"/>
              <w:ind w:firstLine="284"/>
              <w:rPr>
                <w:b/>
              </w:rPr>
            </w:pPr>
            <w:r>
              <w:rPr>
                <w:b/>
                <w:i/>
                <w:u w:val="single"/>
              </w:rPr>
              <w:t>Регулятивные УУД</w:t>
            </w:r>
            <w:r>
              <w:rPr>
                <w:b/>
              </w:rPr>
              <w:t>:</w:t>
            </w:r>
          </w:p>
          <w:p w:rsidR="00FA47F1" w:rsidRDefault="00FA47F1" w:rsidP="00FA47F1">
            <w:pPr>
              <w:widowControl w:val="0"/>
              <w:spacing w:before="120" w:after="120"/>
              <w:ind w:firstLine="284"/>
              <w:rPr>
                <w:b/>
              </w:rPr>
            </w:pP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составлять (индивидуально или в группе) план решения проблемы (выполнения проекта);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 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в диалоге с учителем совершенствовать самостоятельно выработанные критерии оценки.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самостоятельно обнаруживать и формулировать проблему в классной и индивидуальной учебной деятельности;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составлять (индивидуально или в группе) план решения проблемы (выполнения проекта);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подбирать к каждой проблеме (задаче) адекватную ей теоретическую модель;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планировать свою индивидуальную образовательную траекторию;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      </w:r>
          </w:p>
          <w:p w:rsidR="00FA47F1" w:rsidRDefault="00FA47F1" w:rsidP="00FA47F1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– 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в ходе представления проекта давать оценку его результатам;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самостоятельно осознавать причины своего успеха или неуспеха и находить способы выхода из ситуации неуспеха;</w:t>
            </w:r>
          </w:p>
          <w:p w:rsidR="00FA47F1" w:rsidRDefault="00FA47F1" w:rsidP="00FA47F1">
            <w:pPr>
              <w:pStyle w:val="ad"/>
              <w:ind w:firstLine="284"/>
              <w:jc w:val="both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2"/>
                <w:lang w:eastAsia="en-US"/>
              </w:rPr>
              <w:t>– уметь оценить степень успешности своей индивидуальной образовательной деятельности;</w:t>
            </w:r>
          </w:p>
          <w:p w:rsidR="00FA47F1" w:rsidRDefault="00FA47F1" w:rsidP="00FA47F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– давать оценку своим личностным качествам и чертам характера («каков я»), определять направления своего развития («каким я хочу стать», «что мне для это надо?)</w:t>
            </w:r>
          </w:p>
          <w:p w:rsidR="00FA47F1" w:rsidRDefault="00FA47F1" w:rsidP="00FA47F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rPr>
                <w:color w:val="000000"/>
              </w:rPr>
            </w:pPr>
          </w:p>
          <w:p w:rsidR="00FA47F1" w:rsidRPr="007C5213" w:rsidRDefault="00FA47F1" w:rsidP="007C5213">
            <w:pPr>
              <w:tabs>
                <w:tab w:val="left" w:pos="567"/>
              </w:tabs>
              <w:ind w:left="360" w:firstLine="0"/>
              <w:jc w:val="left"/>
              <w:rPr>
                <w:rFonts w:cs="Times New Roman"/>
                <w:szCs w:val="28"/>
              </w:rPr>
            </w:pPr>
          </w:p>
          <w:p w:rsidR="00EC1417" w:rsidRPr="007C5213" w:rsidRDefault="00EC1417" w:rsidP="007C5213">
            <w:pPr>
              <w:pStyle w:val="a4"/>
              <w:tabs>
                <w:tab w:val="left" w:pos="567"/>
              </w:tabs>
              <w:ind w:left="0" w:firstLine="0"/>
              <w:jc w:val="left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szCs w:val="28"/>
              </w:rPr>
            </w:pPr>
          </w:p>
          <w:p w:rsidR="00EC1417" w:rsidRP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b/>
                <w:szCs w:val="28"/>
              </w:rPr>
            </w:pPr>
            <w:r w:rsidRPr="00EC1417">
              <w:rPr>
                <w:rFonts w:cs="Times New Roman"/>
                <w:b/>
                <w:szCs w:val="28"/>
              </w:rPr>
              <w:t>ЦЕЛИ И ЗАДАЧИ ПРЕДМЕТА С УЧЕТОМ СПЕЦИФИКИ МБОУ</w:t>
            </w:r>
          </w:p>
          <w:p w:rsidR="00673518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b/>
                <w:szCs w:val="28"/>
              </w:rPr>
            </w:pPr>
            <w:r w:rsidRPr="00EC1417">
              <w:rPr>
                <w:rFonts w:cs="Times New Roman"/>
                <w:b/>
                <w:szCs w:val="28"/>
              </w:rPr>
              <w:t xml:space="preserve"> « СОКШ №4»</w:t>
            </w:r>
          </w:p>
          <w:p w:rsidR="00673518" w:rsidRDefault="00EC1417" w:rsidP="00673518">
            <w:pPr>
              <w:pStyle w:val="a4"/>
              <w:tabs>
                <w:tab w:val="left" w:pos="567"/>
              </w:tabs>
              <w:ind w:left="0" w:firstLine="0"/>
              <w:jc w:val="left"/>
              <w:rPr>
                <w:rFonts w:cs="Times New Roman"/>
                <w:b/>
                <w:szCs w:val="28"/>
              </w:rPr>
            </w:pPr>
            <w:r w:rsidRPr="00EC1417">
              <w:rPr>
                <w:rFonts w:cs="Times New Roman"/>
                <w:b/>
                <w:szCs w:val="28"/>
              </w:rPr>
              <w:br/>
            </w:r>
            <w:r w:rsidR="00673518">
              <w:rPr>
                <w:szCs w:val="28"/>
              </w:rPr>
              <w:t>Дать каждому школьнику базовое образование и культуру, и на их основе        предоставить условия для развития тех сторон личности, для которых есть наиболее благоприятные субъективные условия (желание индивида) и объективные возможности семьи, школы, общественности и государственной власти на местах.</w:t>
            </w:r>
          </w:p>
          <w:p w:rsidR="00673518" w:rsidRDefault="00673518" w:rsidP="00673518">
            <w:pPr>
              <w:pStyle w:val="a4"/>
              <w:tabs>
                <w:tab w:val="left" w:pos="567"/>
              </w:tabs>
              <w:ind w:left="0" w:firstLine="0"/>
              <w:jc w:val="left"/>
              <w:rPr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b/>
                <w:szCs w:val="28"/>
              </w:rPr>
            </w:pPr>
            <w:r w:rsidRPr="00EC1417">
              <w:rPr>
                <w:rFonts w:cs="Times New Roman"/>
                <w:b/>
                <w:szCs w:val="28"/>
              </w:rPr>
              <w:t>ОБЩАЯ ХАРАКТЕРИСТИКА ПРЕДМЕТА</w:t>
            </w: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szCs w:val="28"/>
              </w:rPr>
            </w:pPr>
          </w:p>
          <w:p w:rsidR="006F55BA" w:rsidRPr="005873D0" w:rsidRDefault="006F55BA" w:rsidP="006F55BA">
            <w:pPr>
              <w:ind w:firstLine="700"/>
              <w:rPr>
                <w:bCs/>
                <w:szCs w:val="24"/>
              </w:rPr>
            </w:pPr>
            <w:r w:rsidRPr="005873D0">
              <w:rPr>
                <w:bCs/>
                <w:i/>
                <w:szCs w:val="24"/>
              </w:rPr>
              <w:t xml:space="preserve">Геометрия </w:t>
            </w:r>
            <w:r w:rsidRPr="005873D0">
              <w:rPr>
                <w:bCs/>
                <w:szCs w:val="24"/>
              </w:rPr>
      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      </w:r>
          </w:p>
          <w:p w:rsidR="006F55BA" w:rsidRPr="005873D0" w:rsidRDefault="006F55BA" w:rsidP="006F55BA">
            <w:pPr>
              <w:ind w:firstLine="700"/>
              <w:rPr>
                <w:bCs/>
                <w:szCs w:val="24"/>
              </w:rPr>
            </w:pPr>
            <w:r w:rsidRPr="005873D0">
              <w:rPr>
                <w:bCs/>
                <w:szCs w:val="24"/>
              </w:rPr>
              <w:t xml:space="preserve">Таким образом, в ходе освоения содержания курса учащиеся получают возможность: </w:t>
            </w:r>
          </w:p>
          <w:p w:rsidR="006F55BA" w:rsidRPr="005873D0" w:rsidRDefault="006F55BA" w:rsidP="006F55BA">
            <w:pPr>
              <w:ind w:firstLine="700"/>
              <w:rPr>
                <w:bCs/>
                <w:szCs w:val="24"/>
              </w:rPr>
            </w:pPr>
            <w:r w:rsidRPr="005873D0">
              <w:rPr>
                <w:bCs/>
                <w:szCs w:val="24"/>
              </w:rPr>
      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6F55BA" w:rsidRPr="005873D0" w:rsidRDefault="006F55BA" w:rsidP="006F55BA">
            <w:pPr>
              <w:ind w:firstLine="700"/>
              <w:rPr>
                <w:bCs/>
                <w:szCs w:val="24"/>
              </w:rPr>
            </w:pPr>
            <w:r w:rsidRPr="005873D0">
              <w:rPr>
                <w:bCs/>
                <w:szCs w:val="24"/>
              </w:rPr>
              <w:t xml:space="preserve">овладеть символическим языком </w:t>
            </w:r>
            <w:r>
              <w:rPr>
                <w:bCs/>
                <w:szCs w:val="24"/>
              </w:rPr>
              <w:t>геометрии</w:t>
            </w:r>
            <w:r w:rsidRPr="005873D0">
              <w:rPr>
                <w:bCs/>
                <w:szCs w:val="24"/>
              </w:rPr>
              <w:t xml:space="preserve">, выработать формально-оперативные </w:t>
            </w:r>
            <w:r>
              <w:rPr>
                <w:bCs/>
                <w:szCs w:val="24"/>
              </w:rPr>
              <w:t>геометр</w:t>
            </w:r>
            <w:r w:rsidRPr="005873D0">
              <w:rPr>
                <w:bCs/>
                <w:szCs w:val="24"/>
              </w:rPr>
              <w:t xml:space="preserve">ические умения и научиться применять их к решению математических и нематематических задач; </w:t>
            </w:r>
          </w:p>
          <w:p w:rsidR="006F55BA" w:rsidRPr="005873D0" w:rsidRDefault="006F55BA" w:rsidP="006F55BA">
            <w:pPr>
              <w:ind w:firstLine="700"/>
              <w:rPr>
                <w:bCs/>
                <w:szCs w:val="24"/>
              </w:rPr>
            </w:pPr>
            <w:r w:rsidRPr="005873D0">
              <w:rPr>
                <w:bCs/>
                <w:szCs w:val="24"/>
              </w:rPr>
      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      </w:r>
          </w:p>
          <w:p w:rsidR="006F55BA" w:rsidRPr="005873D0" w:rsidRDefault="006F55BA" w:rsidP="006F55BA">
            <w:pPr>
              <w:ind w:firstLine="700"/>
              <w:rPr>
                <w:bCs/>
                <w:szCs w:val="24"/>
              </w:rPr>
            </w:pPr>
            <w:r w:rsidRPr="005873D0">
              <w:rPr>
                <w:bCs/>
                <w:szCs w:val="24"/>
              </w:rPr>
      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6F55BA" w:rsidRPr="005873D0" w:rsidRDefault="006F55BA" w:rsidP="006F55BA">
            <w:pPr>
              <w:ind w:firstLine="700"/>
              <w:rPr>
                <w:bCs/>
                <w:szCs w:val="24"/>
              </w:rPr>
            </w:pPr>
            <w:r w:rsidRPr="005873D0">
              <w:rPr>
                <w:bCs/>
                <w:szCs w:val="24"/>
              </w:rPr>
      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  <w:p w:rsidR="006F55BA" w:rsidRDefault="006F55BA" w:rsidP="006F55BA">
            <w:pPr>
              <w:ind w:firstLine="700"/>
              <w:rPr>
                <w:b/>
                <w:szCs w:val="24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b/>
                <w:szCs w:val="28"/>
              </w:rPr>
            </w:pPr>
            <w:r w:rsidRPr="00EC1417">
              <w:rPr>
                <w:rFonts w:cs="Times New Roman"/>
                <w:b/>
                <w:szCs w:val="28"/>
              </w:rPr>
              <w:t>МЕСТО ПРЕДМЕТА В УЧЕБНОМ ПЛАНЕ:</w:t>
            </w:r>
          </w:p>
          <w:p w:rsidR="00EC1417" w:rsidRP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jc w:val="center"/>
              <w:rPr>
                <w:rFonts w:cs="Times New Roman"/>
                <w:b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Образовательная область-</w:t>
            </w:r>
            <w:r w:rsidR="006F55BA">
              <w:rPr>
                <w:rFonts w:cs="Times New Roman"/>
                <w:szCs w:val="28"/>
              </w:rPr>
              <w:t xml:space="preserve"> геометрия</w:t>
            </w: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недельных часов-</w:t>
            </w:r>
            <w:r w:rsidR="006F55BA">
              <w:rPr>
                <w:rFonts w:cs="Times New Roman"/>
                <w:szCs w:val="28"/>
              </w:rPr>
              <w:t xml:space="preserve"> 2часа в 1 полугодии и 1 час во 2 полугодии</w:t>
            </w: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</w:p>
          <w:p w:rsidR="00EC1417" w:rsidRDefault="00EC1417" w:rsidP="00EC1417">
            <w:pPr>
              <w:pStyle w:val="a4"/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часов в год-</w:t>
            </w:r>
            <w:r w:rsidR="00F66F63">
              <w:rPr>
                <w:rFonts w:cs="Times New Roman"/>
                <w:szCs w:val="28"/>
              </w:rPr>
              <w:t xml:space="preserve"> 54</w:t>
            </w:r>
            <w:r w:rsidR="006F55BA">
              <w:rPr>
                <w:rFonts w:cs="Times New Roman"/>
                <w:szCs w:val="28"/>
              </w:rPr>
              <w:t xml:space="preserve"> часов</w:t>
            </w:r>
          </w:p>
        </w:tc>
      </w:tr>
    </w:tbl>
    <w:p w:rsidR="00EC1417" w:rsidRDefault="00EC1417"/>
    <w:p w:rsidR="006F55BA" w:rsidRPr="005873D0" w:rsidRDefault="006F55BA" w:rsidP="006F55BA">
      <w:pPr>
        <w:ind w:firstLine="700"/>
        <w:rPr>
          <w:bCs/>
          <w:szCs w:val="24"/>
        </w:rPr>
      </w:pPr>
      <w:r w:rsidRPr="005873D0">
        <w:rPr>
          <w:b/>
          <w:szCs w:val="24"/>
        </w:rPr>
        <w:t>Общеучебные умения, навыки и способы деятельности</w:t>
      </w:r>
    </w:p>
    <w:p w:rsidR="006F55BA" w:rsidRPr="005873D0" w:rsidRDefault="006F55BA" w:rsidP="006F55BA">
      <w:pPr>
        <w:ind w:firstLine="700"/>
        <w:rPr>
          <w:bCs/>
          <w:szCs w:val="24"/>
        </w:rPr>
      </w:pPr>
      <w:r w:rsidRPr="005873D0">
        <w:rPr>
          <w:bCs/>
          <w:szCs w:val="24"/>
        </w:rPr>
        <w:lastRenderedPageBreak/>
        <w:t>В ходе</w:t>
      </w:r>
      <w:r>
        <w:rPr>
          <w:bCs/>
          <w:szCs w:val="24"/>
        </w:rPr>
        <w:t xml:space="preserve"> преподавания геометрии </w:t>
      </w:r>
      <w:r w:rsidRPr="005873D0">
        <w:rPr>
          <w:bCs/>
          <w:szCs w:val="24"/>
        </w:rPr>
        <w:t xml:space="preserve">в </w:t>
      </w:r>
      <w:r>
        <w:rPr>
          <w:bCs/>
          <w:szCs w:val="24"/>
        </w:rPr>
        <w:t>старшей</w:t>
      </w:r>
      <w:r w:rsidRPr="005873D0">
        <w:rPr>
          <w:bCs/>
          <w:szCs w:val="24"/>
        </w:rPr>
        <w:t xml:space="preserve">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5873D0">
        <w:rPr>
          <w:bCs/>
          <w:i/>
          <w:szCs w:val="24"/>
        </w:rPr>
        <w:t>умениями общеучебного характера</w:t>
      </w:r>
      <w:r w:rsidRPr="005873D0">
        <w:rPr>
          <w:bCs/>
          <w:szCs w:val="24"/>
        </w:rPr>
        <w:t xml:space="preserve">, разнообразными </w:t>
      </w:r>
      <w:r w:rsidRPr="005873D0">
        <w:rPr>
          <w:bCs/>
          <w:i/>
          <w:szCs w:val="24"/>
        </w:rPr>
        <w:t>способами деятельности</w:t>
      </w:r>
      <w:r w:rsidRPr="005873D0">
        <w:rPr>
          <w:bCs/>
          <w:szCs w:val="24"/>
        </w:rPr>
        <w:t>, приобретали опыт:</w:t>
      </w:r>
    </w:p>
    <w:p w:rsidR="006F55BA" w:rsidRPr="005873D0" w:rsidRDefault="006F55BA" w:rsidP="006F55BA">
      <w:pPr>
        <w:ind w:firstLine="700"/>
        <w:rPr>
          <w:bCs/>
          <w:szCs w:val="24"/>
        </w:rPr>
      </w:pPr>
      <w:r w:rsidRPr="005873D0">
        <w:rPr>
          <w:bCs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F55BA" w:rsidRPr="005873D0" w:rsidRDefault="006F55BA" w:rsidP="006F55BA">
      <w:pPr>
        <w:ind w:firstLine="700"/>
        <w:rPr>
          <w:bCs/>
          <w:szCs w:val="24"/>
        </w:rPr>
      </w:pPr>
      <w:r w:rsidRPr="005873D0">
        <w:rPr>
          <w:bCs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F55BA" w:rsidRPr="005873D0" w:rsidRDefault="006F55BA" w:rsidP="006F55BA">
      <w:pPr>
        <w:ind w:firstLine="700"/>
        <w:rPr>
          <w:bCs/>
          <w:szCs w:val="24"/>
        </w:rPr>
      </w:pPr>
      <w:r w:rsidRPr="005873D0">
        <w:rPr>
          <w:bCs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6F55BA" w:rsidRPr="005873D0" w:rsidRDefault="006F55BA" w:rsidP="006F55BA">
      <w:pPr>
        <w:ind w:firstLine="700"/>
        <w:rPr>
          <w:bCs/>
          <w:szCs w:val="24"/>
        </w:rPr>
      </w:pPr>
      <w:r w:rsidRPr="005873D0">
        <w:rPr>
          <w:bCs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F55BA" w:rsidRPr="005873D0" w:rsidRDefault="006F55BA" w:rsidP="006F55BA">
      <w:pPr>
        <w:ind w:firstLine="700"/>
        <w:rPr>
          <w:bCs/>
          <w:szCs w:val="24"/>
        </w:rPr>
      </w:pPr>
      <w:r w:rsidRPr="005873D0">
        <w:rPr>
          <w:bCs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6F55BA" w:rsidRPr="005873D0" w:rsidRDefault="006F55BA" w:rsidP="006F55BA">
      <w:pPr>
        <w:ind w:firstLine="700"/>
        <w:rPr>
          <w:bCs/>
          <w:szCs w:val="24"/>
        </w:rPr>
      </w:pPr>
      <w:r w:rsidRPr="005873D0">
        <w:rPr>
          <w:bCs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6F55BA" w:rsidRPr="005873D0" w:rsidRDefault="006F55BA" w:rsidP="006F55BA">
      <w:pPr>
        <w:widowControl w:val="0"/>
        <w:spacing w:before="360"/>
        <w:ind w:firstLine="700"/>
        <w:jc w:val="center"/>
        <w:outlineLvl w:val="0"/>
        <w:rPr>
          <w:szCs w:val="24"/>
        </w:rPr>
      </w:pPr>
      <w:r>
        <w:rPr>
          <w:b/>
          <w:color w:val="000000"/>
          <w:szCs w:val="28"/>
        </w:rPr>
        <w:t xml:space="preserve">Требования к уровню </w:t>
      </w:r>
      <w:r w:rsidRPr="004E0B47">
        <w:rPr>
          <w:b/>
          <w:color w:val="000000"/>
          <w:szCs w:val="28"/>
        </w:rPr>
        <w:t>подготовки</w:t>
      </w:r>
      <w:r w:rsidRPr="005873D0">
        <w:rPr>
          <w:b/>
          <w:szCs w:val="24"/>
        </w:rPr>
        <w:t xml:space="preserve"> </w:t>
      </w:r>
      <w:r>
        <w:rPr>
          <w:b/>
          <w:szCs w:val="28"/>
        </w:rPr>
        <w:t>учащихся</w:t>
      </w:r>
      <w:r w:rsidRPr="005873D0">
        <w:rPr>
          <w:szCs w:val="24"/>
        </w:rPr>
        <w:t xml:space="preserve"> </w:t>
      </w:r>
    </w:p>
    <w:p w:rsidR="006F55BA" w:rsidRPr="005873D0" w:rsidRDefault="006F55BA" w:rsidP="006F55BA">
      <w:pPr>
        <w:widowControl w:val="0"/>
        <w:ind w:firstLine="700"/>
        <w:rPr>
          <w:b/>
          <w:i/>
          <w:szCs w:val="24"/>
        </w:rPr>
      </w:pPr>
    </w:p>
    <w:p w:rsidR="006F55BA" w:rsidRPr="005873D0" w:rsidRDefault="006F55BA" w:rsidP="006F55BA">
      <w:pPr>
        <w:widowControl w:val="0"/>
        <w:ind w:firstLine="700"/>
        <w:rPr>
          <w:b/>
          <w:i/>
          <w:szCs w:val="24"/>
        </w:rPr>
      </w:pPr>
      <w:r w:rsidRPr="005873D0">
        <w:rPr>
          <w:b/>
          <w:i/>
          <w:szCs w:val="24"/>
        </w:rPr>
        <w:t>В результате изучения</w:t>
      </w:r>
      <w:r>
        <w:rPr>
          <w:b/>
          <w:i/>
          <w:szCs w:val="24"/>
        </w:rPr>
        <w:t xml:space="preserve"> геометрии</w:t>
      </w:r>
      <w:r w:rsidRPr="005873D0">
        <w:rPr>
          <w:b/>
          <w:i/>
          <w:szCs w:val="24"/>
        </w:rPr>
        <w:t xml:space="preserve"> ученик должен</w:t>
      </w:r>
    </w:p>
    <w:p w:rsidR="006F55BA" w:rsidRPr="005873D0" w:rsidRDefault="006F55BA" w:rsidP="006F55BA">
      <w:pPr>
        <w:pStyle w:val="6"/>
        <w:widowControl w:val="0"/>
        <w:spacing w:before="120"/>
        <w:ind w:firstLine="700"/>
        <w:jc w:val="left"/>
        <w:rPr>
          <w:b w:val="0"/>
          <w:color w:val="000000"/>
          <w:sz w:val="24"/>
          <w:szCs w:val="24"/>
        </w:rPr>
      </w:pPr>
      <w:r w:rsidRPr="005873D0">
        <w:rPr>
          <w:sz w:val="24"/>
          <w:szCs w:val="24"/>
        </w:rPr>
        <w:t>з</w:t>
      </w:r>
      <w:r w:rsidRPr="005873D0">
        <w:rPr>
          <w:color w:val="000000"/>
          <w:sz w:val="24"/>
          <w:szCs w:val="24"/>
        </w:rPr>
        <w:t>нать/понимать</w:t>
      </w:r>
      <w:r w:rsidRPr="005873D0">
        <w:rPr>
          <w:b w:val="0"/>
          <w:color w:val="000000"/>
          <w:sz w:val="24"/>
          <w:szCs w:val="24"/>
        </w:rPr>
        <w:t xml:space="preserve"> 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существо понятия доказательства; приводить примеры доказательств;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 xml:space="preserve">как используются математические формулы, уравнения; примеры их применения для решения </w:t>
      </w:r>
      <w:r>
        <w:rPr>
          <w:szCs w:val="24"/>
        </w:rPr>
        <w:t>геометрических</w:t>
      </w:r>
      <w:r w:rsidRPr="005873D0">
        <w:rPr>
          <w:szCs w:val="24"/>
        </w:rPr>
        <w:t xml:space="preserve"> и практических задач;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примеры геометрических объектов и утверждений о них, важных для практики;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F55BA" w:rsidRPr="005873D0" w:rsidRDefault="006F55BA" w:rsidP="006F55BA">
      <w:pPr>
        <w:widowControl w:val="0"/>
        <w:spacing w:before="120"/>
        <w:ind w:firstLine="700"/>
        <w:rPr>
          <w:color w:val="000000"/>
          <w:szCs w:val="24"/>
        </w:rPr>
      </w:pPr>
      <w:r w:rsidRPr="005873D0">
        <w:rPr>
          <w:b/>
          <w:color w:val="000000"/>
          <w:szCs w:val="24"/>
        </w:rPr>
        <w:t>уметь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пользоваться геометрическим языком для описания предметов окружающего мира;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 xml:space="preserve">распознавать геометрические фигуры, различать их взаимное расположение; 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lastRenderedPageBreak/>
        <w:t>распознавать на чертежах, моделях и в окружающей обстановке основные пространственные тела, изображать их;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 xml:space="preserve">в простейших случаях строить сечения и развертки пространственных тел; 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проводить операции над векторами;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вычислять значения геометрических величин (длин, углов, площадей, объемов); площадей основных геометрических фигур и фигур, составленных из них;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решать простейшие планиметрические задачи в пространстве;</w:t>
      </w:r>
    </w:p>
    <w:p w:rsidR="006F55BA" w:rsidRPr="005873D0" w:rsidRDefault="006F55BA" w:rsidP="006F55BA">
      <w:pPr>
        <w:widowControl w:val="0"/>
        <w:spacing w:before="120"/>
        <w:ind w:firstLine="700"/>
        <w:rPr>
          <w:szCs w:val="24"/>
        </w:rPr>
      </w:pPr>
      <w:r w:rsidRPr="005873D0">
        <w:rPr>
          <w:b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873D0">
        <w:rPr>
          <w:szCs w:val="24"/>
        </w:rPr>
        <w:t xml:space="preserve"> для: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описания реальных ситуаций на языке геометрии;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расчетов, включающих простейшие тригонометрические формулы;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решения геометрических задач с использованием тригонометрии</w:t>
      </w:r>
    </w:p>
    <w:p w:rsidR="006F55BA" w:rsidRPr="005873D0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F55BA" w:rsidRDefault="006F55BA" w:rsidP="006F55BA">
      <w:pPr>
        <w:widowControl w:val="0"/>
        <w:numPr>
          <w:ilvl w:val="0"/>
          <w:numId w:val="6"/>
        </w:numPr>
        <w:tabs>
          <w:tab w:val="clear" w:pos="567"/>
          <w:tab w:val="num" w:pos="300"/>
        </w:tabs>
        <w:ind w:left="300" w:hanging="300"/>
        <w:rPr>
          <w:szCs w:val="24"/>
        </w:rPr>
      </w:pPr>
      <w:r w:rsidRPr="005873D0">
        <w:rPr>
          <w:szCs w:val="24"/>
        </w:rPr>
        <w:t>построений геометрическими и</w:t>
      </w:r>
      <w:r>
        <w:rPr>
          <w:szCs w:val="24"/>
        </w:rPr>
        <w:t xml:space="preserve">нструментами (линейка, </w:t>
      </w:r>
      <w:r w:rsidRPr="005873D0">
        <w:rPr>
          <w:szCs w:val="24"/>
        </w:rPr>
        <w:t>циркуль, транспортир).</w:t>
      </w:r>
    </w:p>
    <w:p w:rsidR="008A0D6F" w:rsidRDefault="008A0D6F" w:rsidP="008A0D6F">
      <w:pPr>
        <w:widowControl w:val="0"/>
        <w:ind w:left="300" w:firstLine="0"/>
        <w:rPr>
          <w:szCs w:val="24"/>
        </w:rPr>
      </w:pPr>
    </w:p>
    <w:p w:rsidR="008A0D6F" w:rsidRPr="00A25920" w:rsidRDefault="008A0D6F" w:rsidP="008A0D6F">
      <w:pPr>
        <w:ind w:left="360"/>
        <w:jc w:val="center"/>
        <w:rPr>
          <w:b/>
          <w:bCs/>
        </w:rPr>
      </w:pPr>
      <w:r>
        <w:rPr>
          <w:b/>
          <w:bCs/>
        </w:rPr>
        <w:t>В результате изучения геометрии в 10 классе ученик должен знать и уметь:</w:t>
      </w:r>
    </w:p>
    <w:p w:rsidR="008A0D6F" w:rsidRPr="00A25920" w:rsidRDefault="008A0D6F" w:rsidP="008A0D6F">
      <w:pPr>
        <w:numPr>
          <w:ilvl w:val="0"/>
          <w:numId w:val="8"/>
        </w:numPr>
        <w:jc w:val="left"/>
      </w:pPr>
      <w:r w:rsidRPr="00A25920">
        <w:t>соотносить плоские геометрические фигуры и трехмерные объекты с их описаниями, чертежами, изображениями; раз</w:t>
      </w:r>
      <w:r w:rsidRPr="00A25920">
        <w:softHyphen/>
        <w:t xml:space="preserve">личать и анализировать взаимное расположение фигур; </w:t>
      </w:r>
    </w:p>
    <w:p w:rsidR="008A0D6F" w:rsidRPr="00A25920" w:rsidRDefault="008A0D6F" w:rsidP="008A0D6F">
      <w:pPr>
        <w:numPr>
          <w:ilvl w:val="0"/>
          <w:numId w:val="8"/>
        </w:numPr>
        <w:jc w:val="left"/>
      </w:pPr>
      <w:r w:rsidRPr="00A25920">
        <w:t>изображать геометрические фигуры и тела, выполнять чертеж по условию задачи;</w:t>
      </w:r>
    </w:p>
    <w:p w:rsidR="008A0D6F" w:rsidRPr="00A25920" w:rsidRDefault="008A0D6F" w:rsidP="008A0D6F">
      <w:pPr>
        <w:numPr>
          <w:ilvl w:val="0"/>
          <w:numId w:val="8"/>
        </w:numPr>
        <w:jc w:val="left"/>
      </w:pPr>
      <w:r w:rsidRPr="00A25920">
        <w:t>решать геометрические задачи, опираясь на изученные свой</w:t>
      </w:r>
      <w:r w:rsidRPr="00A25920">
        <w:softHyphen/>
        <w:t>ства планиметрических и стереометрических фигур и отноше</w:t>
      </w:r>
      <w:r w:rsidRPr="00A25920">
        <w:softHyphen/>
        <w:t>ний между ними, применяя алгебраический и тригонометри</w:t>
      </w:r>
      <w:r w:rsidRPr="00A25920">
        <w:softHyphen/>
        <w:t>ческий аппарат;</w:t>
      </w:r>
    </w:p>
    <w:p w:rsidR="008A0D6F" w:rsidRPr="00A25920" w:rsidRDefault="008A0D6F" w:rsidP="008A0D6F">
      <w:pPr>
        <w:numPr>
          <w:ilvl w:val="0"/>
          <w:numId w:val="8"/>
        </w:numPr>
        <w:jc w:val="left"/>
      </w:pPr>
      <w:r w:rsidRPr="00A25920">
        <w:t>проводить доказательные рассуждения при решении задач, доказывать основные теоремы курса;</w:t>
      </w:r>
    </w:p>
    <w:p w:rsidR="008A0D6F" w:rsidRPr="00A25920" w:rsidRDefault="008A0D6F" w:rsidP="008A0D6F">
      <w:pPr>
        <w:numPr>
          <w:ilvl w:val="0"/>
          <w:numId w:val="8"/>
        </w:numPr>
        <w:jc w:val="left"/>
      </w:pPr>
      <w:r w:rsidRPr="00A25920">
        <w:t>вычислять линейные элементы и углы в пространственных конфигурациях,  площади поверхностей простран</w:t>
      </w:r>
      <w:r w:rsidRPr="00A25920">
        <w:softHyphen/>
        <w:t xml:space="preserve">ственных тел и их простейших комбинаций; </w:t>
      </w:r>
    </w:p>
    <w:p w:rsidR="008A0D6F" w:rsidRPr="00A25920" w:rsidRDefault="008A0D6F" w:rsidP="008A0D6F">
      <w:pPr>
        <w:numPr>
          <w:ilvl w:val="0"/>
          <w:numId w:val="8"/>
        </w:numPr>
        <w:jc w:val="left"/>
      </w:pPr>
      <w:r w:rsidRPr="00A25920">
        <w:t>применять координатно-векторный метод для вычисления отношений, расстояний и углов;</w:t>
      </w:r>
    </w:p>
    <w:p w:rsidR="008A0D6F" w:rsidRDefault="008A0D6F" w:rsidP="008A0D6F">
      <w:pPr>
        <w:numPr>
          <w:ilvl w:val="0"/>
          <w:numId w:val="8"/>
        </w:numPr>
        <w:jc w:val="left"/>
      </w:pPr>
      <w:r w:rsidRPr="00A25920">
        <w:t>строить сечения мног</w:t>
      </w:r>
      <w:r>
        <w:t>огранников</w:t>
      </w:r>
      <w:r w:rsidRPr="00A25920">
        <w:t>;</w:t>
      </w:r>
    </w:p>
    <w:p w:rsidR="008A0D6F" w:rsidRDefault="008A0D6F" w:rsidP="008A0D6F">
      <w:pPr>
        <w:jc w:val="center"/>
      </w:pPr>
    </w:p>
    <w:p w:rsidR="006F55BA" w:rsidRDefault="006F55BA" w:rsidP="006F55BA">
      <w:pPr>
        <w:ind w:firstLine="0"/>
        <w:jc w:val="center"/>
        <w:rPr>
          <w:b/>
          <w:bCs/>
          <w:szCs w:val="28"/>
        </w:rPr>
      </w:pPr>
    </w:p>
    <w:p w:rsidR="006F55BA" w:rsidRDefault="006F55BA" w:rsidP="006F55BA">
      <w:pPr>
        <w:jc w:val="center"/>
        <w:rPr>
          <w:b/>
          <w:bCs/>
        </w:rPr>
      </w:pPr>
      <w:r>
        <w:rPr>
          <w:b/>
          <w:bCs/>
        </w:rPr>
        <w:t>СОДЕРЖАНИЕ ТЕМ УЧЕБНОГО КУРСА</w:t>
      </w:r>
    </w:p>
    <w:p w:rsidR="006F55BA" w:rsidRPr="002A3D16" w:rsidRDefault="006F55BA" w:rsidP="006F55BA">
      <w:pPr>
        <w:jc w:val="center"/>
        <w:rPr>
          <w:b/>
          <w:bCs/>
        </w:rPr>
      </w:pPr>
      <w:r>
        <w:rPr>
          <w:b/>
          <w:bCs/>
        </w:rPr>
        <w:t xml:space="preserve">10 класс </w:t>
      </w:r>
    </w:p>
    <w:p w:rsidR="006F55BA" w:rsidRPr="002A3D16" w:rsidRDefault="006F55BA" w:rsidP="006F55BA">
      <w:r w:rsidRPr="002A3D16">
        <w:rPr>
          <w:b/>
          <w:bCs/>
        </w:rPr>
        <w:t>1. Введение (аксиомы стереометрии и их следствия). (</w:t>
      </w:r>
      <w:r>
        <w:rPr>
          <w:b/>
          <w:bCs/>
        </w:rPr>
        <w:t>5</w:t>
      </w:r>
      <w:r w:rsidRPr="002A3D16">
        <w:rPr>
          <w:b/>
          <w:bCs/>
        </w:rPr>
        <w:t xml:space="preserve"> ч).</w:t>
      </w:r>
    </w:p>
    <w:p w:rsidR="006F55BA" w:rsidRPr="002A3D16" w:rsidRDefault="006F55BA" w:rsidP="006F55BA">
      <w:pPr>
        <w:pStyle w:val="21"/>
        <w:spacing w:after="0" w:line="240" w:lineRule="auto"/>
        <w:ind w:left="0" w:firstLine="720"/>
        <w:jc w:val="both"/>
      </w:pPr>
      <w:r w:rsidRPr="002A3D16">
        <w:t>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</w:t>
      </w:r>
    </w:p>
    <w:p w:rsidR="006F55BA" w:rsidRPr="002A3D16" w:rsidRDefault="006F55BA" w:rsidP="006F55BA">
      <w:pPr>
        <w:pStyle w:val="21"/>
        <w:spacing w:after="0" w:line="240" w:lineRule="auto"/>
        <w:ind w:left="0" w:firstLine="720"/>
        <w:jc w:val="both"/>
      </w:pPr>
      <w:r w:rsidRPr="002A3D16">
        <w:rPr>
          <w:b/>
          <w:bCs/>
        </w:rPr>
        <w:t xml:space="preserve">Цель: </w:t>
      </w:r>
      <w:r w:rsidRPr="002A3D16">
        <w:rPr>
          <w:i/>
          <w:iCs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6F55BA" w:rsidRPr="002A3D16" w:rsidRDefault="006F55BA" w:rsidP="006F55BA">
      <w:pPr>
        <w:ind w:firstLine="720"/>
      </w:pPr>
      <w:r w:rsidRPr="002A3D16">
        <w:t>О с н о в н а я   ц е л ь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6F55BA" w:rsidRPr="002A3D16" w:rsidRDefault="006F55BA" w:rsidP="006F55BA">
      <w:pPr>
        <w:ind w:firstLine="720"/>
      </w:pPr>
      <w:r w:rsidRPr="002A3D16"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6F55BA" w:rsidRPr="002A3D16" w:rsidRDefault="006F55BA" w:rsidP="006F55BA">
      <w:pPr>
        <w:rPr>
          <w:b/>
          <w:bCs/>
        </w:rPr>
      </w:pPr>
      <w:r w:rsidRPr="002A3D16">
        <w:rPr>
          <w:b/>
          <w:bCs/>
        </w:rPr>
        <w:t xml:space="preserve">2. </w:t>
      </w:r>
      <w:r w:rsidRPr="004D0E92">
        <w:rPr>
          <w:b/>
          <w:bCs/>
        </w:rPr>
        <w:t>Параллельность прямых и плоскостей.</w:t>
      </w:r>
      <w:r w:rsidRPr="002A3D16">
        <w:rPr>
          <w:b/>
          <w:bCs/>
        </w:rPr>
        <w:t xml:space="preserve"> (</w:t>
      </w:r>
      <w:r>
        <w:rPr>
          <w:b/>
          <w:bCs/>
        </w:rPr>
        <w:t>17</w:t>
      </w:r>
      <w:r w:rsidRPr="002A3D16">
        <w:rPr>
          <w:b/>
          <w:bCs/>
        </w:rPr>
        <w:t>ч).</w:t>
      </w:r>
    </w:p>
    <w:p w:rsidR="006F55BA" w:rsidRDefault="006F55BA" w:rsidP="006F55BA">
      <w:pPr>
        <w:ind w:firstLine="720"/>
      </w:pPr>
      <w:r w:rsidRPr="002A3D16"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6F55BA" w:rsidRPr="002A3D16" w:rsidRDefault="006F55BA" w:rsidP="006F55BA">
      <w:pPr>
        <w:ind w:firstLine="720"/>
      </w:pPr>
      <w:r>
        <w:rPr>
          <w:b/>
          <w:bCs/>
        </w:rPr>
        <w:t xml:space="preserve">Цель: </w:t>
      </w:r>
      <w:r>
        <w:rPr>
          <w:i/>
          <w:iCs/>
        </w:rPr>
        <w:t>дать учащимся систематические знания о параллельности прямых и плоскостей в пространстве.</w:t>
      </w:r>
    </w:p>
    <w:p w:rsidR="006F55BA" w:rsidRPr="002A3D16" w:rsidRDefault="006F55BA" w:rsidP="006F55BA">
      <w:pPr>
        <w:ind w:firstLine="720"/>
      </w:pPr>
      <w:r w:rsidRPr="002A3D16">
        <w:t>О с н о в н а я   ц е л ь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6F55BA" w:rsidRPr="002A3D16" w:rsidRDefault="006F55BA" w:rsidP="006F55BA">
      <w:pPr>
        <w:ind w:firstLine="720"/>
      </w:pPr>
      <w:r w:rsidRPr="002A3D16">
        <w:t xml:space="preserve">В данной теме обобщаются известные из планиметрии сведения о параллельных прямых. Большую помощь при иллюстрации свойств параллельности и при решении задач могут оказать модели многогранников. </w:t>
      </w:r>
    </w:p>
    <w:p w:rsidR="006F55BA" w:rsidRPr="002A3D16" w:rsidRDefault="006F55BA" w:rsidP="006F55BA">
      <w:pPr>
        <w:ind w:firstLine="720"/>
      </w:pPr>
      <w:r w:rsidRPr="002A3D16"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 Для углубленного изучения могут служить задачи на построение сечений многогранников плоскостью.</w:t>
      </w:r>
    </w:p>
    <w:p w:rsidR="006F55BA" w:rsidRPr="002A3D16" w:rsidRDefault="006F55BA" w:rsidP="006F55BA">
      <w:pPr>
        <w:rPr>
          <w:b/>
          <w:bCs/>
        </w:rPr>
      </w:pPr>
      <w:r w:rsidRPr="002A3D16">
        <w:rPr>
          <w:b/>
          <w:bCs/>
        </w:rPr>
        <w:t>3. Перпендикулярность прямых и плоскостей. (</w:t>
      </w:r>
      <w:r>
        <w:rPr>
          <w:b/>
          <w:bCs/>
        </w:rPr>
        <w:t>13</w:t>
      </w:r>
      <w:r w:rsidRPr="002A3D16">
        <w:rPr>
          <w:b/>
          <w:bCs/>
        </w:rPr>
        <w:t>ч).</w:t>
      </w:r>
    </w:p>
    <w:p w:rsidR="006F55BA" w:rsidRDefault="006F55BA" w:rsidP="006F55BA">
      <w:pPr>
        <w:ind w:firstLine="720"/>
      </w:pPr>
      <w:r w:rsidRPr="002A3D16">
        <w:lastRenderedPageBreak/>
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6F55BA" w:rsidRDefault="006F55BA" w:rsidP="006F55BA">
      <w:pPr>
        <w:ind w:firstLine="720"/>
      </w:pPr>
      <w:r>
        <w:rPr>
          <w:b/>
          <w:bCs/>
        </w:rPr>
        <w:t xml:space="preserve">Цель: </w:t>
      </w:r>
      <w:r>
        <w:rPr>
          <w:i/>
          <w:iCs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6F55BA" w:rsidRPr="002A3D16" w:rsidRDefault="006F55BA" w:rsidP="006F55BA">
      <w:pPr>
        <w:ind w:firstLine="720"/>
      </w:pPr>
      <w:r w:rsidRPr="002A3D16">
        <w:t>О с н о в н а я   ц е л ь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6F55BA" w:rsidRPr="002A3D16" w:rsidRDefault="006F55BA" w:rsidP="006F55BA">
      <w:pPr>
        <w:ind w:firstLine="720"/>
      </w:pPr>
      <w:r w:rsidRPr="002A3D16">
        <w:t xml:space="preserve">В данной теме обобщаются известные из планиметрии сведения о перпендикулярных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6F55BA" w:rsidRPr="002A3D16" w:rsidRDefault="006F55BA" w:rsidP="006F55BA">
      <w:pPr>
        <w:ind w:firstLine="720"/>
      </w:pPr>
      <w:r w:rsidRPr="002A3D16"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6F55BA" w:rsidRPr="002A3D16" w:rsidRDefault="006F55BA" w:rsidP="006F55BA">
      <w:pPr>
        <w:ind w:firstLine="720"/>
        <w:rPr>
          <w:b/>
          <w:bCs/>
        </w:rPr>
      </w:pPr>
      <w:r>
        <w:rPr>
          <w:b/>
          <w:bCs/>
        </w:rPr>
        <w:t>4. Многогранники (7</w:t>
      </w:r>
      <w:r w:rsidRPr="002A3D16">
        <w:rPr>
          <w:b/>
          <w:bCs/>
        </w:rPr>
        <w:t xml:space="preserve"> ч).</w:t>
      </w:r>
    </w:p>
    <w:p w:rsidR="006F55BA" w:rsidRDefault="006F55BA" w:rsidP="006F55BA">
      <w:pPr>
        <w:ind w:firstLine="720"/>
      </w:pPr>
      <w:r w:rsidRPr="002A3D16">
        <w:t xml:space="preserve">Многогранные углы. Выпуклые многогранники и их свойства. Правильные многогранники. </w:t>
      </w:r>
    </w:p>
    <w:p w:rsidR="006F55BA" w:rsidRPr="002A3D16" w:rsidRDefault="006F55BA" w:rsidP="006F55BA">
      <w:pPr>
        <w:ind w:firstLine="720"/>
      </w:pPr>
      <w:r>
        <w:rPr>
          <w:b/>
          <w:bCs/>
        </w:rPr>
        <w:t xml:space="preserve">Цель: </w:t>
      </w:r>
      <w:r>
        <w:rPr>
          <w:i/>
          <w:iCs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6F55BA" w:rsidRPr="002A3D16" w:rsidRDefault="006F55BA" w:rsidP="006F55BA">
      <w:pPr>
        <w:ind w:firstLine="720"/>
      </w:pPr>
      <w:r w:rsidRPr="002A3D16">
        <w:t>О с н о в н а я   ц е л ь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6F55BA" w:rsidRDefault="006F55BA" w:rsidP="006F55BA">
      <w:pPr>
        <w:ind w:firstLine="720"/>
      </w:pPr>
      <w:r w:rsidRPr="002A3D16"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6F55BA" w:rsidRDefault="006F55BA" w:rsidP="006F55BA">
      <w:pPr>
        <w:ind w:firstLine="720"/>
        <w:rPr>
          <w:b/>
          <w:bCs/>
        </w:rPr>
      </w:pPr>
      <w:r>
        <w:rPr>
          <w:b/>
          <w:bCs/>
        </w:rPr>
        <w:t>5.</w:t>
      </w:r>
      <w:r w:rsidRPr="003D281D">
        <w:rPr>
          <w:b/>
          <w:bCs/>
        </w:rPr>
        <w:t>Векторы в пространстве</w:t>
      </w:r>
      <w:r>
        <w:rPr>
          <w:b/>
          <w:bCs/>
        </w:rPr>
        <w:t xml:space="preserve"> (</w:t>
      </w:r>
      <w:r w:rsidR="008A0D6F">
        <w:rPr>
          <w:b/>
          <w:bCs/>
        </w:rPr>
        <w:t>7</w:t>
      </w:r>
      <w:r>
        <w:rPr>
          <w:b/>
          <w:bCs/>
        </w:rPr>
        <w:t>ч)</w:t>
      </w:r>
      <w:r w:rsidRPr="003D281D">
        <w:rPr>
          <w:b/>
          <w:bCs/>
        </w:rPr>
        <w:t>.</w:t>
      </w:r>
    </w:p>
    <w:p w:rsidR="006F55BA" w:rsidRDefault="006F55BA" w:rsidP="006F55BA">
      <w:pPr>
        <w:ind w:firstLine="720"/>
        <w:rPr>
          <w:szCs w:val="28"/>
        </w:rPr>
      </w:pPr>
      <w:r w:rsidRPr="002A3D16">
        <w:lastRenderedPageBreak/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6F55BA" w:rsidRDefault="006F55BA" w:rsidP="006F55BA">
      <w:pPr>
        <w:ind w:firstLine="720"/>
        <w:rPr>
          <w:i/>
          <w:iCs/>
        </w:rPr>
      </w:pPr>
      <w:r>
        <w:rPr>
          <w:b/>
          <w:bCs/>
        </w:rPr>
        <w:t xml:space="preserve">Цель: </w:t>
      </w:r>
      <w:r>
        <w:rPr>
          <w:i/>
          <w:iCs/>
        </w:rPr>
        <w:t>сформировать у учащихся понятие вектора в пространстве; рассмотреть основные операции над векторами.</w:t>
      </w:r>
    </w:p>
    <w:p w:rsidR="006F55BA" w:rsidRDefault="006F55BA" w:rsidP="006F55BA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Pr="0078509B">
        <w:rPr>
          <w:b/>
          <w:bCs/>
          <w:color w:val="000000"/>
        </w:rPr>
        <w:t>Повторение</w:t>
      </w:r>
      <w:r w:rsidR="008A0D6F">
        <w:rPr>
          <w:b/>
          <w:bCs/>
          <w:color w:val="000000"/>
        </w:rPr>
        <w:t xml:space="preserve"> (5</w:t>
      </w:r>
      <w:r>
        <w:rPr>
          <w:b/>
          <w:bCs/>
          <w:color w:val="000000"/>
        </w:rPr>
        <w:t>ч)</w:t>
      </w:r>
      <w:r w:rsidRPr="0078509B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:rsidR="006F55BA" w:rsidRPr="002A3D16" w:rsidRDefault="006F55BA" w:rsidP="006F55BA">
      <w:pPr>
        <w:ind w:firstLine="720"/>
      </w:pPr>
      <w:r>
        <w:rPr>
          <w:b/>
          <w:bCs/>
          <w:color w:val="000000"/>
        </w:rPr>
        <w:t xml:space="preserve">Цель: </w:t>
      </w:r>
      <w:r>
        <w:rPr>
          <w:i/>
          <w:iCs/>
          <w:color w:val="000000"/>
        </w:rPr>
        <w:t>повторить и обобщить материал, изученный в 10 классе.</w:t>
      </w:r>
    </w:p>
    <w:p w:rsidR="006F55BA" w:rsidRDefault="006F55BA" w:rsidP="006F55BA">
      <w:pPr>
        <w:ind w:firstLine="720"/>
        <w:rPr>
          <w:i/>
          <w:color w:val="000000"/>
        </w:rPr>
      </w:pPr>
      <w:r w:rsidRPr="00DC2C98">
        <w:rPr>
          <w:i/>
          <w:color w:val="000000"/>
        </w:rPr>
        <w:t>коор</w:t>
      </w:r>
      <w:r>
        <w:rPr>
          <w:i/>
          <w:color w:val="000000"/>
        </w:rPr>
        <w:t>динат в пространстве; знакомство с</w:t>
      </w:r>
      <w:r w:rsidRPr="00DC2C98">
        <w:rPr>
          <w:i/>
          <w:color w:val="000000"/>
        </w:rPr>
        <w:t xml:space="preserve"> координатно-векторны</w:t>
      </w:r>
      <w:r>
        <w:rPr>
          <w:i/>
          <w:color w:val="000000"/>
        </w:rPr>
        <w:t>м</w:t>
      </w:r>
      <w:r w:rsidRPr="00DC2C98">
        <w:rPr>
          <w:i/>
          <w:color w:val="000000"/>
        </w:rPr>
        <w:t xml:space="preserve"> метод</w:t>
      </w:r>
      <w:r>
        <w:rPr>
          <w:i/>
          <w:color w:val="000000"/>
        </w:rPr>
        <w:t xml:space="preserve">ом </w:t>
      </w:r>
      <w:r w:rsidRPr="00DC2C98">
        <w:rPr>
          <w:i/>
          <w:color w:val="000000"/>
        </w:rPr>
        <w:t xml:space="preserve"> решения задач.</w:t>
      </w:r>
    </w:p>
    <w:p w:rsidR="008A0D6F" w:rsidRDefault="008A0D6F" w:rsidP="006F55BA">
      <w:pPr>
        <w:ind w:firstLine="720"/>
        <w:rPr>
          <w:i/>
          <w:color w:val="000000"/>
        </w:rPr>
      </w:pPr>
    </w:p>
    <w:p w:rsidR="008A0D6F" w:rsidRDefault="008A0D6F" w:rsidP="006F55BA">
      <w:pPr>
        <w:ind w:firstLine="720"/>
        <w:rPr>
          <w:i/>
          <w:color w:val="000000"/>
        </w:rPr>
      </w:pPr>
    </w:p>
    <w:p w:rsidR="008A0D6F" w:rsidRDefault="008A0D6F" w:rsidP="006F55BA">
      <w:pPr>
        <w:ind w:firstLine="720"/>
        <w:rPr>
          <w:i/>
          <w:color w:val="000000"/>
        </w:rPr>
      </w:pPr>
    </w:p>
    <w:p w:rsidR="008A0D6F" w:rsidRPr="00C00DF8" w:rsidRDefault="008A0D6F" w:rsidP="00C00DF8">
      <w:pPr>
        <w:rPr>
          <w:b/>
          <w:bCs/>
          <w:iCs/>
          <w:szCs w:val="28"/>
        </w:rPr>
      </w:pPr>
      <w:r w:rsidRPr="00C00DF8">
        <w:rPr>
          <w:b/>
          <w:bCs/>
          <w:iCs/>
          <w:szCs w:val="28"/>
        </w:rPr>
        <w:t xml:space="preserve">Критерии и нормы оценки знаний, умений и навыков обучающихся </w:t>
      </w:r>
    </w:p>
    <w:p w:rsidR="008A0D6F" w:rsidRPr="00C00DF8" w:rsidRDefault="008A0D6F" w:rsidP="00C00DF8">
      <w:pPr>
        <w:rPr>
          <w:b/>
          <w:bCs/>
          <w:iCs/>
          <w:szCs w:val="28"/>
        </w:rPr>
      </w:pPr>
      <w:r w:rsidRPr="00C00DF8">
        <w:rPr>
          <w:b/>
          <w:bCs/>
          <w:iCs/>
          <w:szCs w:val="28"/>
        </w:rPr>
        <w:t>1. Оценка письменных контрольных работ обучающихся по математике.</w:t>
      </w:r>
    </w:p>
    <w:p w:rsidR="008A0D6F" w:rsidRPr="00E61F37" w:rsidRDefault="008A0D6F" w:rsidP="008A0D6F">
      <w:pPr>
        <w:pStyle w:val="a5"/>
        <w:ind w:firstLine="0"/>
        <w:rPr>
          <w:b/>
          <w:sz w:val="28"/>
          <w:szCs w:val="28"/>
          <w:u w:val="single"/>
        </w:rPr>
      </w:pPr>
    </w:p>
    <w:p w:rsidR="008A0D6F" w:rsidRPr="00307C9E" w:rsidRDefault="008A0D6F" w:rsidP="008A0D6F">
      <w:pPr>
        <w:rPr>
          <w:bCs/>
          <w:iCs/>
          <w:szCs w:val="28"/>
        </w:rPr>
      </w:pPr>
      <w:r w:rsidRPr="00307C9E">
        <w:rPr>
          <w:bCs/>
          <w:iCs/>
          <w:szCs w:val="28"/>
        </w:rPr>
        <w:t xml:space="preserve">Ответ оценивается отметкой «5», если: </w:t>
      </w:r>
    </w:p>
    <w:p w:rsidR="008A0D6F" w:rsidRPr="00307C9E" w:rsidRDefault="008A0D6F" w:rsidP="008A0D6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работа выполнена полностью;</w:t>
      </w:r>
    </w:p>
    <w:p w:rsidR="008A0D6F" w:rsidRPr="00307C9E" w:rsidRDefault="008A0D6F" w:rsidP="008A0D6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в логических рассуждениях и обосновании решения нет пробелов и ошибок;</w:t>
      </w:r>
    </w:p>
    <w:p w:rsidR="008A0D6F" w:rsidRPr="00307C9E" w:rsidRDefault="008A0D6F" w:rsidP="008A0D6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A0D6F" w:rsidRPr="00307C9E" w:rsidRDefault="008A0D6F" w:rsidP="008A0D6F">
      <w:pPr>
        <w:pStyle w:val="ab"/>
        <w:rPr>
          <w:iCs/>
          <w:sz w:val="28"/>
          <w:szCs w:val="28"/>
        </w:rPr>
      </w:pPr>
      <w:r w:rsidRPr="00307C9E">
        <w:rPr>
          <w:sz w:val="28"/>
          <w:szCs w:val="28"/>
        </w:rPr>
        <w:t>Отметка «4» ставится в следующих случаях: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A0D6F" w:rsidRPr="00307C9E" w:rsidRDefault="008A0D6F" w:rsidP="008A0D6F">
      <w:pPr>
        <w:pStyle w:val="ab"/>
        <w:rPr>
          <w:sz w:val="28"/>
          <w:szCs w:val="28"/>
        </w:rPr>
      </w:pPr>
      <w:r w:rsidRPr="00307C9E">
        <w:rPr>
          <w:sz w:val="28"/>
          <w:szCs w:val="28"/>
        </w:rPr>
        <w:t>Отметка «3» ставится, если: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A0D6F" w:rsidRPr="00307C9E" w:rsidRDefault="008A0D6F" w:rsidP="008A0D6F">
      <w:pPr>
        <w:pStyle w:val="ab"/>
        <w:rPr>
          <w:sz w:val="28"/>
          <w:szCs w:val="28"/>
        </w:rPr>
      </w:pPr>
      <w:r w:rsidRPr="00307C9E">
        <w:rPr>
          <w:iCs/>
          <w:sz w:val="28"/>
          <w:szCs w:val="28"/>
        </w:rPr>
        <w:t xml:space="preserve"> </w:t>
      </w:r>
      <w:r w:rsidRPr="00307C9E">
        <w:rPr>
          <w:sz w:val="28"/>
          <w:szCs w:val="28"/>
        </w:rPr>
        <w:t>Отметка «2» ставится, если: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8A0D6F" w:rsidRPr="00307C9E" w:rsidRDefault="008A0D6F" w:rsidP="008A0D6F">
      <w:pPr>
        <w:pStyle w:val="ab"/>
        <w:rPr>
          <w:sz w:val="28"/>
          <w:szCs w:val="28"/>
        </w:rPr>
      </w:pPr>
      <w:r w:rsidRPr="00307C9E">
        <w:rPr>
          <w:sz w:val="28"/>
          <w:szCs w:val="28"/>
        </w:rPr>
        <w:t>Отметка «1» ставится, если: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8A0D6F" w:rsidRPr="00307C9E" w:rsidRDefault="008A0D6F" w:rsidP="008A0D6F">
      <w:pPr>
        <w:pStyle w:val="ab"/>
        <w:rPr>
          <w:bCs/>
          <w:iCs/>
          <w:sz w:val="28"/>
          <w:szCs w:val="28"/>
        </w:rPr>
      </w:pPr>
    </w:p>
    <w:p w:rsidR="008A0D6F" w:rsidRPr="00307C9E" w:rsidRDefault="008A0D6F" w:rsidP="008A0D6F">
      <w:pPr>
        <w:pStyle w:val="ab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8A0D6F" w:rsidRPr="008A0D6F" w:rsidRDefault="008A0D6F" w:rsidP="008A0D6F">
      <w:pPr>
        <w:pStyle w:val="1"/>
        <w:rPr>
          <w:b/>
          <w:color w:val="000000" w:themeColor="text1"/>
        </w:rPr>
      </w:pPr>
      <w:r w:rsidRPr="008A0D6F">
        <w:rPr>
          <w:b/>
          <w:color w:val="000000" w:themeColor="text1"/>
        </w:rPr>
        <w:t>2.Оценка устных</w:t>
      </w:r>
      <w:r>
        <w:rPr>
          <w:b/>
          <w:color w:val="000000" w:themeColor="text1"/>
        </w:rPr>
        <w:t xml:space="preserve"> </w:t>
      </w:r>
      <w:r w:rsidRPr="008A0D6F">
        <w:rPr>
          <w:b/>
          <w:color w:val="000000" w:themeColor="text1"/>
        </w:rPr>
        <w:t xml:space="preserve"> ответов обучающихся по математике</w:t>
      </w:r>
    </w:p>
    <w:p w:rsidR="008A0D6F" w:rsidRPr="00E61F37" w:rsidRDefault="008A0D6F" w:rsidP="008A0D6F">
      <w:pPr>
        <w:rPr>
          <w:b/>
          <w:szCs w:val="28"/>
        </w:rPr>
      </w:pPr>
    </w:p>
    <w:p w:rsidR="008A0D6F" w:rsidRPr="00307C9E" w:rsidRDefault="008A0D6F" w:rsidP="008A0D6F">
      <w:pPr>
        <w:rPr>
          <w:b/>
          <w:bCs/>
          <w:iCs/>
          <w:szCs w:val="28"/>
        </w:rPr>
      </w:pPr>
      <w:r w:rsidRPr="00307C9E">
        <w:rPr>
          <w:b/>
          <w:bCs/>
          <w:iCs/>
          <w:szCs w:val="28"/>
        </w:rPr>
        <w:t xml:space="preserve">Ответ оценивается отметкой «5», если ученик: </w:t>
      </w:r>
    </w:p>
    <w:p w:rsidR="008A0D6F" w:rsidRPr="00307C9E" w:rsidRDefault="008A0D6F" w:rsidP="008A0D6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полно раскрыл содержание материала в объеме, предусмотренном программой и учебником;</w:t>
      </w:r>
    </w:p>
    <w:p w:rsidR="008A0D6F" w:rsidRPr="00307C9E" w:rsidRDefault="008A0D6F" w:rsidP="008A0D6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A0D6F" w:rsidRPr="00307C9E" w:rsidRDefault="008A0D6F" w:rsidP="008A0D6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правильно выполнил рисунки, чертежи, графики, сопутствующие ответу;</w:t>
      </w:r>
    </w:p>
    <w:p w:rsidR="008A0D6F" w:rsidRPr="00307C9E" w:rsidRDefault="008A0D6F" w:rsidP="008A0D6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A0D6F" w:rsidRPr="00307C9E" w:rsidRDefault="008A0D6F" w:rsidP="008A0D6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продемонстрировал знание теории ране</w:t>
      </w:r>
      <w:r>
        <w:rPr>
          <w:szCs w:val="28"/>
        </w:rPr>
        <w:t>е изученных сопутствующих тем, сформирова</w:t>
      </w:r>
      <w:r w:rsidRPr="00307C9E">
        <w:rPr>
          <w:szCs w:val="28"/>
        </w:rPr>
        <w:t>н</w:t>
      </w:r>
      <w:r>
        <w:rPr>
          <w:szCs w:val="28"/>
        </w:rPr>
        <w:t>н</w:t>
      </w:r>
      <w:r w:rsidRPr="00307C9E">
        <w:rPr>
          <w:szCs w:val="28"/>
        </w:rPr>
        <w:t>ость  и устойчивость используемых при ответе умений и навыков;</w:t>
      </w:r>
    </w:p>
    <w:p w:rsidR="008A0D6F" w:rsidRPr="00307C9E" w:rsidRDefault="008A0D6F" w:rsidP="008A0D6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отвечал самостоятельно, без наводящих вопросов учителя;</w:t>
      </w:r>
    </w:p>
    <w:p w:rsidR="008A0D6F" w:rsidRPr="00307C9E" w:rsidRDefault="008A0D6F" w:rsidP="008A0D6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 xml:space="preserve">возможны одна – две </w:t>
      </w:r>
      <w:r w:rsidRPr="00307C9E">
        <w:rPr>
          <w:szCs w:val="28"/>
        </w:rPr>
        <w:t>неточности при освещение второстепенных вопросов или в выкладках, которые ученик легко исправил после замечания учителя.</w:t>
      </w:r>
    </w:p>
    <w:p w:rsidR="008A0D6F" w:rsidRPr="00307C9E" w:rsidRDefault="008A0D6F" w:rsidP="008A0D6F">
      <w:pPr>
        <w:rPr>
          <w:szCs w:val="28"/>
        </w:rPr>
      </w:pPr>
    </w:p>
    <w:p w:rsidR="008A0D6F" w:rsidRPr="00307C9E" w:rsidRDefault="008A0D6F" w:rsidP="008A0D6F">
      <w:pPr>
        <w:pStyle w:val="ab"/>
        <w:rPr>
          <w:b/>
          <w:iCs/>
          <w:sz w:val="28"/>
          <w:szCs w:val="28"/>
        </w:rPr>
      </w:pPr>
      <w:r w:rsidRPr="00307C9E">
        <w:rPr>
          <w:b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>допущены о</w:t>
      </w:r>
      <w:r>
        <w:rPr>
          <w:bCs/>
          <w:iCs/>
          <w:sz w:val="28"/>
          <w:szCs w:val="28"/>
        </w:rPr>
        <w:t xml:space="preserve">шибка или более двух недочетов </w:t>
      </w:r>
      <w:r w:rsidRPr="00307C9E">
        <w:rPr>
          <w:bCs/>
          <w:iCs/>
          <w:sz w:val="28"/>
          <w:szCs w:val="28"/>
        </w:rPr>
        <w:t>при освещении второстепенных вопросов или в выкладках,  легко исправленные после замечания учителя.</w:t>
      </w:r>
    </w:p>
    <w:p w:rsidR="008A0D6F" w:rsidRPr="00307C9E" w:rsidRDefault="008A0D6F" w:rsidP="008A0D6F">
      <w:pPr>
        <w:pStyle w:val="ab"/>
        <w:rPr>
          <w:bCs/>
          <w:iCs/>
          <w:sz w:val="28"/>
          <w:szCs w:val="28"/>
        </w:rPr>
      </w:pPr>
    </w:p>
    <w:p w:rsidR="008A0D6F" w:rsidRPr="00307C9E" w:rsidRDefault="008A0D6F" w:rsidP="008A0D6F">
      <w:pPr>
        <w:pStyle w:val="ab"/>
        <w:rPr>
          <w:b/>
          <w:sz w:val="28"/>
          <w:szCs w:val="28"/>
        </w:rPr>
      </w:pPr>
      <w:r w:rsidRPr="00307C9E">
        <w:rPr>
          <w:b/>
          <w:sz w:val="28"/>
          <w:szCs w:val="28"/>
        </w:rPr>
        <w:t>Отметка «3» ставится в следующих случаях: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 xml:space="preserve">имелись затруднения или допущены ошибки в определении математической терминологии, чертежах, выкладках, исправленные после </w:t>
      </w:r>
      <w:r w:rsidRPr="00307C9E">
        <w:rPr>
          <w:bCs/>
          <w:iCs/>
          <w:sz w:val="28"/>
          <w:szCs w:val="28"/>
        </w:rPr>
        <w:lastRenderedPageBreak/>
        <w:t>нескольких наводящих вопросов учителя;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8A0D6F" w:rsidRPr="00307C9E" w:rsidRDefault="008A0D6F" w:rsidP="008A0D6F">
      <w:pPr>
        <w:pStyle w:val="ab"/>
        <w:rPr>
          <w:bCs/>
          <w:iCs/>
          <w:sz w:val="28"/>
          <w:szCs w:val="28"/>
        </w:rPr>
      </w:pPr>
    </w:p>
    <w:p w:rsidR="008A0D6F" w:rsidRPr="00307C9E" w:rsidRDefault="008A0D6F" w:rsidP="008A0D6F">
      <w:pPr>
        <w:pStyle w:val="ab"/>
        <w:rPr>
          <w:b/>
          <w:sz w:val="28"/>
          <w:szCs w:val="28"/>
        </w:rPr>
      </w:pPr>
      <w:r w:rsidRPr="00307C9E">
        <w:rPr>
          <w:bCs/>
          <w:iCs/>
          <w:sz w:val="28"/>
          <w:szCs w:val="28"/>
        </w:rPr>
        <w:t xml:space="preserve"> </w:t>
      </w:r>
      <w:r w:rsidRPr="00307C9E">
        <w:rPr>
          <w:b/>
          <w:sz w:val="28"/>
          <w:szCs w:val="28"/>
        </w:rPr>
        <w:t>Отметка «2» ставится в следующих случаях: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8A0D6F" w:rsidRPr="00307C9E" w:rsidRDefault="008A0D6F" w:rsidP="008A0D6F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firstLine="0"/>
        <w:jc w:val="both"/>
        <w:rPr>
          <w:bCs/>
          <w:iCs/>
          <w:sz w:val="28"/>
          <w:szCs w:val="28"/>
        </w:rPr>
      </w:pPr>
      <w:r w:rsidRPr="00307C9E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A0D6F" w:rsidRPr="00307C9E" w:rsidRDefault="008A0D6F" w:rsidP="008A0D6F">
      <w:pPr>
        <w:pStyle w:val="ab"/>
        <w:rPr>
          <w:bCs/>
          <w:iCs/>
          <w:sz w:val="28"/>
          <w:szCs w:val="28"/>
        </w:rPr>
      </w:pPr>
    </w:p>
    <w:p w:rsidR="008A0D6F" w:rsidRPr="00307C9E" w:rsidRDefault="008A0D6F" w:rsidP="008A0D6F">
      <w:pPr>
        <w:pStyle w:val="ab"/>
        <w:rPr>
          <w:b/>
          <w:sz w:val="28"/>
          <w:szCs w:val="28"/>
        </w:rPr>
      </w:pPr>
      <w:r w:rsidRPr="00307C9E">
        <w:rPr>
          <w:b/>
          <w:sz w:val="28"/>
          <w:szCs w:val="28"/>
        </w:rPr>
        <w:t>Отметка «1» ставится, если:</w:t>
      </w:r>
    </w:p>
    <w:p w:rsidR="008A0D6F" w:rsidRPr="00307C9E" w:rsidRDefault="008A0D6F" w:rsidP="008A0D6F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rPr>
          <w:szCs w:val="28"/>
        </w:rPr>
      </w:pPr>
      <w:r w:rsidRPr="00307C9E">
        <w:rPr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A0D6F" w:rsidRPr="00307C9E" w:rsidRDefault="008A0D6F" w:rsidP="008A0D6F">
      <w:pPr>
        <w:rPr>
          <w:b/>
          <w:bCs/>
          <w:szCs w:val="28"/>
          <w:u w:val="single"/>
        </w:rPr>
      </w:pPr>
      <w:r w:rsidRPr="00307C9E">
        <w:rPr>
          <w:b/>
          <w:bCs/>
          <w:szCs w:val="28"/>
          <w:u w:val="single"/>
        </w:rPr>
        <w:t>Общая классификация ошибок.</w:t>
      </w:r>
    </w:p>
    <w:p w:rsidR="008A0D6F" w:rsidRPr="00307C9E" w:rsidRDefault="008A0D6F" w:rsidP="008A0D6F">
      <w:pPr>
        <w:rPr>
          <w:szCs w:val="28"/>
        </w:rPr>
      </w:pPr>
      <w:r w:rsidRPr="00307C9E">
        <w:rPr>
          <w:szCs w:val="28"/>
        </w:rPr>
        <w:t xml:space="preserve">При оценке знаний, умений и </w:t>
      </w:r>
      <w:r>
        <w:rPr>
          <w:szCs w:val="28"/>
        </w:rPr>
        <w:t xml:space="preserve"> </w:t>
      </w:r>
      <w:r w:rsidRPr="00307C9E">
        <w:rPr>
          <w:szCs w:val="28"/>
        </w:rPr>
        <w:t>навыков обучающихся следует учитывать все ошибки (грубые и негрубые) и недочёты.</w:t>
      </w:r>
    </w:p>
    <w:p w:rsidR="008A0D6F" w:rsidRPr="00307C9E" w:rsidRDefault="008A0D6F" w:rsidP="008A0D6F">
      <w:pPr>
        <w:rPr>
          <w:b/>
          <w:bCs/>
          <w:szCs w:val="28"/>
        </w:rPr>
      </w:pPr>
      <w:r w:rsidRPr="00307C9E">
        <w:rPr>
          <w:szCs w:val="28"/>
        </w:rPr>
        <w:t xml:space="preserve">3.1. </w:t>
      </w:r>
      <w:r w:rsidRPr="00307C9E">
        <w:rPr>
          <w:b/>
          <w:bCs/>
          <w:szCs w:val="28"/>
        </w:rPr>
        <w:t>Грубыми считаются ошибки: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незнание наименований единиц измерения;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неумение выделить в ответе главное;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неумение применять знания, алгоритмы для решения задач;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неумение делать выводы и обобщения;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неумение читать и строить графики;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неумение пользоваться первоисточниками, учебником и справочниками;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потеря корня или сохранение постороннего корня;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отбрасывание без объяснений одного из них;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равнозначные им ошибки;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вычислительные ошибки, если они не являются опиской;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 xml:space="preserve"> логические ошибки.</w:t>
      </w:r>
    </w:p>
    <w:p w:rsidR="008A0D6F" w:rsidRPr="00307C9E" w:rsidRDefault="008A0D6F" w:rsidP="008A0D6F">
      <w:pPr>
        <w:rPr>
          <w:szCs w:val="28"/>
        </w:rPr>
      </w:pPr>
      <w:r w:rsidRPr="00307C9E">
        <w:rPr>
          <w:szCs w:val="28"/>
        </w:rPr>
        <w:t xml:space="preserve">3.2. К </w:t>
      </w:r>
      <w:r w:rsidRPr="00307C9E">
        <w:rPr>
          <w:b/>
          <w:bCs/>
          <w:szCs w:val="28"/>
        </w:rPr>
        <w:t>негрубым ошибкам</w:t>
      </w:r>
      <w:r w:rsidRPr="00307C9E">
        <w:rPr>
          <w:szCs w:val="28"/>
        </w:rPr>
        <w:t xml:space="preserve"> следует отнести: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lastRenderedPageBreak/>
        <w:t>неточность графика;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нерациональные методы работы со справочной и другой литературой;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неумение решать задачи, выполнять задания в общем виде.</w:t>
      </w:r>
    </w:p>
    <w:p w:rsidR="008A0D6F" w:rsidRPr="00307C9E" w:rsidRDefault="008A0D6F" w:rsidP="008A0D6F">
      <w:pPr>
        <w:rPr>
          <w:szCs w:val="28"/>
        </w:rPr>
      </w:pPr>
      <w:r w:rsidRPr="00307C9E">
        <w:rPr>
          <w:szCs w:val="28"/>
        </w:rPr>
        <w:t xml:space="preserve">3.3. </w:t>
      </w:r>
      <w:r w:rsidRPr="00307C9E">
        <w:rPr>
          <w:b/>
          <w:bCs/>
          <w:szCs w:val="28"/>
        </w:rPr>
        <w:t>Недочетами</w:t>
      </w:r>
      <w:r w:rsidRPr="00307C9E">
        <w:rPr>
          <w:szCs w:val="28"/>
        </w:rPr>
        <w:t xml:space="preserve"> являются: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нерациональные приемы вычислений и преобразований;</w:t>
      </w:r>
    </w:p>
    <w:p w:rsidR="008A0D6F" w:rsidRPr="00307C9E" w:rsidRDefault="008A0D6F" w:rsidP="008A0D6F">
      <w:pPr>
        <w:widowControl w:val="0"/>
        <w:numPr>
          <w:ilvl w:val="2"/>
          <w:numId w:val="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 w:rsidRPr="00307C9E">
        <w:rPr>
          <w:szCs w:val="28"/>
        </w:rPr>
        <w:t>небрежное выполнение записей, чертежей, схем, графиков.</w:t>
      </w:r>
    </w:p>
    <w:p w:rsidR="008A0D6F" w:rsidRPr="00307C9E" w:rsidRDefault="008A0D6F" w:rsidP="008A0D6F">
      <w:pPr>
        <w:pStyle w:val="a4"/>
        <w:ind w:left="0"/>
        <w:rPr>
          <w:szCs w:val="28"/>
          <w:u w:val="single"/>
        </w:rPr>
      </w:pPr>
    </w:p>
    <w:p w:rsidR="008A0D6F" w:rsidRPr="00064132" w:rsidRDefault="008A0D6F" w:rsidP="008A0D6F">
      <w:pPr>
        <w:pStyle w:val="2"/>
        <w:spacing w:before="360"/>
        <w:rPr>
          <w:rFonts w:cs="Times New Roman"/>
          <w:b w:val="0"/>
          <w:i/>
          <w:w w:val="150"/>
        </w:rPr>
      </w:pPr>
      <w:r w:rsidRPr="00064132">
        <w:rPr>
          <w:rFonts w:cs="Times New Roman"/>
          <w:b w:val="0"/>
          <w:i/>
          <w:w w:val="150"/>
        </w:rPr>
        <w:t>УЧЕБНО-МЕТОДИЧЕСКИЙ КОМПЛЕКТ</w:t>
      </w:r>
    </w:p>
    <w:p w:rsidR="008A0D6F" w:rsidRPr="00064132" w:rsidRDefault="008A0D6F" w:rsidP="008A0D6F">
      <w:pPr>
        <w:pStyle w:val="a8"/>
        <w:keepNext/>
        <w:keepLines/>
        <w:widowControl w:val="0"/>
        <w:suppressLineNumbers/>
        <w:suppressAutoHyphens/>
        <w:ind w:firstLine="0"/>
        <w:jc w:val="center"/>
        <w:rPr>
          <w:b/>
          <w:bCs/>
          <w:szCs w:val="28"/>
        </w:rPr>
      </w:pPr>
      <w:r w:rsidRPr="00064132">
        <w:rPr>
          <w:b/>
          <w:bCs/>
          <w:szCs w:val="28"/>
        </w:rPr>
        <w:t>Список литературы</w:t>
      </w:r>
    </w:p>
    <w:p w:rsidR="008A0D6F" w:rsidRPr="00064132" w:rsidRDefault="008A0D6F" w:rsidP="008A0D6F">
      <w:pPr>
        <w:numPr>
          <w:ilvl w:val="0"/>
          <w:numId w:val="7"/>
        </w:numPr>
        <w:ind w:left="0" w:firstLine="0"/>
        <w:jc w:val="left"/>
        <w:rPr>
          <w:szCs w:val="28"/>
        </w:rPr>
      </w:pPr>
      <w:r w:rsidRPr="00064132">
        <w:rPr>
          <w:szCs w:val="28"/>
        </w:rPr>
        <w:t>программа для общеобразовательных учреждений: Геометрия. 10-11 кл./ Сост. Т.А. Бурмистрова, Москва. Просвещение 2009 год</w:t>
      </w:r>
    </w:p>
    <w:p w:rsidR="008A0D6F" w:rsidRPr="00064132" w:rsidRDefault="008A0D6F" w:rsidP="008A0D6F">
      <w:pPr>
        <w:pStyle w:val="a8"/>
        <w:keepNext/>
        <w:keepLines/>
        <w:widowControl w:val="0"/>
        <w:numPr>
          <w:ilvl w:val="0"/>
          <w:numId w:val="7"/>
        </w:numPr>
        <w:suppressLineNumbers/>
        <w:suppressAutoHyphens/>
        <w:spacing w:after="0"/>
        <w:ind w:left="0" w:firstLine="0"/>
        <w:rPr>
          <w:szCs w:val="28"/>
        </w:rPr>
      </w:pPr>
      <w:r w:rsidRPr="00064132">
        <w:rPr>
          <w:szCs w:val="28"/>
        </w:rPr>
        <w:t xml:space="preserve">Геометрия, 10–11: Учеб. для общеобразоват. учреждений/ Л.С. Атанасян, В.Ф. Бутузов, С.Б. Кадомцев и </w:t>
      </w:r>
      <w:r w:rsidR="00673518">
        <w:rPr>
          <w:szCs w:val="28"/>
        </w:rPr>
        <w:t>др. – М.: Просвещение, 2013</w:t>
      </w:r>
    </w:p>
    <w:p w:rsidR="008A0D6F" w:rsidRPr="00064132" w:rsidRDefault="008A0D6F" w:rsidP="008A0D6F">
      <w:pPr>
        <w:numPr>
          <w:ilvl w:val="0"/>
          <w:numId w:val="7"/>
        </w:numPr>
        <w:ind w:left="0" w:firstLine="0"/>
        <w:jc w:val="left"/>
        <w:rPr>
          <w:szCs w:val="28"/>
        </w:rPr>
      </w:pPr>
      <w:r w:rsidRPr="00064132">
        <w:rPr>
          <w:szCs w:val="28"/>
        </w:rPr>
        <w:t xml:space="preserve">Зив Б.Г., Мейлер В.М. Дидактические материалы по геометрии для 10 кл. </w:t>
      </w:r>
      <w:r w:rsidR="00673518">
        <w:rPr>
          <w:szCs w:val="28"/>
        </w:rPr>
        <w:t>– М.: Просвещение, 2013</w:t>
      </w:r>
      <w:r w:rsidRPr="00064132">
        <w:rPr>
          <w:szCs w:val="28"/>
        </w:rPr>
        <w:t>.</w:t>
      </w:r>
    </w:p>
    <w:p w:rsidR="008A0D6F" w:rsidRPr="00064132" w:rsidRDefault="008A0D6F" w:rsidP="008A0D6F">
      <w:pPr>
        <w:numPr>
          <w:ilvl w:val="0"/>
          <w:numId w:val="7"/>
        </w:numPr>
        <w:ind w:left="0" w:firstLine="0"/>
        <w:jc w:val="left"/>
        <w:rPr>
          <w:szCs w:val="28"/>
        </w:rPr>
      </w:pPr>
      <w:r w:rsidRPr="00064132">
        <w:rPr>
          <w:szCs w:val="28"/>
        </w:rPr>
        <w:t>Научно-теоретический и методический журнал «Математика в школе»</w:t>
      </w:r>
    </w:p>
    <w:p w:rsidR="008A0D6F" w:rsidRPr="00064132" w:rsidRDefault="008A0D6F" w:rsidP="008A0D6F">
      <w:pPr>
        <w:numPr>
          <w:ilvl w:val="0"/>
          <w:numId w:val="7"/>
        </w:numPr>
        <w:ind w:left="0" w:firstLine="0"/>
        <w:jc w:val="left"/>
        <w:rPr>
          <w:szCs w:val="28"/>
        </w:rPr>
      </w:pPr>
      <w:r w:rsidRPr="00064132">
        <w:rPr>
          <w:szCs w:val="28"/>
        </w:rPr>
        <w:t>Еженедельное учебно-методическое приложение к газете «Первое сентября» Математика</w:t>
      </w:r>
    </w:p>
    <w:p w:rsidR="008A0D6F" w:rsidRPr="00064132" w:rsidRDefault="008A0D6F" w:rsidP="008A0D6F">
      <w:pPr>
        <w:numPr>
          <w:ilvl w:val="0"/>
          <w:numId w:val="7"/>
        </w:numPr>
        <w:ind w:left="0" w:firstLine="0"/>
        <w:jc w:val="left"/>
        <w:rPr>
          <w:szCs w:val="28"/>
        </w:rPr>
      </w:pPr>
      <w:r w:rsidRPr="00064132">
        <w:rPr>
          <w:szCs w:val="28"/>
        </w:rPr>
        <w:t>Ковалева Г.И, Мазурова Н.И. геометрия. 10-11 классы: тесты для текущего и обобщающего конт</w:t>
      </w:r>
      <w:r w:rsidR="00673518">
        <w:rPr>
          <w:szCs w:val="28"/>
        </w:rPr>
        <w:t>роля. – Волгоград: Учитель, 2012</w:t>
      </w:r>
      <w:r w:rsidRPr="00064132">
        <w:rPr>
          <w:szCs w:val="28"/>
        </w:rPr>
        <w:t>.</w:t>
      </w:r>
    </w:p>
    <w:p w:rsidR="008A0D6F" w:rsidRPr="00064132" w:rsidRDefault="008A0D6F" w:rsidP="008A0D6F">
      <w:pPr>
        <w:numPr>
          <w:ilvl w:val="0"/>
          <w:numId w:val="7"/>
        </w:numPr>
        <w:ind w:left="0" w:firstLine="0"/>
        <w:jc w:val="left"/>
        <w:rPr>
          <w:szCs w:val="28"/>
        </w:rPr>
      </w:pPr>
      <w:r w:rsidRPr="00064132">
        <w:rPr>
          <w:szCs w:val="28"/>
        </w:rPr>
        <w:t>Единый государственный экзамен 2010. математика. Учебно-тренировочные материалы для подготовки учащихся / ФИПИ-М.:Интеллект-Цент, 2010</w:t>
      </w:r>
    </w:p>
    <w:p w:rsidR="008A0D6F" w:rsidRPr="00064132" w:rsidRDefault="008A0D6F" w:rsidP="008A0D6F">
      <w:pPr>
        <w:pStyle w:val="a8"/>
        <w:keepNext/>
        <w:keepLines/>
        <w:widowControl w:val="0"/>
        <w:numPr>
          <w:ilvl w:val="0"/>
          <w:numId w:val="7"/>
        </w:numPr>
        <w:suppressLineNumbers/>
        <w:suppressAutoHyphens/>
        <w:spacing w:after="0"/>
        <w:ind w:left="0" w:firstLine="0"/>
        <w:rPr>
          <w:szCs w:val="28"/>
        </w:rPr>
      </w:pPr>
      <w:r w:rsidRPr="00064132">
        <w:rPr>
          <w:szCs w:val="28"/>
        </w:rPr>
        <w:t>Б.Г. Зив. Дидактические материалы по геометрии для 11 класса. – М. Просвещение, 20</w:t>
      </w:r>
      <w:r w:rsidR="00673518">
        <w:rPr>
          <w:szCs w:val="28"/>
        </w:rPr>
        <w:t>11</w:t>
      </w:r>
      <w:r w:rsidRPr="00064132">
        <w:rPr>
          <w:szCs w:val="28"/>
        </w:rPr>
        <w:t>.</w:t>
      </w:r>
    </w:p>
    <w:p w:rsidR="008A0D6F" w:rsidRPr="00064132" w:rsidRDefault="008A0D6F" w:rsidP="008A0D6F">
      <w:pPr>
        <w:pStyle w:val="a8"/>
        <w:keepNext/>
        <w:keepLines/>
        <w:widowControl w:val="0"/>
        <w:numPr>
          <w:ilvl w:val="0"/>
          <w:numId w:val="7"/>
        </w:numPr>
        <w:suppressLineNumbers/>
        <w:suppressAutoHyphens/>
        <w:spacing w:after="0"/>
        <w:ind w:left="0" w:firstLine="0"/>
        <w:rPr>
          <w:szCs w:val="28"/>
        </w:rPr>
      </w:pPr>
      <w:r w:rsidRPr="00064132">
        <w:rPr>
          <w:szCs w:val="28"/>
        </w:rPr>
        <w:t>Ю.А. Глазков, И.И. Юдина, В.Ф. Бутузов. Рабочая тетрадь по геометрии для 10</w:t>
      </w:r>
      <w:r w:rsidR="00673518">
        <w:rPr>
          <w:szCs w:val="28"/>
        </w:rPr>
        <w:t xml:space="preserve"> класса. – М.: Просвещение, 2013</w:t>
      </w:r>
      <w:r w:rsidRPr="00064132">
        <w:rPr>
          <w:szCs w:val="28"/>
        </w:rPr>
        <w:t>.</w:t>
      </w:r>
    </w:p>
    <w:p w:rsidR="008A0D6F" w:rsidRPr="00064132" w:rsidRDefault="008A0D6F" w:rsidP="008A0D6F">
      <w:pPr>
        <w:pStyle w:val="a8"/>
        <w:keepNext/>
        <w:keepLines/>
        <w:widowControl w:val="0"/>
        <w:numPr>
          <w:ilvl w:val="0"/>
          <w:numId w:val="7"/>
        </w:numPr>
        <w:suppressLineNumbers/>
        <w:suppressAutoHyphens/>
        <w:spacing w:after="0"/>
        <w:ind w:left="0" w:firstLine="0"/>
        <w:rPr>
          <w:szCs w:val="28"/>
        </w:rPr>
      </w:pPr>
      <w:r w:rsidRPr="00064132">
        <w:rPr>
          <w:szCs w:val="28"/>
        </w:rPr>
        <w:t>В.Ф. Бутузов, Ю.А. Глазков, И.И. Юдина. Рабочая тетрадь по геометрии для 11</w:t>
      </w:r>
      <w:r w:rsidR="00673518">
        <w:rPr>
          <w:szCs w:val="28"/>
        </w:rPr>
        <w:t xml:space="preserve"> класса. – М.: Просвещение, 2013</w:t>
      </w:r>
      <w:r w:rsidRPr="00064132">
        <w:rPr>
          <w:szCs w:val="28"/>
        </w:rPr>
        <w:t>.</w:t>
      </w:r>
    </w:p>
    <w:p w:rsidR="008A0D6F" w:rsidRPr="00064132" w:rsidRDefault="008A0D6F" w:rsidP="008A0D6F">
      <w:pPr>
        <w:pStyle w:val="a8"/>
        <w:keepNext/>
        <w:keepLines/>
        <w:widowControl w:val="0"/>
        <w:numPr>
          <w:ilvl w:val="0"/>
          <w:numId w:val="7"/>
        </w:numPr>
        <w:suppressLineNumbers/>
        <w:suppressAutoHyphens/>
        <w:spacing w:after="0"/>
        <w:ind w:left="0" w:firstLine="0"/>
        <w:rPr>
          <w:szCs w:val="28"/>
        </w:rPr>
      </w:pPr>
      <w:r w:rsidRPr="00064132">
        <w:rPr>
          <w:szCs w:val="28"/>
        </w:rPr>
        <w:t xml:space="preserve">Б.Г. Зив, В.М. Мейлер, А.П. Баханский. Задачи по геометрии для 7 – 11 </w:t>
      </w:r>
      <w:r w:rsidR="00673518">
        <w:rPr>
          <w:szCs w:val="28"/>
        </w:rPr>
        <w:t>классов. – М.: Просвещение, 2012</w:t>
      </w:r>
      <w:r w:rsidRPr="00064132">
        <w:rPr>
          <w:szCs w:val="28"/>
        </w:rPr>
        <w:t>.</w:t>
      </w:r>
    </w:p>
    <w:p w:rsidR="008A0D6F" w:rsidRPr="00064132" w:rsidRDefault="008A0D6F" w:rsidP="008A0D6F">
      <w:pPr>
        <w:pStyle w:val="a8"/>
        <w:keepNext/>
        <w:keepLines/>
        <w:widowControl w:val="0"/>
        <w:numPr>
          <w:ilvl w:val="0"/>
          <w:numId w:val="7"/>
        </w:numPr>
        <w:suppressLineNumbers/>
        <w:suppressAutoHyphens/>
        <w:spacing w:after="0"/>
        <w:ind w:left="0" w:firstLine="0"/>
        <w:rPr>
          <w:szCs w:val="28"/>
        </w:rPr>
      </w:pPr>
      <w:r w:rsidRPr="00064132">
        <w:rPr>
          <w:szCs w:val="28"/>
        </w:rPr>
        <w:t xml:space="preserve">С.М. Саакян, В.Ф. Бутузов. Изучение геометрии в 10 – 11 классах: Методические рекомендации к учебнику. Книга для </w:t>
      </w:r>
      <w:r w:rsidR="00673518">
        <w:rPr>
          <w:szCs w:val="28"/>
        </w:rPr>
        <w:t>учителя. – М.: Просвещение, 2012</w:t>
      </w:r>
      <w:r w:rsidRPr="00064132">
        <w:rPr>
          <w:szCs w:val="28"/>
        </w:rPr>
        <w:t>.</w:t>
      </w:r>
    </w:p>
    <w:p w:rsidR="008A0D6F" w:rsidRPr="00064132" w:rsidRDefault="008A0D6F" w:rsidP="008A0D6F">
      <w:pPr>
        <w:pStyle w:val="a8"/>
        <w:keepNext/>
        <w:keepLines/>
        <w:widowControl w:val="0"/>
        <w:suppressLineNumbers/>
        <w:suppressAutoHyphens/>
        <w:ind w:firstLine="0"/>
        <w:rPr>
          <w:szCs w:val="28"/>
        </w:rPr>
      </w:pPr>
    </w:p>
    <w:p w:rsidR="008A0D6F" w:rsidRDefault="008A0D6F" w:rsidP="00C00DF8">
      <w:pPr>
        <w:ind w:firstLine="0"/>
        <w:rPr>
          <w:u w:val="single"/>
        </w:rPr>
      </w:pPr>
      <w:bookmarkStart w:id="0" w:name="_GoBack"/>
      <w:bookmarkEnd w:id="0"/>
    </w:p>
    <w:sectPr w:rsidR="008A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C8" w:rsidRDefault="00172BC8" w:rsidP="006F55BA">
      <w:r>
        <w:separator/>
      </w:r>
    </w:p>
  </w:endnote>
  <w:endnote w:type="continuationSeparator" w:id="0">
    <w:p w:rsidR="00172BC8" w:rsidRDefault="00172BC8" w:rsidP="006F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C8" w:rsidRDefault="00172BC8" w:rsidP="006F55BA">
      <w:r>
        <w:separator/>
      </w:r>
    </w:p>
  </w:footnote>
  <w:footnote w:type="continuationSeparator" w:id="0">
    <w:p w:rsidR="00172BC8" w:rsidRDefault="00172BC8" w:rsidP="006F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CD188F"/>
    <w:multiLevelType w:val="hybridMultilevel"/>
    <w:tmpl w:val="A39E7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6D1C1050"/>
    <w:multiLevelType w:val="hybridMultilevel"/>
    <w:tmpl w:val="0236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654775"/>
    <w:multiLevelType w:val="hybridMultilevel"/>
    <w:tmpl w:val="1CF2B35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68"/>
    <w:rsid w:val="00172BC8"/>
    <w:rsid w:val="001D1627"/>
    <w:rsid w:val="00326E26"/>
    <w:rsid w:val="004954F8"/>
    <w:rsid w:val="005547E4"/>
    <w:rsid w:val="00655B20"/>
    <w:rsid w:val="00673518"/>
    <w:rsid w:val="006F55BA"/>
    <w:rsid w:val="007C5213"/>
    <w:rsid w:val="008A0D6F"/>
    <w:rsid w:val="00984968"/>
    <w:rsid w:val="00C00DF8"/>
    <w:rsid w:val="00EC1417"/>
    <w:rsid w:val="00F60DF1"/>
    <w:rsid w:val="00F66F63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D6B6-A63C-4E17-B2CD-7D56AFE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17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A0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417"/>
    <w:pPr>
      <w:keepNext/>
      <w:keepLines/>
      <w:jc w:val="center"/>
      <w:outlineLvl w:val="1"/>
    </w:pPr>
    <w:rPr>
      <w:rFonts w:eastAsiaTheme="majorEastAsia" w:cstheme="majorBidi"/>
      <w:b/>
      <w:bCs/>
      <w:cap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6F55BA"/>
    <w:p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417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table" w:styleId="a3">
    <w:name w:val="Table Grid"/>
    <w:basedOn w:val="a1"/>
    <w:uiPriority w:val="59"/>
    <w:rsid w:val="00EC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C14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qFormat/>
    <w:rsid w:val="00EC141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F55BA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footnote text"/>
    <w:basedOn w:val="a"/>
    <w:link w:val="a6"/>
    <w:semiHidden/>
    <w:rsid w:val="006F55BA"/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5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55BA"/>
    <w:rPr>
      <w:vertAlign w:val="superscript"/>
    </w:rPr>
  </w:style>
  <w:style w:type="paragraph" w:customStyle="1" w:styleId="11">
    <w:name w:val="Знак1"/>
    <w:basedOn w:val="a"/>
    <w:rsid w:val="006F55B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6F55BA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F5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A0D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0D6F"/>
    <w:rPr>
      <w:rFonts w:ascii="Times New Roman" w:hAnsi="Times New Roman"/>
      <w:sz w:val="28"/>
    </w:rPr>
  </w:style>
  <w:style w:type="paragraph" w:styleId="aa">
    <w:name w:val="Normal (Web)"/>
    <w:basedOn w:val="a"/>
    <w:rsid w:val="008A0D6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"/>
    <w:basedOn w:val="a"/>
    <w:link w:val="ac"/>
    <w:rsid w:val="008A0D6F"/>
    <w:pPr>
      <w:spacing w:after="12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A0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A47F1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FA4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EXP;n=465439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2014-09-23T16:02:00Z</dcterms:created>
  <dcterms:modified xsi:type="dcterms:W3CDTF">2014-12-03T15:10:00Z</dcterms:modified>
</cp:coreProperties>
</file>