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4B" w:rsidRDefault="0040404B" w:rsidP="0055665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004B">
        <w:rPr>
          <w:rFonts w:ascii="Times New Roman" w:hAnsi="Times New Roman" w:cs="Times New Roman"/>
          <w:b/>
          <w:sz w:val="24"/>
          <w:szCs w:val="28"/>
        </w:rPr>
        <w:t xml:space="preserve">ЦЕЛЕССООБРАЗНОСТЬ ОЦЕНКИ ПРОФЕССИОНАЛЬНОЙ </w:t>
      </w:r>
    </w:p>
    <w:p w:rsidR="00643087" w:rsidRDefault="0040404B" w:rsidP="0055665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004B">
        <w:rPr>
          <w:rFonts w:ascii="Times New Roman" w:hAnsi="Times New Roman" w:cs="Times New Roman"/>
          <w:b/>
          <w:sz w:val="24"/>
          <w:szCs w:val="28"/>
        </w:rPr>
        <w:t>ДЕЯТЕЛЬНОСТИ ПЕДАГОГА</w:t>
      </w:r>
    </w:p>
    <w:p w:rsidR="0058004B" w:rsidRPr="0058004B" w:rsidRDefault="0058004B" w:rsidP="0055665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40404B" w:rsidRPr="0058004B" w:rsidRDefault="0058004B" w:rsidP="0058004B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58004B">
        <w:rPr>
          <w:rFonts w:ascii="Times New Roman" w:hAnsi="Times New Roman" w:cs="Times New Roman"/>
          <w:i/>
          <w:sz w:val="24"/>
          <w:szCs w:val="28"/>
        </w:rPr>
        <w:t>Ромащенко Ю.Н., преподаватель,</w:t>
      </w:r>
    </w:p>
    <w:p w:rsidR="0058004B" w:rsidRDefault="0058004B" w:rsidP="0058004B">
      <w:pPr>
        <w:jc w:val="right"/>
        <w:rPr>
          <w:rFonts w:ascii="Times New Roman" w:hAnsi="Times New Roman" w:cs="Times New Roman"/>
          <w:sz w:val="28"/>
          <w:szCs w:val="28"/>
        </w:rPr>
      </w:pPr>
      <w:r w:rsidRPr="0058004B">
        <w:rPr>
          <w:rFonts w:ascii="Times New Roman" w:hAnsi="Times New Roman" w:cs="Times New Roman"/>
          <w:i/>
          <w:sz w:val="24"/>
          <w:szCs w:val="28"/>
        </w:rPr>
        <w:t>ГБПОУ КК «Краснодарский монтажный техникум»</w:t>
      </w:r>
    </w:p>
    <w:p w:rsidR="0058004B" w:rsidRPr="00556651" w:rsidRDefault="0058004B" w:rsidP="005800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7B7" w:rsidRPr="0058004B" w:rsidRDefault="00643087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56651">
        <w:rPr>
          <w:rFonts w:ascii="Times New Roman" w:hAnsi="Times New Roman" w:cs="Times New Roman"/>
          <w:sz w:val="28"/>
          <w:szCs w:val="28"/>
        </w:rPr>
        <w:t xml:space="preserve"> </w:t>
      </w:r>
      <w:r w:rsidRPr="0058004B">
        <w:rPr>
          <w:rFonts w:ascii="Times New Roman" w:hAnsi="Times New Roman" w:cs="Times New Roman"/>
          <w:sz w:val="24"/>
          <w:szCs w:val="28"/>
        </w:rPr>
        <w:t>Стремительные изменения, происходящие в сфере образования в последние годы, требуют пересмотра  и сложившихся методов оценивания педагогов и эффективности их деятельности.  При этом</w:t>
      </w:r>
      <w:proofErr w:type="gramStart"/>
      <w:r w:rsidRPr="0058004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C2520E" w:rsidRPr="0058004B">
        <w:rPr>
          <w:rFonts w:ascii="Times New Roman" w:hAnsi="Times New Roman" w:cs="Times New Roman"/>
          <w:sz w:val="24"/>
          <w:szCs w:val="28"/>
        </w:rPr>
        <w:t xml:space="preserve"> </w:t>
      </w:r>
      <w:r w:rsidRPr="0058004B">
        <w:rPr>
          <w:rFonts w:ascii="Times New Roman" w:hAnsi="Times New Roman" w:cs="Times New Roman"/>
          <w:sz w:val="24"/>
          <w:szCs w:val="28"/>
        </w:rPr>
        <w:t xml:space="preserve">принято считать, что основными видами деятельности преподавателя являются учебная, учебно-методическая, научно- исследовательская, организационно-методическая работа и пр.  Все эти работы имеют различные уровни проявления и должны соответствующим образом оцениваться. </w:t>
      </w:r>
    </w:p>
    <w:p w:rsidR="0040404B" w:rsidRPr="0058004B" w:rsidRDefault="0040404B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 xml:space="preserve">Однако ни сам подход, ни тем более существующие способы оценок деятельности преподавателей нельзя признать удовлетворительными. В большинстве случаев они односторонние и являются одним из источников конфликтов и обид, которые мешают нормальной работе учреждений и кафедр. Вероятно, ещё более широк спектр работы школьного учителя, который является ещё и воспитателем и классным руководителем и </w:t>
      </w:r>
      <w:proofErr w:type="spellStart"/>
      <w:r w:rsidRPr="0058004B">
        <w:rPr>
          <w:rFonts w:ascii="Times New Roman" w:hAnsi="Times New Roman" w:cs="Times New Roman"/>
          <w:sz w:val="24"/>
          <w:szCs w:val="28"/>
        </w:rPr>
        <w:t>т</w:t>
      </w:r>
      <w:proofErr w:type="gramStart"/>
      <w:r w:rsidRPr="0058004B">
        <w:rPr>
          <w:rFonts w:ascii="Times New Roman" w:hAnsi="Times New Roman" w:cs="Times New Roman"/>
          <w:sz w:val="24"/>
          <w:szCs w:val="28"/>
        </w:rPr>
        <w:t>.д</w:t>
      </w:r>
      <w:proofErr w:type="spellEnd"/>
      <w:proofErr w:type="gramEnd"/>
    </w:p>
    <w:p w:rsidR="0040404B" w:rsidRPr="0058004B" w:rsidRDefault="00693517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В то же время нельзя забывать, что если оценка проводится регулярно и объективно, то она превращается в действенное средство контроля, воспитание ответственности, развитие индивидуального личностного потенциала работника. Отдельные аспекты оценивания могут дополнять друг друга, но в любом случае должно прослеживаться воздействие мотивации, направленной на повышение эффективности труда.  Мотивационный аспект оценки значительно увеличивается, если система оценивания оказывается связанной с системой оплаты труда.  Помимо адекватной оплаты труда, оценивание имеет своей целью</w:t>
      </w:r>
      <w:r w:rsidR="000219B4" w:rsidRPr="0058004B">
        <w:rPr>
          <w:rFonts w:ascii="Times New Roman" w:hAnsi="Times New Roman" w:cs="Times New Roman"/>
          <w:sz w:val="24"/>
          <w:szCs w:val="28"/>
        </w:rPr>
        <w:t xml:space="preserve"> распределение сотрудников по определенным группам, начина от руководящего резерва и лиц, нужда</w:t>
      </w:r>
      <w:r w:rsidR="00ED5309" w:rsidRPr="0058004B">
        <w:rPr>
          <w:rFonts w:ascii="Times New Roman" w:hAnsi="Times New Roman" w:cs="Times New Roman"/>
          <w:sz w:val="24"/>
          <w:szCs w:val="28"/>
        </w:rPr>
        <w:t>ющихся в повышении квалификации</w:t>
      </w:r>
      <w:r w:rsidR="000219B4" w:rsidRPr="0058004B">
        <w:rPr>
          <w:rFonts w:ascii="Times New Roman" w:hAnsi="Times New Roman" w:cs="Times New Roman"/>
          <w:sz w:val="24"/>
          <w:szCs w:val="28"/>
        </w:rPr>
        <w:t xml:space="preserve">, до оценки новых работников, проходящих испытательный срок. </w:t>
      </w:r>
    </w:p>
    <w:p w:rsidR="00E4356A" w:rsidRPr="0058004B" w:rsidRDefault="00E4356A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Нельзя не отметить и значение оценки для самого у</w:t>
      </w:r>
      <w:r w:rsidR="000F6088" w:rsidRPr="0058004B">
        <w:rPr>
          <w:rFonts w:ascii="Times New Roman" w:hAnsi="Times New Roman" w:cs="Times New Roman"/>
          <w:sz w:val="24"/>
          <w:szCs w:val="28"/>
        </w:rPr>
        <w:t>ч</w:t>
      </w:r>
      <w:r w:rsidR="00ED5309" w:rsidRPr="0058004B">
        <w:rPr>
          <w:rFonts w:ascii="Times New Roman" w:hAnsi="Times New Roman" w:cs="Times New Roman"/>
          <w:sz w:val="24"/>
          <w:szCs w:val="28"/>
        </w:rPr>
        <w:t>ителя, так как она</w:t>
      </w:r>
      <w:r w:rsidRPr="0058004B">
        <w:rPr>
          <w:rFonts w:ascii="Times New Roman" w:hAnsi="Times New Roman" w:cs="Times New Roman"/>
          <w:sz w:val="24"/>
          <w:szCs w:val="28"/>
        </w:rPr>
        <w:t>, как правило, воздей</w:t>
      </w:r>
      <w:r w:rsidR="00FF1675" w:rsidRPr="0058004B">
        <w:rPr>
          <w:rFonts w:ascii="Times New Roman" w:hAnsi="Times New Roman" w:cs="Times New Roman"/>
          <w:sz w:val="24"/>
          <w:szCs w:val="28"/>
        </w:rPr>
        <w:t>с</w:t>
      </w:r>
      <w:r w:rsidRPr="0058004B">
        <w:rPr>
          <w:rFonts w:ascii="Times New Roman" w:hAnsi="Times New Roman" w:cs="Times New Roman"/>
          <w:sz w:val="24"/>
          <w:szCs w:val="28"/>
        </w:rPr>
        <w:t xml:space="preserve">твует положительно на становление его личности, пробуждает интерес к более глубокому познанию своего предмета и развивает стремление к </w:t>
      </w:r>
      <w:r w:rsidR="000F6088" w:rsidRPr="0058004B">
        <w:rPr>
          <w:rFonts w:ascii="Times New Roman" w:hAnsi="Times New Roman" w:cs="Times New Roman"/>
          <w:sz w:val="24"/>
          <w:szCs w:val="28"/>
        </w:rPr>
        <w:t>повышению педагогического</w:t>
      </w:r>
      <w:r w:rsidRPr="0058004B">
        <w:rPr>
          <w:rFonts w:ascii="Times New Roman" w:hAnsi="Times New Roman" w:cs="Times New Roman"/>
          <w:sz w:val="24"/>
          <w:szCs w:val="28"/>
        </w:rPr>
        <w:t xml:space="preserve"> мастерства. </w:t>
      </w:r>
    </w:p>
    <w:p w:rsidR="00E4356A" w:rsidRPr="0058004B" w:rsidRDefault="00E4356A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Введение р</w:t>
      </w:r>
      <w:r w:rsidR="000F6088" w:rsidRPr="0058004B">
        <w:rPr>
          <w:rFonts w:ascii="Times New Roman" w:hAnsi="Times New Roman" w:cs="Times New Roman"/>
          <w:sz w:val="24"/>
          <w:szCs w:val="28"/>
        </w:rPr>
        <w:t>ы</w:t>
      </w:r>
      <w:r w:rsidRPr="0058004B">
        <w:rPr>
          <w:rFonts w:ascii="Times New Roman" w:hAnsi="Times New Roman" w:cs="Times New Roman"/>
          <w:sz w:val="24"/>
          <w:szCs w:val="28"/>
        </w:rPr>
        <w:t>но</w:t>
      </w:r>
      <w:r w:rsidR="00FF1675" w:rsidRPr="0058004B">
        <w:rPr>
          <w:rFonts w:ascii="Times New Roman" w:hAnsi="Times New Roman" w:cs="Times New Roman"/>
          <w:sz w:val="24"/>
          <w:szCs w:val="28"/>
        </w:rPr>
        <w:t>ч</w:t>
      </w:r>
      <w:r w:rsidRPr="0058004B">
        <w:rPr>
          <w:rFonts w:ascii="Times New Roman" w:hAnsi="Times New Roman" w:cs="Times New Roman"/>
          <w:sz w:val="24"/>
          <w:szCs w:val="28"/>
        </w:rPr>
        <w:t>ных отнош</w:t>
      </w:r>
      <w:r w:rsidR="00FF1675" w:rsidRPr="0058004B">
        <w:rPr>
          <w:rFonts w:ascii="Times New Roman" w:hAnsi="Times New Roman" w:cs="Times New Roman"/>
          <w:sz w:val="24"/>
          <w:szCs w:val="28"/>
        </w:rPr>
        <w:t>е</w:t>
      </w:r>
      <w:r w:rsidRPr="0058004B">
        <w:rPr>
          <w:rFonts w:ascii="Times New Roman" w:hAnsi="Times New Roman" w:cs="Times New Roman"/>
          <w:sz w:val="24"/>
          <w:szCs w:val="28"/>
        </w:rPr>
        <w:t>ний и финансовая самостоятельность учебных заведений, веро</w:t>
      </w:r>
      <w:r w:rsidR="000F6088" w:rsidRPr="0058004B">
        <w:rPr>
          <w:rFonts w:ascii="Times New Roman" w:hAnsi="Times New Roman" w:cs="Times New Roman"/>
          <w:sz w:val="24"/>
          <w:szCs w:val="28"/>
        </w:rPr>
        <w:t>я</w:t>
      </w:r>
      <w:r w:rsidRPr="0058004B">
        <w:rPr>
          <w:rFonts w:ascii="Times New Roman" w:hAnsi="Times New Roman" w:cs="Times New Roman"/>
          <w:sz w:val="24"/>
          <w:szCs w:val="28"/>
        </w:rPr>
        <w:t>тно, до</w:t>
      </w:r>
      <w:r w:rsidR="000F6088" w:rsidRPr="0058004B">
        <w:rPr>
          <w:rFonts w:ascii="Times New Roman" w:hAnsi="Times New Roman" w:cs="Times New Roman"/>
          <w:sz w:val="24"/>
          <w:szCs w:val="28"/>
        </w:rPr>
        <w:t>лжны снизить дра</w:t>
      </w:r>
      <w:r w:rsidRPr="0058004B">
        <w:rPr>
          <w:rFonts w:ascii="Times New Roman" w:hAnsi="Times New Roman" w:cs="Times New Roman"/>
          <w:sz w:val="24"/>
          <w:szCs w:val="28"/>
        </w:rPr>
        <w:t>матичность это</w:t>
      </w:r>
      <w:r w:rsidR="00C2520E" w:rsidRPr="0058004B">
        <w:rPr>
          <w:rFonts w:ascii="Times New Roman" w:hAnsi="Times New Roman" w:cs="Times New Roman"/>
          <w:sz w:val="24"/>
          <w:szCs w:val="28"/>
        </w:rPr>
        <w:t>й</w:t>
      </w:r>
      <w:r w:rsidRPr="0058004B">
        <w:rPr>
          <w:rFonts w:ascii="Times New Roman" w:hAnsi="Times New Roman" w:cs="Times New Roman"/>
          <w:sz w:val="24"/>
          <w:szCs w:val="28"/>
        </w:rPr>
        <w:t xml:space="preserve"> проблемы, так как эффективность деятельности преподавателя будет определяться потребностью и стоимостью подготовленных им специалистов на рынке тру</w:t>
      </w:r>
      <w:r w:rsidR="000F6088" w:rsidRPr="0058004B">
        <w:rPr>
          <w:rFonts w:ascii="Times New Roman" w:hAnsi="Times New Roman" w:cs="Times New Roman"/>
          <w:sz w:val="24"/>
          <w:szCs w:val="28"/>
        </w:rPr>
        <w:t>да. Однако</w:t>
      </w:r>
      <w:proofErr w:type="gramStart"/>
      <w:r w:rsidR="000F6088" w:rsidRPr="0058004B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0F6088" w:rsidRPr="0058004B">
        <w:rPr>
          <w:rFonts w:ascii="Times New Roman" w:hAnsi="Times New Roman" w:cs="Times New Roman"/>
          <w:sz w:val="24"/>
          <w:szCs w:val="28"/>
        </w:rPr>
        <w:t xml:space="preserve"> необходимость произв</w:t>
      </w:r>
      <w:r w:rsidRPr="0058004B">
        <w:rPr>
          <w:rFonts w:ascii="Times New Roman" w:hAnsi="Times New Roman" w:cs="Times New Roman"/>
          <w:sz w:val="24"/>
          <w:szCs w:val="28"/>
        </w:rPr>
        <w:t>одить корре</w:t>
      </w:r>
      <w:r w:rsidR="000F6088" w:rsidRPr="0058004B">
        <w:rPr>
          <w:rFonts w:ascii="Times New Roman" w:hAnsi="Times New Roman" w:cs="Times New Roman"/>
          <w:sz w:val="24"/>
          <w:szCs w:val="28"/>
        </w:rPr>
        <w:t>к</w:t>
      </w:r>
      <w:r w:rsidR="00FF1675" w:rsidRPr="0058004B">
        <w:rPr>
          <w:rFonts w:ascii="Times New Roman" w:hAnsi="Times New Roman" w:cs="Times New Roman"/>
          <w:sz w:val="24"/>
          <w:szCs w:val="28"/>
        </w:rPr>
        <w:t>цию деятельности в ходе уч</w:t>
      </w:r>
      <w:r w:rsidRPr="0058004B">
        <w:rPr>
          <w:rFonts w:ascii="Times New Roman" w:hAnsi="Times New Roman" w:cs="Times New Roman"/>
          <w:sz w:val="24"/>
          <w:szCs w:val="28"/>
        </w:rPr>
        <w:t xml:space="preserve">ебного процесса не всегда позволяет дождаться конечного результата, даже в частных школах. Кроме того, существование </w:t>
      </w:r>
      <w:proofErr w:type="gramStart"/>
      <w:r w:rsidRPr="0058004B">
        <w:rPr>
          <w:rFonts w:ascii="Times New Roman" w:hAnsi="Times New Roman" w:cs="Times New Roman"/>
          <w:sz w:val="24"/>
          <w:szCs w:val="28"/>
        </w:rPr>
        <w:t>гос</w:t>
      </w:r>
      <w:r w:rsidR="00C2520E" w:rsidRPr="0058004B">
        <w:rPr>
          <w:rFonts w:ascii="Times New Roman" w:hAnsi="Times New Roman" w:cs="Times New Roman"/>
          <w:sz w:val="24"/>
          <w:szCs w:val="28"/>
        </w:rPr>
        <w:t>.</w:t>
      </w:r>
      <w:r w:rsidRPr="0058004B">
        <w:rPr>
          <w:rFonts w:ascii="Times New Roman" w:hAnsi="Times New Roman" w:cs="Times New Roman"/>
          <w:sz w:val="24"/>
          <w:szCs w:val="28"/>
        </w:rPr>
        <w:t xml:space="preserve"> </w:t>
      </w:r>
      <w:r w:rsidR="00C2520E" w:rsidRPr="0058004B">
        <w:rPr>
          <w:rFonts w:ascii="Times New Roman" w:hAnsi="Times New Roman" w:cs="Times New Roman"/>
          <w:sz w:val="24"/>
          <w:szCs w:val="28"/>
        </w:rPr>
        <w:t>бю</w:t>
      </w:r>
      <w:r w:rsidRPr="0058004B">
        <w:rPr>
          <w:rFonts w:ascii="Times New Roman" w:hAnsi="Times New Roman" w:cs="Times New Roman"/>
          <w:sz w:val="24"/>
          <w:szCs w:val="28"/>
        </w:rPr>
        <w:t>джетных</w:t>
      </w:r>
      <w:proofErr w:type="gramEnd"/>
      <w:r w:rsidRPr="0058004B">
        <w:rPr>
          <w:rFonts w:ascii="Times New Roman" w:hAnsi="Times New Roman" w:cs="Times New Roman"/>
          <w:sz w:val="24"/>
          <w:szCs w:val="28"/>
        </w:rPr>
        <w:t xml:space="preserve"> учреждений позволяет предположить, что данная проблема сохраняется и будет актуальной ещё длительное время. В настоящее время различными автор</w:t>
      </w:r>
      <w:r w:rsidR="00FF1675" w:rsidRPr="0058004B">
        <w:rPr>
          <w:rFonts w:ascii="Times New Roman" w:hAnsi="Times New Roman" w:cs="Times New Roman"/>
          <w:sz w:val="24"/>
          <w:szCs w:val="28"/>
        </w:rPr>
        <w:t>ами предпринимаются отдельные по</w:t>
      </w:r>
      <w:r w:rsidRPr="0058004B">
        <w:rPr>
          <w:rFonts w:ascii="Times New Roman" w:hAnsi="Times New Roman" w:cs="Times New Roman"/>
          <w:sz w:val="24"/>
          <w:szCs w:val="28"/>
        </w:rPr>
        <w:t xml:space="preserve">пытки объективизировать систему оценки учителей, преподавателей, но в действительности проблема по-прежнему остаётся не завершенной. </w:t>
      </w:r>
    </w:p>
    <w:p w:rsidR="00E4356A" w:rsidRPr="0058004B" w:rsidRDefault="00E4356A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Здесь не трудно вспом</w:t>
      </w:r>
      <w:r w:rsidR="00FF1675" w:rsidRPr="0058004B">
        <w:rPr>
          <w:rFonts w:ascii="Times New Roman" w:hAnsi="Times New Roman" w:cs="Times New Roman"/>
          <w:sz w:val="24"/>
          <w:szCs w:val="28"/>
        </w:rPr>
        <w:t>нить попытки введения сугубо ко</w:t>
      </w:r>
      <w:r w:rsidRPr="0058004B">
        <w:rPr>
          <w:rFonts w:ascii="Times New Roman" w:hAnsi="Times New Roman" w:cs="Times New Roman"/>
          <w:sz w:val="24"/>
          <w:szCs w:val="28"/>
        </w:rPr>
        <w:t>личественных критериев оценки работы, например, по числу часов ауди</w:t>
      </w:r>
      <w:r w:rsidR="00FF1675" w:rsidRPr="0058004B">
        <w:rPr>
          <w:rFonts w:ascii="Times New Roman" w:hAnsi="Times New Roman" w:cs="Times New Roman"/>
          <w:sz w:val="24"/>
          <w:szCs w:val="28"/>
        </w:rPr>
        <w:t>т</w:t>
      </w:r>
      <w:r w:rsidRPr="0058004B">
        <w:rPr>
          <w:rFonts w:ascii="Times New Roman" w:hAnsi="Times New Roman" w:cs="Times New Roman"/>
          <w:sz w:val="24"/>
          <w:szCs w:val="28"/>
        </w:rPr>
        <w:t>орных занятий преподавателя, исходя из т</w:t>
      </w:r>
      <w:r w:rsidR="00FF1675" w:rsidRPr="0058004B">
        <w:rPr>
          <w:rFonts w:ascii="Times New Roman" w:hAnsi="Times New Roman" w:cs="Times New Roman"/>
          <w:sz w:val="24"/>
          <w:szCs w:val="28"/>
        </w:rPr>
        <w:t>ого</w:t>
      </w:r>
      <w:proofErr w:type="gramStart"/>
      <w:r w:rsidR="00FF1675" w:rsidRPr="0058004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FF1675" w:rsidRPr="0058004B">
        <w:rPr>
          <w:rFonts w:ascii="Times New Roman" w:hAnsi="Times New Roman" w:cs="Times New Roman"/>
          <w:sz w:val="24"/>
          <w:szCs w:val="28"/>
        </w:rPr>
        <w:t xml:space="preserve"> что обоснованное но</w:t>
      </w:r>
      <w:r w:rsidRPr="0058004B">
        <w:rPr>
          <w:rFonts w:ascii="Times New Roman" w:hAnsi="Times New Roman" w:cs="Times New Roman"/>
          <w:sz w:val="24"/>
          <w:szCs w:val="28"/>
        </w:rPr>
        <w:t xml:space="preserve">рмирование и учет преподавательского труда </w:t>
      </w:r>
      <w:r w:rsidR="00FF1675" w:rsidRPr="0058004B">
        <w:rPr>
          <w:rFonts w:ascii="Times New Roman" w:hAnsi="Times New Roman" w:cs="Times New Roman"/>
          <w:sz w:val="24"/>
          <w:szCs w:val="28"/>
        </w:rPr>
        <w:t>тре</w:t>
      </w:r>
      <w:r w:rsidR="000F6088" w:rsidRPr="0058004B">
        <w:rPr>
          <w:rFonts w:ascii="Times New Roman" w:hAnsi="Times New Roman" w:cs="Times New Roman"/>
          <w:sz w:val="24"/>
          <w:szCs w:val="28"/>
        </w:rPr>
        <w:t>буют рассмотрения категории рабочего времени, с которо</w:t>
      </w:r>
      <w:r w:rsidR="00FF1675" w:rsidRPr="0058004B">
        <w:rPr>
          <w:rFonts w:ascii="Times New Roman" w:hAnsi="Times New Roman" w:cs="Times New Roman"/>
          <w:sz w:val="24"/>
          <w:szCs w:val="28"/>
        </w:rPr>
        <w:t>й связаны все то общение и специ</w:t>
      </w:r>
      <w:r w:rsidR="000F6088" w:rsidRPr="0058004B">
        <w:rPr>
          <w:rFonts w:ascii="Times New Roman" w:hAnsi="Times New Roman" w:cs="Times New Roman"/>
          <w:sz w:val="24"/>
          <w:szCs w:val="28"/>
        </w:rPr>
        <w:t>фичное, что характеризует труд и позволяет количественно соизмерить качественно различные виды чело</w:t>
      </w:r>
      <w:r w:rsidR="00FF1675" w:rsidRPr="0058004B">
        <w:rPr>
          <w:rFonts w:ascii="Times New Roman" w:hAnsi="Times New Roman" w:cs="Times New Roman"/>
          <w:sz w:val="24"/>
          <w:szCs w:val="28"/>
        </w:rPr>
        <w:t>веческой деятельно</w:t>
      </w:r>
      <w:r w:rsidR="000F6088" w:rsidRPr="0058004B">
        <w:rPr>
          <w:rFonts w:ascii="Times New Roman" w:hAnsi="Times New Roman" w:cs="Times New Roman"/>
          <w:sz w:val="24"/>
          <w:szCs w:val="28"/>
        </w:rPr>
        <w:t xml:space="preserve">сти.  Как рабочее время, труд получает свой масштаб в естественных мерах времени в часах, днях, неделях. </w:t>
      </w:r>
    </w:p>
    <w:p w:rsidR="000F6088" w:rsidRPr="0058004B" w:rsidRDefault="000F6088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Вывод о том, что труд преподавателя, как и всякий труд, должен, в конечном счете, учитываться в присущей ему естест</w:t>
      </w:r>
      <w:r w:rsidR="00FF1675" w:rsidRPr="0058004B">
        <w:rPr>
          <w:rFonts w:ascii="Times New Roman" w:hAnsi="Times New Roman" w:cs="Times New Roman"/>
          <w:sz w:val="24"/>
          <w:szCs w:val="28"/>
        </w:rPr>
        <w:t>в</w:t>
      </w:r>
      <w:r w:rsidRPr="0058004B">
        <w:rPr>
          <w:rFonts w:ascii="Times New Roman" w:hAnsi="Times New Roman" w:cs="Times New Roman"/>
          <w:sz w:val="24"/>
          <w:szCs w:val="28"/>
        </w:rPr>
        <w:t xml:space="preserve">енной причине измерения, то есть в его рабочем времени, и при недостаточной разработке подхода  отчетливо обнаруживает свои просчеты и курьезы. </w:t>
      </w:r>
    </w:p>
    <w:p w:rsidR="000F6088" w:rsidRPr="0058004B" w:rsidRDefault="000F6088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lastRenderedPageBreak/>
        <w:t xml:space="preserve">Не менее спорным и порождающим массу проблем является </w:t>
      </w:r>
      <w:proofErr w:type="gramStart"/>
      <w:r w:rsidRPr="0058004B">
        <w:rPr>
          <w:rFonts w:ascii="Times New Roman" w:hAnsi="Times New Roman" w:cs="Times New Roman"/>
          <w:sz w:val="24"/>
          <w:szCs w:val="28"/>
        </w:rPr>
        <w:t>подход</w:t>
      </w:r>
      <w:proofErr w:type="gramEnd"/>
      <w:r w:rsidRPr="0058004B">
        <w:rPr>
          <w:rFonts w:ascii="Times New Roman" w:hAnsi="Times New Roman" w:cs="Times New Roman"/>
          <w:sz w:val="24"/>
          <w:szCs w:val="28"/>
        </w:rPr>
        <w:t xml:space="preserve"> оценивающий </w:t>
      </w:r>
      <w:r w:rsidR="00275813" w:rsidRPr="0058004B">
        <w:rPr>
          <w:rFonts w:ascii="Times New Roman" w:hAnsi="Times New Roman" w:cs="Times New Roman"/>
          <w:sz w:val="24"/>
          <w:szCs w:val="28"/>
        </w:rPr>
        <w:t>педагогическую деятельность с точки зрения ее качества, так как без оценки качества погоня за одним лишь количеством приносит вред уче</w:t>
      </w:r>
      <w:r w:rsidR="00FF1675" w:rsidRPr="0058004B">
        <w:rPr>
          <w:rFonts w:ascii="Times New Roman" w:hAnsi="Times New Roman" w:cs="Times New Roman"/>
          <w:sz w:val="24"/>
          <w:szCs w:val="28"/>
        </w:rPr>
        <w:t>бному процессу, если и не прямо</w:t>
      </w:r>
      <w:r w:rsidR="00275813" w:rsidRPr="0058004B">
        <w:rPr>
          <w:rFonts w:ascii="Times New Roman" w:hAnsi="Times New Roman" w:cs="Times New Roman"/>
          <w:sz w:val="24"/>
          <w:szCs w:val="28"/>
        </w:rPr>
        <w:t>, то косвенный.</w:t>
      </w:r>
    </w:p>
    <w:p w:rsidR="00FF1675" w:rsidRPr="0058004B" w:rsidRDefault="00FF1675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 xml:space="preserve">В средних профессиональных и высших учебных заведениях в последнее время все более широкое применение получает система оценки, исходящая из рассмотрения объекта педагогической деятельности как его доминирующего субъекта и декларирующая </w:t>
      </w:r>
      <w:r w:rsidR="00C81D64" w:rsidRPr="0058004B">
        <w:rPr>
          <w:rFonts w:ascii="Times New Roman" w:hAnsi="Times New Roman" w:cs="Times New Roman"/>
          <w:sz w:val="24"/>
          <w:szCs w:val="28"/>
        </w:rPr>
        <w:t>в качестве объективного показателя оценки деятельности преподавателя заполненную учащимися анкету «Преподаватель глазами студента».</w:t>
      </w:r>
    </w:p>
    <w:p w:rsidR="00C81D64" w:rsidRPr="0058004B" w:rsidRDefault="00C81D64" w:rsidP="00ED530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При таком подходе анализ профессиональной деятельности проводится, по тем её параметрам, которые отвечают требованию возможности совершенствования подготовки специалистов, а именно:</w:t>
      </w:r>
    </w:p>
    <w:p w:rsidR="00C81D64" w:rsidRPr="0058004B" w:rsidRDefault="00C81D64" w:rsidP="00ED5309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Проблемы</w:t>
      </w:r>
      <w:proofErr w:type="gramStart"/>
      <w:r w:rsidRPr="0058004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58004B">
        <w:rPr>
          <w:rFonts w:ascii="Times New Roman" w:hAnsi="Times New Roman" w:cs="Times New Roman"/>
          <w:sz w:val="24"/>
          <w:szCs w:val="28"/>
        </w:rPr>
        <w:t>которые решает специалист в  процессе повседневной деятельности.</w:t>
      </w:r>
    </w:p>
    <w:p w:rsidR="00C81D64" w:rsidRPr="0058004B" w:rsidRDefault="00C81D64" w:rsidP="00ED53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Функции, которые он выполняет</w:t>
      </w:r>
    </w:p>
    <w:p w:rsidR="00C81D64" w:rsidRPr="0058004B" w:rsidRDefault="00C81D64" w:rsidP="00ED53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Знания, которые он использует</w:t>
      </w:r>
    </w:p>
    <w:p w:rsidR="00ED5309" w:rsidRPr="0058004B" w:rsidRDefault="00AC3B57" w:rsidP="00ED53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>Умения и навыки, необходимые в работе;</w:t>
      </w:r>
    </w:p>
    <w:p w:rsidR="00AC3B57" w:rsidRPr="00ED5309" w:rsidRDefault="00AC3B57" w:rsidP="00ED5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04B">
        <w:rPr>
          <w:rFonts w:ascii="Times New Roman" w:hAnsi="Times New Roman" w:cs="Times New Roman"/>
          <w:sz w:val="24"/>
          <w:szCs w:val="28"/>
        </w:rPr>
        <w:t xml:space="preserve">Деятельность учителя с точки зрения системного подхода выступает как </w:t>
      </w:r>
      <w:r w:rsidR="00C2520E" w:rsidRPr="0058004B">
        <w:rPr>
          <w:rFonts w:ascii="Times New Roman" w:hAnsi="Times New Roman" w:cs="Times New Roman"/>
          <w:sz w:val="24"/>
          <w:szCs w:val="28"/>
        </w:rPr>
        <w:t>поли структурное</w:t>
      </w:r>
      <w:r w:rsidRPr="0058004B">
        <w:rPr>
          <w:rFonts w:ascii="Times New Roman" w:hAnsi="Times New Roman" w:cs="Times New Roman"/>
          <w:sz w:val="24"/>
          <w:szCs w:val="28"/>
        </w:rPr>
        <w:t xml:space="preserve"> сочетан</w:t>
      </w:r>
      <w:r w:rsidR="00BF0D21" w:rsidRPr="0058004B">
        <w:rPr>
          <w:rFonts w:ascii="Times New Roman" w:hAnsi="Times New Roman" w:cs="Times New Roman"/>
          <w:sz w:val="24"/>
          <w:szCs w:val="28"/>
        </w:rPr>
        <w:t>ие всех перечисленных уровне</w:t>
      </w:r>
      <w:proofErr w:type="gramStart"/>
      <w:r w:rsidR="00BF0D21" w:rsidRPr="0058004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58004B">
        <w:rPr>
          <w:rFonts w:ascii="Times New Roman" w:hAnsi="Times New Roman" w:cs="Times New Roman"/>
          <w:sz w:val="24"/>
          <w:szCs w:val="28"/>
        </w:rPr>
        <w:t>находящихся в постоянном развитии. Естественно, что столь дин</w:t>
      </w:r>
      <w:r w:rsidR="00BF0D21" w:rsidRPr="0058004B">
        <w:rPr>
          <w:rFonts w:ascii="Times New Roman" w:hAnsi="Times New Roman" w:cs="Times New Roman"/>
          <w:sz w:val="24"/>
          <w:szCs w:val="28"/>
        </w:rPr>
        <w:t>амичная и гибкая модель профессио</w:t>
      </w:r>
      <w:r w:rsidRPr="0058004B">
        <w:rPr>
          <w:rFonts w:ascii="Times New Roman" w:hAnsi="Times New Roman" w:cs="Times New Roman"/>
          <w:sz w:val="24"/>
          <w:szCs w:val="28"/>
        </w:rPr>
        <w:t>нальной деятельности хотя и дает возможность</w:t>
      </w:r>
      <w:r w:rsidR="00BF0D21" w:rsidRPr="0058004B">
        <w:rPr>
          <w:rFonts w:ascii="Times New Roman" w:hAnsi="Times New Roman" w:cs="Times New Roman"/>
          <w:sz w:val="24"/>
          <w:szCs w:val="28"/>
        </w:rPr>
        <w:t xml:space="preserve"> наиболее полного ее описания, является достаточно проблематичной на операционном уровне, когда необходимо конкретно оценить</w:t>
      </w:r>
      <w:r w:rsidR="00556651" w:rsidRPr="0058004B">
        <w:rPr>
          <w:rFonts w:ascii="Times New Roman" w:hAnsi="Times New Roman" w:cs="Times New Roman"/>
          <w:sz w:val="24"/>
          <w:szCs w:val="28"/>
        </w:rPr>
        <w:t xml:space="preserve"> деятельность того или иного специалиста. Только при таком концептуальном подходе можно выбрать самые важные критерии, избежать односторонности в оценках и найти правильное для данного момента соотношение соответствующих критериев для педагогической деятельности.</w:t>
      </w:r>
    </w:p>
    <w:sectPr w:rsidR="00AC3B57" w:rsidRPr="00ED5309" w:rsidSect="005800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4B52"/>
    <w:multiLevelType w:val="hybridMultilevel"/>
    <w:tmpl w:val="25CECEF6"/>
    <w:lvl w:ilvl="0" w:tplc="A0F09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92"/>
    <w:rsid w:val="000219B4"/>
    <w:rsid w:val="000F6088"/>
    <w:rsid w:val="00275813"/>
    <w:rsid w:val="0040404B"/>
    <w:rsid w:val="00556651"/>
    <w:rsid w:val="0058004B"/>
    <w:rsid w:val="005D6620"/>
    <w:rsid w:val="00643087"/>
    <w:rsid w:val="00693517"/>
    <w:rsid w:val="007342C1"/>
    <w:rsid w:val="00A95B92"/>
    <w:rsid w:val="00AC3B57"/>
    <w:rsid w:val="00BC47B7"/>
    <w:rsid w:val="00BF0D21"/>
    <w:rsid w:val="00C2520E"/>
    <w:rsid w:val="00C81D64"/>
    <w:rsid w:val="00CD58AD"/>
    <w:rsid w:val="00E4356A"/>
    <w:rsid w:val="00ED5309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58AD"/>
  </w:style>
  <w:style w:type="paragraph" w:styleId="a4">
    <w:name w:val="List Paragraph"/>
    <w:basedOn w:val="a"/>
    <w:uiPriority w:val="34"/>
    <w:qFormat/>
    <w:rsid w:val="00C81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58AD"/>
  </w:style>
  <w:style w:type="paragraph" w:styleId="a4">
    <w:name w:val="List Paragraph"/>
    <w:basedOn w:val="a"/>
    <w:uiPriority w:val="34"/>
    <w:qFormat/>
    <w:rsid w:val="00C8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Поддубная Анна Геннадьевна</cp:lastModifiedBy>
  <cp:revision>9</cp:revision>
  <dcterms:created xsi:type="dcterms:W3CDTF">2015-03-09T12:56:00Z</dcterms:created>
  <dcterms:modified xsi:type="dcterms:W3CDTF">2015-03-19T05:52:00Z</dcterms:modified>
</cp:coreProperties>
</file>