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3B" w:rsidRPr="00FF333B" w:rsidRDefault="00FF333B" w:rsidP="00FF33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333B">
        <w:rPr>
          <w:rFonts w:ascii="Times New Roman" w:hAnsi="Times New Roman" w:cs="Times New Roman"/>
          <w:b/>
          <w:sz w:val="28"/>
          <w:szCs w:val="28"/>
        </w:rPr>
        <w:t>Роль железнодорожных коммуникаций в победе на Курской дуге</w:t>
      </w:r>
    </w:p>
    <w:p w:rsidR="000C4C62" w:rsidRDefault="005D3334" w:rsidP="005D333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Гладкова Н.А.</w:t>
      </w:r>
    </w:p>
    <w:p w:rsidR="005D3334" w:rsidRDefault="005D3334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Паршина В.Л.</w:t>
      </w:r>
    </w:p>
    <w:p w:rsidR="005D3334" w:rsidRDefault="005D3334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Маршал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Г.К.Жуков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сказал, что где бы ни находился советский человек – на фронте, в тылу страны, в тылу врага, в фашистских лагерях, - всюду и везде он делал все от него зависящее, чтобы приблизить час победы. И никому не удастся преуменьшить значение военного и трудового подвига советского народа в Великой Отечественной войне!</w:t>
      </w:r>
    </w:p>
    <w:p w:rsidR="005D3334" w:rsidRDefault="005D3334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Немаловажное значение в победу  на Курской Дуге внесла работа железнодорожного транспорта.</w:t>
      </w:r>
    </w:p>
    <w:p w:rsidR="005D3334" w:rsidRDefault="005D3334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Подготовка к предстоящим боям требовала максимального напряжения в работе железнодорожного транспорта. Железные дороги являлись главным средством перегруппировок и передвижений войск, подвоза им боевой техники и вооружения.</w:t>
      </w:r>
    </w:p>
    <w:p w:rsidR="005D3334" w:rsidRDefault="005D3334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Большое значение для улучшения работы железнодорожного транспорта имели принимаемые в это время меры по укреплению трудовой дисциплины и организованности на железных дорогах страны. Указом Президиума Верховного Совета СССР от 15 апреля 1943 года железные дороги переводились на военное положение. Все рабочие и служащие объявлялись  мобилизованными и закреплялись для работы на железнодорожном транспорте на время войны. На них распространялись все законы Красной Армии.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3334" w:rsidRDefault="005D3334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Сталинграда, где закончились бои, вскоре в район Курского выступа было доставлено 894 эшелона с войсками, боевой техникой и вооружением. В ведении находилось 100 тысяч вагонов с войсками и грузами для армий под Курском. Перевозились целые армии с тылами и частями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даже фронты в полном составе. Все перемещения осуществлялись при активности немецко-фашистской авиации, наносившей удары с воздуха, главным образом по крупным узлам железных дорог. Для их обороны советское командование привлекло крупные силы авиационных частей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Ряжско-Тамбоского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Воронежско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-Борисоглебского, Харьковского и Тульского дивизионных районов ПВО</w:t>
      </w:r>
      <w:r w:rsidR="0082405B">
        <w:rPr>
          <w:rFonts w:ascii="Times New Roman" w:hAnsi="Times New Roman" w:cs="Times New Roman"/>
          <w:sz w:val="28"/>
          <w:szCs w:val="28"/>
        </w:rPr>
        <w:t>, которые взаимодействовали с истребительной авиацией и зенитной артиллерией фронтов. Наиболее ответственные задачи выполняли части</w:t>
      </w:r>
      <w:r w:rsidR="00205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33F">
        <w:rPr>
          <w:rFonts w:ascii="Times New Roman" w:hAnsi="Times New Roman" w:cs="Times New Roman"/>
          <w:sz w:val="28"/>
          <w:szCs w:val="28"/>
        </w:rPr>
        <w:t>Воронежско</w:t>
      </w:r>
      <w:proofErr w:type="spellEnd"/>
      <w:r w:rsidR="0020533F">
        <w:rPr>
          <w:rFonts w:ascii="Times New Roman" w:hAnsi="Times New Roman" w:cs="Times New Roman"/>
          <w:sz w:val="28"/>
          <w:szCs w:val="28"/>
        </w:rPr>
        <w:t xml:space="preserve">-Борисоглебского района ПВО, командующий генерал-майор Васильков Н.К. и 101-й истребительной авиационной дивизии ПВО, командир полковник Костенко А.Т., силами которых обеспечивалась оборона важнейших объектов коммуникаций непосредственно на  Курском выступе. </w:t>
      </w:r>
      <w:proofErr w:type="gramStart"/>
      <w:r w:rsidR="0020533F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="0020533F">
        <w:rPr>
          <w:rFonts w:ascii="Times New Roman" w:hAnsi="Times New Roman" w:cs="Times New Roman"/>
          <w:sz w:val="28"/>
          <w:szCs w:val="28"/>
        </w:rPr>
        <w:t xml:space="preserve"> с защитой крупных железнодорожных узлов организовывалась оборона небольших станций, разъездов, мостов с помощью зенитных орудий среднего и малого калибров.</w:t>
      </w:r>
    </w:p>
    <w:p w:rsidR="0020533F" w:rsidRDefault="0020533F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40 бронепоездов выделялись для сопровождения эшелонов, прикрытия станций погрузки и выгрузки. Они в короткое время, маневрируя на основных магистралях, могли изменить место стоянки и внезапно появиться на той или иной станции.</w:t>
      </w:r>
    </w:p>
    <w:p w:rsidR="0020533F" w:rsidRDefault="0020533F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истребительной авиации за каждым авиаполком закреплялся определённый железнодорожный объект или участок дороги. Полностью обезопасить железнодорожные перевозки было просто невозможно.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в мае на участок железной дороги  между Валуйками и Старым Осколом вражеская авиация  совершила 34 налёта, в которых участвовали сотни самолётов.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Постоянными стали массированные налёты на курский железнодорожный узел. Железнодорожники, работая под бомбёжками, проявляли мужество и выдержку.</w:t>
      </w:r>
    </w:p>
    <w:p w:rsidR="0020533F" w:rsidRDefault="0020533F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перегоне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Заосколье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Молчаново воинский эшелон, который вела бригада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дважды был обстрелян вражеским самолётом, пробившем на паровозе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сухопарный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колпак. Железнодорожники сами устранили неисправность и своевременно привели состав к месту назначения. Другая бригада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железнодорожников во главе с машинистом Скрябиным, когда в паровоз угодила зажигательная бомба, проявила хладнокровие, затушила возникший</w:t>
      </w:r>
      <w:r w:rsidR="0012338F">
        <w:rPr>
          <w:rFonts w:ascii="Times New Roman" w:hAnsi="Times New Roman" w:cs="Times New Roman"/>
          <w:sz w:val="28"/>
          <w:szCs w:val="28"/>
        </w:rPr>
        <w:t xml:space="preserve"> пожар и доставила  эшелон на станцию назначения по графику.</w:t>
      </w:r>
    </w:p>
    <w:p w:rsidR="0012338F" w:rsidRDefault="0012338F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Главный кондуктор станции Старый Оскол Дятлов А.С. сопровождал эшелон с боеприпасами. Во время налёта вражеской авиации в составе возник пожар. Сам Дятлов был ранен осколком. Превозмогая боль, он отцепил горящие вагоны и организовал их тушение. Эшелон был спасён.</w:t>
      </w:r>
    </w:p>
    <w:p w:rsidR="0012338F" w:rsidRDefault="0012338F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один из дней июля на станцию Старый Оскол прибыл очередной эшелон с танками, пушками и солдатами. Внезапно появившиеся вражеские самолёты начали бомбить станцию. Составитель поездов Андреев И.Г. с риском для жизни вывел эшелон за пределы станции, обеспечил его безопасную выгрузку.</w:t>
      </w:r>
      <w:r w:rsidR="00FF333B">
        <w:rPr>
          <w:rFonts w:ascii="Times New Roman" w:hAnsi="Times New Roman" w:cs="Times New Roman"/>
          <w:sz w:val="28"/>
          <w:szCs w:val="28"/>
        </w:rPr>
        <w:t>[1]</w:t>
      </w:r>
    </w:p>
    <w:p w:rsidR="00FF333B" w:rsidRDefault="0012338F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Наибольшая нагрузка приходилась в основном на Московско-Курскую, Московско-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Киевкую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Московско-Донбасскую и Юго-Восточную железные дороги. Объем перевозок с трудом, но всё же нарастал. В марте они принимали в среднем около 2,5 тысяч вагонов в сутки, а в апреле 2,9 тысяч, в мае – 3,3 тысяч вагонов. Накануне битвы выгрузка достигла 120 эшелонов или 6 тысяч вагонов в сутки. </w:t>
      </w:r>
      <w:r w:rsidR="00FF333B">
        <w:rPr>
          <w:rFonts w:ascii="Times New Roman" w:hAnsi="Times New Roman" w:cs="Times New Roman"/>
          <w:sz w:val="28"/>
          <w:szCs w:val="28"/>
        </w:rPr>
        <w:t>[</w:t>
      </w:r>
      <w:r w:rsidR="00FF333B">
        <w:rPr>
          <w:rFonts w:ascii="Times New Roman" w:hAnsi="Times New Roman" w:cs="Times New Roman"/>
          <w:sz w:val="28"/>
          <w:szCs w:val="28"/>
        </w:rPr>
        <w:t>2</w:t>
      </w:r>
      <w:r w:rsidR="00FF333B">
        <w:rPr>
          <w:rFonts w:ascii="Times New Roman" w:hAnsi="Times New Roman" w:cs="Times New Roman"/>
          <w:sz w:val="28"/>
          <w:szCs w:val="28"/>
        </w:rPr>
        <w:t>]</w:t>
      </w:r>
    </w:p>
    <w:p w:rsidR="0012338F" w:rsidRDefault="0012338F" w:rsidP="00FF3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же возможности железнодорожной сети в пределах Воронежского фронта оказались недостаточными. Фронт своей железнодорожной коммуникации не имел и пользовался вместе с Центральным фронтом участком дороги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Курск, на котором ему в первое время выделялось всего три поезда в сутки. Фронт вынужден был использовать большое количество автомашин, перевозивших грузы за 250-300 километров.</w:t>
      </w:r>
    </w:p>
    <w:p w:rsidR="0012338F" w:rsidRDefault="0012338F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Войска Воронежского фронта могли бы самостоятельно обеспечиваться через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Валуйки, минуя Курск, если бы была железная дорога от Старого Оскола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Ржавы. И такую железнодорожную линию решено было построить.</w:t>
      </w:r>
    </w:p>
    <w:p w:rsidR="0012338F" w:rsidRDefault="0012338F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Государственный комитет обороны наметил начать её строительство 15 июня, а 15 августа по дороге предполагалось открыть движение. Выполнение этого задания возлагалось на управление  военно-восстановительных работ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Воронежского фронта, 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руководил генерал-майор Кабанов П.А. Начальником новостройки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утверждён командир 19-й железнодорожной бригады полковник Ткачев А.Н.</w:t>
      </w:r>
    </w:p>
    <w:p w:rsidR="00FF333B" w:rsidRDefault="0012338F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строительных работ был велик. Предстояло уложить 95 километров пути, построить железнодорожный мост через реку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Донецкая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ряд средних мостов, многочисленные вспомогательные сооружения.</w:t>
      </w:r>
      <w:r w:rsidR="00FF3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Положение осложнялось нехваткой шпал, рельсов, инструмента, столбов для линий связи, креплений и другого оборудования</w:t>
      </w:r>
      <w:r w:rsidR="00FF333B">
        <w:rPr>
          <w:rFonts w:ascii="Times New Roman" w:hAnsi="Times New Roman" w:cs="Times New Roman"/>
          <w:sz w:val="28"/>
          <w:szCs w:val="28"/>
        </w:rPr>
        <w:t>. К тому же немецко-фашистская авиация совершала на объекты новостройки частые налёты.</w:t>
      </w:r>
    </w:p>
    <w:p w:rsidR="0012338F" w:rsidRDefault="00FF333B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строительство началось в установленный срок велось рекордными темпами. Вместе с воинами нескольких железнодорожных</w:t>
      </w:r>
      <w:r w:rsidR="00123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бригад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спецформирований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НКПС, двумя тысячами солдат из запасных полков на стройку начали прибывать жители прифронтовых районов – женщины, подростки, старики. Они ехали на подводах и попутных грузовиках, шли пешком, неся в руках скромные узелки с продуктами и сменой белья. «Помню, - рассказывала одна из участниц строительства дороги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- нас, девчат и молодых женщин, с вещами и лопатами провожали родные… Рано утром по росе вышли пешком на место нашей работы. Путь не близкий: от Скородного до деревни Сазоновка – около 40 километров. Пришли на место и увидели бескрайнее поле поспевающей ржи, зелёной картошки, стелющейся по земле капусты».</w:t>
      </w:r>
      <w:r w:rsidRPr="00FF3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FF333B" w:rsidRDefault="00FF333B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Готовых проектов вначале не было, строили по указаниям инженеров, изыскание и проектирование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началось одновременно со строительством и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закончено через две недели. Строилась линия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однопутной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 облегченным техническим условиям. Рельсы укладывались старые, разных типов. К 15 июля все основные работы по новой железной дороге, которую назвали «дорогой мужества», были закончены. 20 июля по новой дороге двинулись к фронту составы с танками, боеприпасами, продовольствием.</w:t>
      </w:r>
      <w:r w:rsidRPr="00FF3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366BB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]</w:t>
      </w:r>
    </w:p>
    <w:p w:rsidR="00FF333B" w:rsidRDefault="00FF333B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масштабах перевозок дают некоторое представление и такие цифры. Если в войска, участвовавшие в битве под Москвой, прибыло 219 эшелонов с артиллерией, танками и другим вооружением, а под Сталинградом – 981, то при подготовке  и входе Курской битвы доставлено 1410 эшелонов.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333B" w:rsidRDefault="00FF333B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Глубокую благодарность и восхищение вызывают и поныне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самоотверженный труд железнодорожников той трудной поры, с помощью населения сумевших не только восстановить железнодорожные коммуникации, но  расширить их  и организовать бесперебойное снабжение войск на Курской дуге.</w:t>
      </w:r>
    </w:p>
    <w:p w:rsidR="005D3334" w:rsidRDefault="00FF333B" w:rsidP="005D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FF333B" w:rsidRDefault="00FF333B" w:rsidP="00FF33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Звезда, 22 апреля 1975г. Валуйки.</w:t>
      </w:r>
    </w:p>
    <w:p w:rsidR="00FF333B" w:rsidRDefault="00FF333B" w:rsidP="00FF33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И.В.Ковалев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Транспорт в решающих операциях Великой Отечественной войны</w:t>
      </w:r>
    </w:p>
    <w:p w:rsidR="00FF333B" w:rsidRDefault="00FF333B" w:rsidP="00FF33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ГАБО, ф. Р-1517,</w:t>
      </w:r>
      <w:proofErr w:type="gramStart"/>
      <w:r>
        <w:rPr>
          <w:rFonts w:ascii="Times New Roman" w:hAnsi="Times New Roman" w:cs="Times New Roman"/>
          <w:sz w:val="28"/>
          <w:szCs w:val="28"/>
        </w:rPr>
        <w:t>оп</w:t>
      </w:r>
      <w:proofErr w:type="gramEnd"/>
      <w:r>
        <w:rPr>
          <w:rFonts w:ascii="Times New Roman" w:hAnsi="Times New Roman" w:cs="Times New Roman"/>
          <w:sz w:val="28"/>
          <w:szCs w:val="28"/>
        </w:rPr>
        <w:t>. 1, д. 47, л. 276.</w:t>
      </w:r>
    </w:p>
    <w:p w:rsidR="00FF333B" w:rsidRPr="00FF333B" w:rsidRDefault="00FF333B" w:rsidP="00FF33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А.Чиченков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1341-1945гг.</w:t>
      </w:r>
    </w:p>
    <w:sectPr w:rsidR="00FF333B" w:rsidRPr="00FF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4FF3"/>
    <w:multiLevelType w:val="hybridMultilevel"/>
    <w:tmpl w:val="B222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34"/>
    <w:rsid w:val="000C4C62"/>
    <w:rsid w:val="0012338F"/>
    <w:rsid w:val="0020533F"/>
    <w:rsid w:val="00366BB0"/>
    <w:rsid w:val="005D3334"/>
    <w:rsid w:val="0082405B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1200</Words>
  <Characters>6845</Characters>
  <Application>Microsoft Office Word</Application>
  <DocSecurity>0</DocSecurity>
  <Lines>57</Lines>
  <Paragraphs>16</Paragraphs>
  <ScaleCrop>false</ScaleCrop>
  <Company>DDGroup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2013-10-29T18:33:00Z</dcterms:created>
  <dcterms:modified xsi:type="dcterms:W3CDTF">2013-10-29T20:50:00Z</dcterms:modified>
</cp:coreProperties>
</file>