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5A" w:rsidRPr="00F67636" w:rsidRDefault="004E765A">
      <w:pPr>
        <w:rPr>
          <w:b/>
        </w:rPr>
      </w:pPr>
      <w:r w:rsidRPr="004E765A">
        <w:rPr>
          <w:b/>
          <w:sz w:val="32"/>
          <w:szCs w:val="32"/>
        </w:rPr>
        <w:t xml:space="preserve">Структура и содержание  профильного обучения иностранным </w:t>
      </w:r>
      <w:r w:rsidRPr="001766E0">
        <w:rPr>
          <w:b/>
          <w:sz w:val="32"/>
          <w:szCs w:val="32"/>
        </w:rPr>
        <w:t>языкам</w:t>
      </w:r>
      <w:r w:rsidRPr="00F67636">
        <w:rPr>
          <w:b/>
        </w:rPr>
        <w:t xml:space="preserve"> (на примере филологического профиля).</w:t>
      </w:r>
    </w:p>
    <w:p w:rsidR="004E765A" w:rsidRPr="00F67636" w:rsidRDefault="004E765A">
      <w:r w:rsidRPr="00F67636">
        <w:t xml:space="preserve">Поскольку </w:t>
      </w:r>
      <w:r w:rsidRPr="00F67636">
        <w:rPr>
          <w:u w:val="single"/>
        </w:rPr>
        <w:t>базовый курс</w:t>
      </w:r>
      <w:r w:rsidRPr="00F67636">
        <w:t xml:space="preserve"> направлен на завершение общеобразовательной подготовки школьников по предмету, то структура его в основном та же. Что и структура курса основной школы.</w:t>
      </w:r>
    </w:p>
    <w:p w:rsidR="004E765A" w:rsidRPr="00F67636" w:rsidRDefault="004E765A">
      <w:r w:rsidRPr="00F67636">
        <w:t xml:space="preserve">В соответствии с федеральным компонентом Государственного образовательного стандарта по ИЯ </w:t>
      </w:r>
      <w:r w:rsidRPr="00F67636">
        <w:rPr>
          <w:u w:val="single"/>
        </w:rPr>
        <w:t>основу содержания данного курса составляет общекультурная тематика</w:t>
      </w:r>
      <w:r w:rsidRPr="00F67636">
        <w:t>, затрагивающая проблемы жизни современной молодежи в странах изучаемого языка и в нашей стране.</w:t>
      </w:r>
    </w:p>
    <w:p w:rsidR="004E765A" w:rsidRPr="00F67636" w:rsidRDefault="004E765A" w:rsidP="004E765A">
      <w:r w:rsidRPr="00F67636">
        <w:t>Отобранный языковой минимум (лексический, грамматический  и др.) коммуникативно достаточен, чтобы обеспечить функциональную грамотность во владении иностранным языком и достижение планируемого порогового уровня.</w:t>
      </w:r>
    </w:p>
    <w:p w:rsidR="004E765A" w:rsidRPr="00F67636" w:rsidRDefault="004E765A" w:rsidP="004E765A">
      <w:r w:rsidRPr="00F67636">
        <w:t>Рассмотрим сначала структуру профильного обучения в принципиальном плане.</w:t>
      </w:r>
    </w:p>
    <w:p w:rsidR="004B2FBB" w:rsidRPr="00F67636" w:rsidRDefault="004E765A" w:rsidP="004E765A">
      <w:r w:rsidRPr="00F67636">
        <w:t>Как отмечалось, профильный курс, на который отводится 6 часов в неделю  в 10 классе и 6 часов в неделю в 11 классе, включает в себя базовый курс, строится на его основе, но также предполагает его более углубленную/ детальную проработку, а кроме того , включает дополнительный материал. Профильный курс может быть также углублен и расширен/ или модифицирован (видоизменен) за счет специализированных элективных курсов (обязательных курсов по выбору школьников), часы на которые выделяются, как известно, из школьного компонента базисного учебного плана.</w:t>
      </w:r>
      <w:r w:rsidR="004B2FBB" w:rsidRPr="00F67636">
        <w:t xml:space="preserve"> По усмотрению региона, школы могут даже быть подключены факультативы, практики.</w:t>
      </w:r>
    </w:p>
    <w:p w:rsidR="004B2FBB" w:rsidRPr="00F67636" w:rsidRDefault="004B2FBB" w:rsidP="004E765A">
      <w:r w:rsidRPr="00F67636">
        <w:t>Представим структуру профильного обучения в виде схемы</w:t>
      </w:r>
      <w:r w:rsidR="00824916" w:rsidRPr="00F67636">
        <w:t xml:space="preserve">                                                                                       </w:t>
      </w:r>
    </w:p>
    <w:p w:rsidR="00E77207" w:rsidRDefault="00B15695" w:rsidP="004E765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5.95pt;margin-top:18.9pt;width:1in;height:30.75pt;z-index:251667456">
            <v:textbox>
              <w:txbxContent>
                <w:p w:rsidR="001E3F94" w:rsidRDefault="001E3F94">
                  <w:r>
                    <w:t>1-ый ярус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15.3pt;margin-top:6.2pt;width:333pt;height:199.5pt;z-index:251666432">
            <v:textbox>
              <w:txbxContent>
                <w:p w:rsidR="004B2FBB" w:rsidRPr="00E77207" w:rsidRDefault="004B2FBB">
                  <w:pPr>
                    <w:rPr>
                      <w:b/>
                      <w:sz w:val="20"/>
                      <w:szCs w:val="20"/>
                    </w:rPr>
                  </w:pPr>
                  <w:r w:rsidRPr="00E77207">
                    <w:rPr>
                      <w:b/>
                      <w:sz w:val="20"/>
                      <w:szCs w:val="20"/>
                    </w:rPr>
                    <w:t xml:space="preserve">                              Профильный курс (6 часов)</w:t>
                  </w:r>
                </w:p>
                <w:p w:rsidR="001E3F94" w:rsidRPr="00E77207" w:rsidRDefault="00E772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4B2FBB" w:rsidRPr="00E77207">
                    <w:rPr>
                      <w:sz w:val="20"/>
                      <w:szCs w:val="20"/>
                    </w:rPr>
                    <w:t>Общеобразовательный/базовый курс (3 часа)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E3F94" w:rsidRPr="00E77207">
                    <w:rPr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</w:p>
                <w:p w:rsidR="00E77207" w:rsidRDefault="00E772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4B2FBB" w:rsidRPr="00E77207">
                    <w:rPr>
                      <w:sz w:val="20"/>
                      <w:szCs w:val="20"/>
                    </w:rPr>
                    <w:t xml:space="preserve">Задания на более детальную проработку материалов базового курса (за счет заданий на разносторонний анализ текстов, </w:t>
                  </w:r>
                  <w:r>
                    <w:rPr>
                      <w:sz w:val="20"/>
                      <w:szCs w:val="20"/>
                    </w:rPr>
                    <w:t>реферирование, аннотирование)</w:t>
                  </w:r>
                </w:p>
                <w:p w:rsidR="004B2FBB" w:rsidRPr="00E77207" w:rsidRDefault="00E772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1E3F94" w:rsidRPr="00E77207">
                    <w:rPr>
                      <w:sz w:val="20"/>
                      <w:szCs w:val="20"/>
                    </w:rPr>
                    <w:t xml:space="preserve">  </w:t>
                  </w:r>
                  <w:r w:rsidR="004B2FBB" w:rsidRPr="00E77207">
                    <w:rPr>
                      <w:sz w:val="20"/>
                      <w:szCs w:val="20"/>
                    </w:rPr>
                    <w:t>Дополнительный  профильно ориентированный материал и соответствующие способы деятельности, например, для филологического профиля:»Немного о языках и науках о языке», «Их истории немецкой литературы» или для социально-гуманитарного профиля:»Из  истории страны изучаемого языка», «</w:t>
                  </w:r>
                  <w:r w:rsidR="001E3F94" w:rsidRPr="00E77207">
                    <w:rPr>
                      <w:sz w:val="20"/>
                      <w:szCs w:val="20"/>
                    </w:rPr>
                    <w:t>Великие общественные деяте</w:t>
                  </w:r>
                  <w:r w:rsidR="004B2FBB" w:rsidRPr="00E77207">
                    <w:rPr>
                      <w:sz w:val="20"/>
                      <w:szCs w:val="20"/>
                    </w:rPr>
                    <w:t>ли</w:t>
                  </w:r>
                  <w:r w:rsidR="001E3F94" w:rsidRPr="00E77207">
                    <w:rPr>
                      <w:sz w:val="20"/>
                      <w:szCs w:val="20"/>
                    </w:rPr>
                    <w:t>, их вклад в мировую историю</w:t>
                  </w:r>
                  <w:r w:rsidR="004B2FBB" w:rsidRPr="00E77207">
                    <w:rPr>
                      <w:sz w:val="20"/>
                      <w:szCs w:val="20"/>
                    </w:rPr>
                    <w:t>»</w:t>
                  </w:r>
                </w:p>
                <w:p w:rsidR="004B2FBB" w:rsidRDefault="004B2FBB"/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margin-left:-15.3pt;margin-top:6.2pt;width:333pt;height:179.25pt;z-index:251658240"/>
        </w:pict>
      </w:r>
      <w:r w:rsidR="004B2FBB">
        <w:t xml:space="preserve"> </w:t>
      </w:r>
    </w:p>
    <w:p w:rsidR="00E77207" w:rsidRDefault="00B15695" w:rsidP="00E7720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17.7pt;margin-top:6.95pt;width:42.75pt;height:0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202" style="position:absolute;margin-left:355.95pt;margin-top:195.25pt;width:1in;height:26.25pt;z-index:251670528">
            <v:textbox>
              <w:txbxContent>
                <w:p w:rsidR="001E3F94" w:rsidRDefault="001E3F94">
                  <w:r>
                    <w:t>4-ый ярус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3" style="position:absolute;margin-left:4.2pt;margin-top:191.5pt;width:1in;height:26.25pt;z-index:251665408"/>
        </w:pict>
      </w:r>
      <w:r w:rsidR="00E77207">
        <w:t>Практики</w:t>
      </w:r>
    </w:p>
    <w:p w:rsidR="00E77207" w:rsidRDefault="00B15695" w:rsidP="00E77207">
      <w:r>
        <w:rPr>
          <w:noProof/>
          <w:lang w:eastAsia="ru-RU"/>
        </w:rPr>
        <w:pict>
          <v:shape id="_x0000_s1036" type="#_x0000_t202" style="position:absolute;margin-left:355.95pt;margin-top:18.15pt;width:1in;height:33pt;z-index:251668480">
            <v:textbox>
              <w:txbxContent>
                <w:p w:rsidR="001E3F94" w:rsidRDefault="001E3F94">
                  <w:r>
                    <w:t>2-ой ярус</w:t>
                  </w:r>
                </w:p>
              </w:txbxContent>
            </v:textbox>
          </v:shape>
        </w:pict>
      </w:r>
      <w:r w:rsidR="00E77207">
        <w:t>Практики</w:t>
      </w:r>
    </w:p>
    <w:p w:rsidR="00824916" w:rsidRDefault="00B15695" w:rsidP="004E765A">
      <w:r>
        <w:rPr>
          <w:noProof/>
          <w:lang w:eastAsia="ru-RU"/>
        </w:rPr>
        <w:pict>
          <v:shape id="_x0000_s1044" type="#_x0000_t32" style="position:absolute;margin-left:317.7pt;margin-top:73.1pt;width:38.25pt;height:0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17.7pt;margin-top:9.35pt;width:38.2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32.2pt;margin-top:130.9pt;width:0;height:9.75pt;z-index:251686912" o:connectortype="straight"/>
        </w:pict>
      </w:r>
      <w:r>
        <w:rPr>
          <w:noProof/>
          <w:lang w:eastAsia="ru-RU"/>
        </w:rPr>
        <w:pict>
          <v:shape id="_x0000_s1053" type="#_x0000_t32" style="position:absolute;margin-left:133.2pt;margin-top:126.4pt;width:0;height:14.25pt;z-index:251685888" o:connectortype="straight"/>
        </w:pict>
      </w:r>
      <w:r>
        <w:rPr>
          <w:noProof/>
          <w:lang w:eastAsia="ru-RU"/>
        </w:rPr>
        <w:pict>
          <v:shape id="_x0000_s1052" type="#_x0000_t32" style="position:absolute;margin-left:39.45pt;margin-top:130.15pt;width:0;height:14.25pt;z-index:251684864" o:connectortype="straight"/>
        </w:pict>
      </w:r>
      <w:r>
        <w:rPr>
          <w:noProof/>
          <w:lang w:eastAsia="ru-RU"/>
        </w:rPr>
        <w:pict>
          <v:shape id="_x0000_s1051" type="#_x0000_t32" style="position:absolute;margin-left:79.95pt;margin-top:154.85pt;width:21.75pt;height:0;z-index:251683840" o:connectortype="straight"/>
        </w:pict>
      </w:r>
      <w:r>
        <w:rPr>
          <w:noProof/>
          <w:lang w:eastAsia="ru-RU"/>
        </w:rPr>
        <w:pict>
          <v:shape id="_x0000_s1050" type="#_x0000_t32" style="position:absolute;margin-left:173.7pt;margin-top:154.85pt;width:26.25pt;height:0;z-index:251682816" o:connectortype="straight"/>
        </w:pict>
      </w:r>
      <w:r>
        <w:rPr>
          <w:noProof/>
          <w:lang w:eastAsia="ru-RU"/>
        </w:rPr>
        <w:pict>
          <v:shape id="_x0000_s1049" type="#_x0000_t32" style="position:absolute;margin-left:279.45pt;margin-top:154.85pt;width:66.75pt;height:0;z-index:251681792" o:connectortype="straight"/>
        </w:pict>
      </w:r>
      <w:r>
        <w:rPr>
          <w:noProof/>
          <w:lang w:eastAsia="ru-RU"/>
        </w:rPr>
        <w:pict>
          <v:shape id="_x0000_s1039" type="#_x0000_t202" style="position:absolute;margin-left:199.95pt;margin-top:139.9pt;width:1in;height:26.25pt;z-index:251671552">
            <v:textbox>
              <w:txbxContent>
                <w:p w:rsidR="001E3F94" w:rsidRDefault="001E3F94">
                  <w:r>
                    <w:t>Проекты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.45pt;margin-top:140.65pt;width:79.5pt;height:25.5pt;z-index:251673600">
            <v:textbox>
              <w:txbxContent>
                <w:p w:rsidR="001E3F94" w:rsidRDefault="001E3F94">
                  <w:r>
                    <w:t>Элект.курсыы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101.7pt;margin-top:140.65pt;width:1in;height:25.5pt;z-index:251672576">
            <v:textbox>
              <w:txbxContent>
                <w:p w:rsidR="001E3F94" w:rsidRDefault="001E3F94">
                  <w:r>
                    <w:t>Практики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margin-left:393.45pt;margin-top:94.2pt;width:0;height:39.75pt;z-index:251680768" o:connectortype="straight"/>
        </w:pict>
      </w:r>
      <w:r>
        <w:rPr>
          <w:noProof/>
          <w:lang w:eastAsia="ru-RU"/>
        </w:rPr>
        <w:pict>
          <v:shape id="_x0000_s1037" type="#_x0000_t202" style="position:absolute;margin-left:360.45pt;margin-top:58.75pt;width:1in;height:33pt;z-index:251669504">
            <v:textbox>
              <w:txbxContent>
                <w:p w:rsidR="001E3F94" w:rsidRDefault="001E3F94">
                  <w:r>
                    <w:t>3-ий ярус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2" style="position:absolute;margin-left:101.7pt;margin-top:140.65pt;width:1in;height:26.25pt;z-index:251664384"/>
        </w:pict>
      </w:r>
      <w:r>
        <w:rPr>
          <w:noProof/>
          <w:lang w:eastAsia="ru-RU"/>
        </w:rPr>
        <w:pict>
          <v:shape id="_x0000_s1046" type="#_x0000_t32" style="position:absolute;margin-left:393.45pt;margin-top:37.75pt;width:0;height:24pt;z-index:251678720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93.45pt;margin-top:34pt;width:3pt;height:0;flip:x;z-index:251677696" o:connectortype="straight"/>
        </w:pict>
      </w:r>
      <w:r>
        <w:rPr>
          <w:noProof/>
          <w:lang w:eastAsia="ru-RU"/>
        </w:rPr>
        <w:pict>
          <v:rect id="_x0000_s1028" style="position:absolute;margin-left:360.45pt;margin-top:65.5pt;width:1in;height:26.25pt;z-index:251660288"/>
        </w:pict>
      </w:r>
    </w:p>
    <w:p w:rsidR="00824916" w:rsidRPr="00824916" w:rsidRDefault="00824916" w:rsidP="00824916"/>
    <w:p w:rsidR="00824916" w:rsidRPr="00824916" w:rsidRDefault="00824916" w:rsidP="00824916"/>
    <w:p w:rsidR="00824916" w:rsidRPr="00824916" w:rsidRDefault="00824916" w:rsidP="00824916"/>
    <w:p w:rsidR="00824916" w:rsidRPr="00824916" w:rsidRDefault="00824916" w:rsidP="00824916"/>
    <w:p w:rsidR="00824916" w:rsidRPr="00824916" w:rsidRDefault="00824916" w:rsidP="00824916"/>
    <w:p w:rsidR="00824916" w:rsidRPr="00824916" w:rsidRDefault="00824916" w:rsidP="00824916"/>
    <w:p w:rsidR="00824916" w:rsidRPr="00824916" w:rsidRDefault="00824916" w:rsidP="00824916"/>
    <w:p w:rsidR="00824916" w:rsidRDefault="00824916" w:rsidP="00824916">
      <w:r>
        <w:t xml:space="preserve">Подчеркнем еще раз, что элективные курсы могут иметь ту же предметную направленность, что и профильный курс. Они могут иметь и другую направленность,  когда ИЯ выступает как средство </w:t>
      </w:r>
      <w:r>
        <w:lastRenderedPageBreak/>
        <w:t>изучения другой предметной области, например, курсы элементарных основ экономики, обществознания, права, журналистики итд .</w:t>
      </w:r>
    </w:p>
    <w:p w:rsidR="00824916" w:rsidRDefault="00824916" w:rsidP="00824916">
      <w:r>
        <w:t>Углубленное изучение ИЯ в рамках профильного курса (оно, как отмечалось, имеет место не только в филол</w:t>
      </w:r>
      <w:r w:rsidR="00F67636">
        <w:t>о</w:t>
      </w:r>
      <w:r>
        <w:t>гическом профиле) позволяет выпускнику, и об этом речь была выше</w:t>
      </w:r>
      <w:r w:rsidR="00F67636">
        <w:t>, приблизиться к достижению более высокого, а именно порогового продвинутого уровня обученности - уровня В2 (в терминах Совета Европы)</w:t>
      </w:r>
    </w:p>
    <w:p w:rsidR="00F67636" w:rsidRDefault="00F67636" w:rsidP="00824916">
      <w:r>
        <w:t>Что входит в содержание профильного курса?</w:t>
      </w:r>
    </w:p>
    <w:p w:rsidR="00F67636" w:rsidRDefault="00F67636" w:rsidP="00824916">
      <w:r>
        <w:t>Уже подчеркивалось, что прежде всего содержание профильного курса включает в себя содержание базового курса. Однако наличие большего количества учебных часов позволяет несколько расширить тематику по сравнению с общеобразовательным курсом (например, за счет такой проблематики, как «Возможность продолжения образования в России и  за рубежом», «Основные</w:t>
      </w:r>
      <w:r w:rsidR="00925125">
        <w:t xml:space="preserve"> культурно-исторические вехи в развитии изучаемых стран», «Вклад России и стран изучаемого языка В развитие науки и культуры» ) и</w:t>
      </w:r>
      <w:r>
        <w:t xml:space="preserve"> </w:t>
      </w:r>
      <w:r w:rsidR="00925125">
        <w:t>соответственно более тщательно прорабатывать материал базового курса. Последнее имеет место, если, в частности, больше уделять внимания:</w:t>
      </w:r>
    </w:p>
    <w:p w:rsidR="00925125" w:rsidRDefault="00925125" w:rsidP="00824916">
      <w:r>
        <w:t xml:space="preserve">-лингвистическим знаниям, например, систематизации грамматических категорий,  </w:t>
      </w:r>
      <w:r w:rsidRPr="00925125">
        <w:t xml:space="preserve">анализу </w:t>
      </w:r>
      <w:r>
        <w:t>грамматического строя изучаемого иностранного языка по сравнению с родным, а также закономерностям лексической стороны речи: обобщение особенностей основных единиц языка – слова, предложения, текста (например, систематизация знаний по проблемам многозначности слова, синонимии, антонимии, заимствований итд.)</w:t>
      </w:r>
    </w:p>
    <w:p w:rsidR="00925125" w:rsidRDefault="00925125" w:rsidP="00824916">
      <w:r>
        <w:t>-стилистическим особенностям устной и письменной речи, жанровому разнообразию тек</w:t>
      </w:r>
      <w:r w:rsidR="0055476D">
        <w:t>с</w:t>
      </w:r>
      <w:r>
        <w:t>тов, выразительным средствам изучаемого ИЯ; в частности фразеологическим выражениям, пословицам и поговоркам.</w:t>
      </w:r>
    </w:p>
    <w:p w:rsidR="00925125" w:rsidRDefault="00925125" w:rsidP="00824916">
      <w:r>
        <w:t>-литературе и страноведению, интегрированных в курс ИЯ ( в том числе в историческом асп</w:t>
      </w:r>
      <w:r w:rsidR="0055476D">
        <w:t>е</w:t>
      </w:r>
      <w:r>
        <w:t xml:space="preserve">кте для филологического и социально-гуманитарного профиля). Так, например, в примерных программах </w:t>
      </w:r>
      <w:r w:rsidR="0055476D">
        <w:t>выделяется специальный раздел «Филологические знания и умения как результат углубленного изучения ИЯ» Это обусловливает привлечение дополнительного профильно ориентированного материала.</w:t>
      </w:r>
    </w:p>
    <w:p w:rsidR="0055476D" w:rsidRDefault="0055476D" w:rsidP="00824916">
      <w:r>
        <w:t>Т.о., углубленное изучение ИЯ в профильном курсе осуществляется в 3 направлениях</w:t>
      </w:r>
    </w:p>
    <w:p w:rsidR="0055476D" w:rsidRDefault="0055476D" w:rsidP="00824916">
      <w:r>
        <w:t>обязательных для профильного  курса заданий на более тщательную проработку некоторых аспектов рассматриваемы проблем, на поиск дополнительной информации, в частности, с использованием проектной деятельности школьников, написания рефератов, сочинений…</w:t>
      </w:r>
    </w:p>
    <w:p w:rsidR="0055476D" w:rsidRDefault="001A0CC8" w:rsidP="00824916">
      <w:r>
        <w:t>-на дополните</w:t>
      </w:r>
      <w:r w:rsidR="0055476D">
        <w:t>льном профильно ориентированном материале, характер которого зависит от выбранного профиля</w:t>
      </w:r>
      <w:r>
        <w:t>.</w:t>
      </w:r>
    </w:p>
    <w:p w:rsidR="001A0CC8" w:rsidRDefault="001A0CC8" w:rsidP="00824916">
      <w:r>
        <w:t>-на материале элективных курсов, профессиональных проб.</w:t>
      </w:r>
    </w:p>
    <w:p w:rsidR="001A0CC8" w:rsidRDefault="001A0CC8" w:rsidP="00824916">
      <w:pPr>
        <w:rPr>
          <w:u w:val="single"/>
        </w:rPr>
      </w:pPr>
      <w:r w:rsidRPr="001A0CC8">
        <w:rPr>
          <w:u w:val="single"/>
        </w:rPr>
        <w:t>Углубленное изучение предусматривает развитие и совершенствование всех видов речевой деятельности в рамках тематики, указанной в стандарте и примерных программах.</w:t>
      </w:r>
    </w:p>
    <w:p w:rsidR="001A0CC8" w:rsidRDefault="001A0CC8" w:rsidP="001A0CC8">
      <w:pPr>
        <w:rPr>
          <w:u w:val="single"/>
        </w:rPr>
      </w:pPr>
      <w:r>
        <w:t xml:space="preserve">В плане развития </w:t>
      </w:r>
      <w:r w:rsidRPr="001A0CC8">
        <w:rPr>
          <w:u w:val="single"/>
        </w:rPr>
        <w:t>монологической речи</w:t>
      </w:r>
      <w:r>
        <w:t xml:space="preserve"> особое значение приобретает обучение связному , аргументированному высказыванию по теме или на основе прочитанного или прослушанного </w:t>
      </w:r>
      <w:r>
        <w:lastRenderedPageBreak/>
        <w:t xml:space="preserve">текста, а также реферированию и аннотированию текста. Применительно к </w:t>
      </w:r>
      <w:r w:rsidRPr="001A0CC8">
        <w:rPr>
          <w:u w:val="single"/>
        </w:rPr>
        <w:t>диалогической речи-</w:t>
      </w:r>
      <w:r>
        <w:t xml:space="preserve"> обучение обсуждению, дискуссии с использованием аргументации своей точки зрения партнера, а также с использованием языковых средств для выражения компромисса.</w:t>
      </w:r>
      <w:r w:rsidR="007F77DC">
        <w:t xml:space="preserve"> </w:t>
      </w:r>
      <w:r w:rsidR="007F77DC" w:rsidRPr="007F77DC">
        <w:rPr>
          <w:u w:val="single"/>
        </w:rPr>
        <w:t>Становятся более</w:t>
      </w:r>
      <w:r w:rsidR="007F77DC">
        <w:t xml:space="preserve"> </w:t>
      </w:r>
      <w:r w:rsidR="007F77DC" w:rsidRPr="007F77DC">
        <w:rPr>
          <w:u w:val="single"/>
        </w:rPr>
        <w:t>разнообразными ситуации общения, включая и ролевой репертуар, в том числе за счет профильно</w:t>
      </w:r>
      <w:r w:rsidR="007F77DC">
        <w:rPr>
          <w:u w:val="single"/>
        </w:rPr>
        <w:t xml:space="preserve"> </w:t>
      </w:r>
      <w:r w:rsidR="007F77DC" w:rsidRPr="007F77DC">
        <w:rPr>
          <w:u w:val="single"/>
        </w:rPr>
        <w:t>ориентированных ситуаций, (например, беседа будущег</w:t>
      </w:r>
      <w:r w:rsidR="007F77DC">
        <w:rPr>
          <w:u w:val="single"/>
        </w:rPr>
        <w:t xml:space="preserve">о </w:t>
      </w:r>
      <w:r w:rsidR="007F77DC" w:rsidRPr="007F77DC">
        <w:rPr>
          <w:u w:val="single"/>
        </w:rPr>
        <w:t xml:space="preserve"> учителя ИЯ с зарубежным учителем/учеником).</w:t>
      </w:r>
    </w:p>
    <w:p w:rsidR="007F77DC" w:rsidRDefault="007F77DC" w:rsidP="007F77DC">
      <w:r w:rsidRPr="007F77DC">
        <w:rPr>
          <w:u w:val="single"/>
        </w:rPr>
        <w:t xml:space="preserve">Увеличивается объем </w:t>
      </w:r>
      <w:r>
        <w:rPr>
          <w:u w:val="single"/>
        </w:rPr>
        <w:t xml:space="preserve"> </w:t>
      </w:r>
      <w:r w:rsidRPr="007F77DC">
        <w:rPr>
          <w:u w:val="single"/>
        </w:rPr>
        <w:t>чита</w:t>
      </w:r>
      <w:r w:rsidR="00A42E7F">
        <w:rPr>
          <w:u w:val="single"/>
        </w:rPr>
        <w:t>е</w:t>
      </w:r>
      <w:r w:rsidRPr="007F77DC">
        <w:rPr>
          <w:u w:val="single"/>
        </w:rPr>
        <w:t>мого</w:t>
      </w:r>
      <w:r>
        <w:t xml:space="preserve">  </w:t>
      </w:r>
      <w:r>
        <w:rPr>
          <w:u w:val="single"/>
        </w:rPr>
        <w:t>: акт</w:t>
      </w:r>
      <w:r>
        <w:t>уальных публицистических текстов, отрывков из произведений художественной литературы, разнообразных прагматических текстов типа рекламы, объявлений, инструкций итд, научно-популярных профильно ориентированных текстов. При этом используются все стратегии/виды чтения: ознакомительное, изучающее, просмотровое, а также стилистический анализ текста, его перевод. Уже отмечалось, что перевод выступает не только как средство уточнения непонятного и вынесения понимания во внешний план (как, например, при контроле чтения), но и как вид речевой деятельности, как профессионально ориентированное умение.</w:t>
      </w:r>
    </w:p>
    <w:p w:rsidR="00A42E7F" w:rsidRDefault="00A42E7F" w:rsidP="007F77DC">
      <w:r w:rsidRPr="00A42E7F">
        <w:rPr>
          <w:u w:val="single"/>
        </w:rPr>
        <w:t>Больше внимания уделяется аудированию</w:t>
      </w:r>
      <w:r>
        <w:rPr>
          <w:u w:val="single"/>
        </w:rPr>
        <w:t>, в том числе с письменной фиксацией основных  фактов содержания текста для лучшего их запоминания и развития соответствующего профессионального умения (ва</w:t>
      </w:r>
      <w:r>
        <w:t xml:space="preserve">жного, в частности, при продолжении образования в ВУЗе, например, запись лекций на ИЯ).Кроме того, </w:t>
      </w:r>
      <w:r w:rsidRPr="00A42E7F">
        <w:rPr>
          <w:u w:val="single"/>
        </w:rPr>
        <w:t>больше внимания уделяется и письменной речи</w:t>
      </w:r>
      <w:r>
        <w:rPr>
          <w:u w:val="single"/>
        </w:rPr>
        <w:t xml:space="preserve">, </w:t>
      </w:r>
      <w:r>
        <w:t xml:space="preserve"> том числе таким ее видам, как составление тезисов, реферирование, аннотирование, переписка ( в частности, применительно к деловой сфере общения  , в том числе с использованием мультимедийных средств).</w:t>
      </w:r>
    </w:p>
    <w:p w:rsidR="00A42E7F" w:rsidRDefault="00A42E7F" w:rsidP="007F77DC">
      <w:r>
        <w:t>Выше дана характеристика содержания профильного обучения ИЯ в его сопоставлении с базовым курсом в самом общем плане.</w:t>
      </w:r>
    </w:p>
    <w:p w:rsidR="007F77DC" w:rsidRDefault="00A42E7F" w:rsidP="001A0CC8">
      <w:r>
        <w:t>Как видно на схеме, этот материал может содержать краткую информацию о языках мира и науках о языке, а также самые общие сведения из немецкой литературы.</w:t>
      </w:r>
    </w:p>
    <w:p w:rsidR="00A42E7F" w:rsidRDefault="00A42E7F" w:rsidP="001A0CC8">
      <w:r>
        <w:t>Более детальное представление о том, каким может быть содержание филологического профиля, дает ознакомление с УМК по немецкому языку для 10 и 11 классов полной средней школы.</w:t>
      </w:r>
    </w:p>
    <w:p w:rsidR="00E915B8" w:rsidRDefault="00E915B8" w:rsidP="001A0CC8">
      <w:r>
        <w:t>10 класс «Немецкий язык» Бим И.Л. Рыжова Л.М. Садомова Л.В.(М, Просвещение, 2007)(издание дополнительное).</w:t>
      </w:r>
    </w:p>
    <w:p w:rsidR="00E915B8" w:rsidRDefault="00E915B8" w:rsidP="001A0CC8">
      <w:r>
        <w:t>Разноуровневое обучение может быть обес печено данным УМК благодаря его содержанию и структуре. Он включает:</w:t>
      </w:r>
    </w:p>
    <w:p w:rsidR="00E915B8" w:rsidRDefault="00E915B8" w:rsidP="001A0CC8">
      <w:r>
        <w:t>-учебник, состоящий их 4 глав, грамматического справочника, 3 других приложений (модулей), содержащих профильно ориентированный материал</w:t>
      </w:r>
    </w:p>
    <w:p w:rsidR="00E915B8" w:rsidRDefault="00E915B8" w:rsidP="001A0CC8">
      <w:r>
        <w:t>-рабочую тетрадь, имеющую разделы, ориентированные на профильное обучение, включающую, кроме того, фрагменты языкового портфеля, а также разделы, нацеленные на контроль работы по модулям, и разделы на подготовку к возможной сдаче ЕГЭ (в 11 классе)</w:t>
      </w:r>
    </w:p>
    <w:p w:rsidR="00E915B8" w:rsidRDefault="00E915B8" w:rsidP="001A0CC8">
      <w:r>
        <w:t>-книгу для чтения в 2 частях (для 10 и 11 классов)</w:t>
      </w:r>
    </w:p>
    <w:p w:rsidR="00E915B8" w:rsidRDefault="00E915B8" w:rsidP="001A0CC8">
      <w:r>
        <w:t>-книгу для учителя с тематическими планами и методическими рекомендациями, включающую, кроме того , тексты для аудирования, а также итоговый тест.</w:t>
      </w:r>
    </w:p>
    <w:p w:rsidR="00E915B8" w:rsidRDefault="00E915B8" w:rsidP="001A0CC8">
      <w:r>
        <w:lastRenderedPageBreak/>
        <w:t>-аудиоприложение.</w:t>
      </w:r>
    </w:p>
    <w:p w:rsidR="007D251F" w:rsidRDefault="007D251F" w:rsidP="001A0CC8"/>
    <w:p w:rsidR="00E915B8" w:rsidRDefault="00E915B8" w:rsidP="001A0CC8">
      <w:r>
        <w:t>Для достижения в 11 классе общеобразовательного базового уровня обученности школьнику достаточно овладеть в 10 классе материалом 4 глав учебника, Приложения 1 и на их основе соответствующими знаниями, навыками, умениями в основных ВРД (говорении, аудировании, чтении, письме)</w:t>
      </w:r>
      <w:r w:rsidR="005611A3">
        <w:t>, а также прочитать книгу для чтения. (часть1).</w:t>
      </w:r>
    </w:p>
    <w:p w:rsidR="005611A3" w:rsidRDefault="005611A3" w:rsidP="001A0CC8">
      <w:r>
        <w:t>Для достижения профильного уровня подготовки по немецкому языку школьнику необходимо овладеть в 10 классе материалом не только 4 глав учебника, но  и его приложений, а также прочитать тексты из книги для чтения (части</w:t>
      </w:r>
      <w:r w:rsidR="00201CD3">
        <w:t xml:space="preserve"> </w:t>
      </w:r>
      <w:r>
        <w:t>1 и 2).</w:t>
      </w:r>
    </w:p>
    <w:p w:rsidR="005611A3" w:rsidRPr="005611A3" w:rsidRDefault="005611A3" w:rsidP="001A0CC8">
      <w:pPr>
        <w:rPr>
          <w:b/>
        </w:rPr>
      </w:pPr>
      <w:r w:rsidRPr="005611A3">
        <w:rPr>
          <w:b/>
        </w:rPr>
        <w:t>Приложения к учебнику содержат:</w:t>
      </w:r>
    </w:p>
    <w:p w:rsidR="005611A3" w:rsidRDefault="005611A3" w:rsidP="001A0CC8">
      <w:r>
        <w:t>-грамматические таблицы и другой материал, обобщающий языковые знания и навыки 10-классников(Приложение1)</w:t>
      </w:r>
    </w:p>
    <w:p w:rsidR="005611A3" w:rsidRDefault="005611A3" w:rsidP="001A0CC8">
      <w:r>
        <w:t>-3 модуля (Приложения 2,3,4),расширяющие и углубляющие ЗУН школьников в следующих научных областях:</w:t>
      </w:r>
    </w:p>
    <w:p w:rsidR="007D251F" w:rsidRDefault="007D251F" w:rsidP="001A0CC8">
      <w:r>
        <w:t>-элементарные основы языкознания и лингвистики, а также теории немецкого языка (модуль 1);</w:t>
      </w:r>
    </w:p>
    <w:p w:rsidR="007D251F" w:rsidRDefault="007D251F" w:rsidP="001A0CC8">
      <w:r>
        <w:t>-немецкоязычная литература (модуль 2 );</w:t>
      </w:r>
    </w:p>
    <w:p w:rsidR="007D251F" w:rsidRDefault="007D251F" w:rsidP="001A0CC8">
      <w:r>
        <w:t>-история Германии (модуль 3 ).</w:t>
      </w:r>
    </w:p>
    <w:p w:rsidR="007D251F" w:rsidRDefault="007D251F" w:rsidP="001A0CC8">
      <w:r>
        <w:t xml:space="preserve">Использование этого материала способствует более углубленному изучению немецкого языка, немецкой литературы и истории, а также немецкой культуры </w:t>
      </w:r>
      <w:r w:rsidR="00493953">
        <w:t xml:space="preserve"> в целом и нацелено на профильную подготовку  школьников; первый и второй модули ориентированы на филологический профиль, 2 и 3 –на социально-гуманитарный профиль, а школьникам надлежит сделать выбор профиля.</w:t>
      </w:r>
    </w:p>
    <w:p w:rsidR="00493953" w:rsidRDefault="00493953" w:rsidP="001A0CC8">
      <w:r>
        <w:t>При этом существенно, что филологический профиль не только обеспечивает элементарную филологическую подготовку старшеклассников, но и нацелен на более углубленное изучение немецкого языка, на повышение уровня владения всеми ВРД (включая перевод), на развитие интереса к изучению языков и культур, к использованию ИЯ в будущей профессиональной деятельности.</w:t>
      </w:r>
    </w:p>
    <w:p w:rsidR="00493953" w:rsidRDefault="00493953" w:rsidP="001A0CC8">
      <w:r>
        <w:t>По данному УМК могут учиться: а) школьники, окончившие основную школу и завершающие в 10-11 классах общеобразовательную подготовку по немецкому языку, не связывающие его изучение со своими планами на будущее, и б) школьники,</w:t>
      </w:r>
      <w:r w:rsidR="001766E0">
        <w:t xml:space="preserve"> </w:t>
      </w:r>
      <w:r>
        <w:t>выбра</w:t>
      </w:r>
      <w:r w:rsidR="001766E0">
        <w:t>в</w:t>
      </w:r>
      <w:r>
        <w:t>шие ИЯ в качестве профильного учебного предмета в рамках филологического или социально-гуманитарного профиля.</w:t>
      </w:r>
    </w:p>
    <w:p w:rsidR="00493953" w:rsidRDefault="00493953" w:rsidP="001A0CC8">
      <w:r>
        <w:t>Следовательно, с помощью разноуровневого УМК школьники включаются в процесс целеполагания и выбирают соответственно желаемый уровень по ИЯ, а также направленность обучения.</w:t>
      </w:r>
    </w:p>
    <w:p w:rsidR="001766E0" w:rsidRDefault="001766E0" w:rsidP="001A0CC8">
      <w:r>
        <w:t>Для того, чтобы школьник сделал осознанный профессиональный выбор, учитывая цели и содержание филологического или любого другого профиля, предлагаемого школой, необходима предпрофильная подготовка в основной школе.</w:t>
      </w:r>
    </w:p>
    <w:p w:rsidR="001766E0" w:rsidRDefault="001766E0" w:rsidP="001A0CC8">
      <w:r>
        <w:lastRenderedPageBreak/>
        <w:t>Но осознанный профессионально ориентированный выбор продолжения образования в старшей школе зависит также от правильного видения школьником возможностей профиля в плане его специализации, т.е.возможностей продолжения образования в выбранном направлении и получения на его основе в дальнейшем искомой специальности и осуществления соответствующих ей видов деятельности.</w:t>
      </w:r>
    </w:p>
    <w:p w:rsidR="00BA0D92" w:rsidRDefault="00BA0D92" w:rsidP="001A0CC8"/>
    <w:p w:rsidR="00BA0D92" w:rsidRDefault="00BA0D92" w:rsidP="001A0CC8"/>
    <w:p w:rsidR="00BA0D92" w:rsidRDefault="00BA0D92" w:rsidP="001A0CC8"/>
    <w:p w:rsidR="00BA0D92" w:rsidRPr="001A0CC8" w:rsidRDefault="00BA0D92" w:rsidP="001A0CC8">
      <w:r>
        <w:t xml:space="preserve">                   </w:t>
      </w:r>
      <w:r w:rsidR="00F24D46">
        <w:t xml:space="preserve">           </w:t>
      </w:r>
      <w:r>
        <w:t xml:space="preserve">  Учитель немецкого языка</w:t>
      </w:r>
      <w:r w:rsidR="00F24D46">
        <w:t xml:space="preserve"> МОУ «СОШ №26»</w:t>
      </w:r>
      <w:r>
        <w:t xml:space="preserve"> Шайдурова Е.А.</w:t>
      </w:r>
    </w:p>
    <w:p w:rsidR="0055476D" w:rsidRPr="001A0CC8" w:rsidRDefault="0055476D" w:rsidP="00824916">
      <w:pPr>
        <w:rPr>
          <w:u w:val="single"/>
        </w:rPr>
      </w:pPr>
    </w:p>
    <w:p w:rsidR="0055476D" w:rsidRDefault="0055476D" w:rsidP="00824916"/>
    <w:p w:rsidR="00F67636" w:rsidRDefault="00F67636" w:rsidP="00824916"/>
    <w:p w:rsidR="00F67636" w:rsidRPr="00824916" w:rsidRDefault="00F67636" w:rsidP="00824916"/>
    <w:p w:rsidR="00824916" w:rsidRPr="00824916" w:rsidRDefault="00824916" w:rsidP="00824916"/>
    <w:p w:rsidR="00824916" w:rsidRDefault="00824916" w:rsidP="00824916"/>
    <w:sectPr w:rsidR="00824916" w:rsidSect="00824916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84" w:rsidRDefault="00547084" w:rsidP="00E77207">
      <w:pPr>
        <w:spacing w:after="0" w:line="240" w:lineRule="auto"/>
      </w:pPr>
      <w:r>
        <w:separator/>
      </w:r>
    </w:p>
  </w:endnote>
  <w:endnote w:type="continuationSeparator" w:id="1">
    <w:p w:rsidR="00547084" w:rsidRDefault="00547084" w:rsidP="00E7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6" w:rsidRDefault="008249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6" w:rsidRDefault="00824916">
    <w:pPr>
      <w:pStyle w:val="a5"/>
    </w:pPr>
    <w:r>
      <w:t>Под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84" w:rsidRDefault="00547084" w:rsidP="00E77207">
      <w:pPr>
        <w:spacing w:after="0" w:line="240" w:lineRule="auto"/>
      </w:pPr>
      <w:r>
        <w:separator/>
      </w:r>
    </w:p>
  </w:footnote>
  <w:footnote w:type="continuationSeparator" w:id="1">
    <w:p w:rsidR="00547084" w:rsidRDefault="00547084" w:rsidP="00E7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65A"/>
    <w:rsid w:val="00042AED"/>
    <w:rsid w:val="000A27FF"/>
    <w:rsid w:val="0014399A"/>
    <w:rsid w:val="001766E0"/>
    <w:rsid w:val="001A0CC8"/>
    <w:rsid w:val="001E3F94"/>
    <w:rsid w:val="00201CD3"/>
    <w:rsid w:val="00320F87"/>
    <w:rsid w:val="003C2E9C"/>
    <w:rsid w:val="00493953"/>
    <w:rsid w:val="004B00D3"/>
    <w:rsid w:val="004B2FBB"/>
    <w:rsid w:val="004E765A"/>
    <w:rsid w:val="004F2AEE"/>
    <w:rsid w:val="00547084"/>
    <w:rsid w:val="0055476D"/>
    <w:rsid w:val="005611A3"/>
    <w:rsid w:val="005E042D"/>
    <w:rsid w:val="007D251F"/>
    <w:rsid w:val="007F77DC"/>
    <w:rsid w:val="00824916"/>
    <w:rsid w:val="00925125"/>
    <w:rsid w:val="00A42E7F"/>
    <w:rsid w:val="00AF3EAC"/>
    <w:rsid w:val="00B15695"/>
    <w:rsid w:val="00B35992"/>
    <w:rsid w:val="00BA0D92"/>
    <w:rsid w:val="00BE16C3"/>
    <w:rsid w:val="00D46A4D"/>
    <w:rsid w:val="00DE0C5A"/>
    <w:rsid w:val="00E77207"/>
    <w:rsid w:val="00E915B8"/>
    <w:rsid w:val="00F24D46"/>
    <w:rsid w:val="00F6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_x0000_s1051"/>
        <o:r id="V:Rule14" type="connector" idref="#_x0000_s1045"/>
        <o:r id="V:Rule15" type="connector" idref="#_x0000_s1049"/>
        <o:r id="V:Rule16" type="connector" idref="#_x0000_s1052"/>
        <o:r id="V:Rule17" type="connector" idref="#_x0000_s1053"/>
        <o:r id="V:Rule18" type="connector" idref="#_x0000_s1042"/>
        <o:r id="V:Rule19" type="connector" idref="#_x0000_s1043"/>
        <o:r id="V:Rule20" type="connector" idref="#_x0000_s1048"/>
        <o:r id="V:Rule21" type="connector" idref="#_x0000_s1050"/>
        <o:r id="V:Rule22" type="connector" idref="#_x0000_s1044"/>
        <o:r id="V:Rule23" type="connector" idref="#_x0000_s1054"/>
        <o:r id="V:Rule2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207"/>
  </w:style>
  <w:style w:type="paragraph" w:styleId="a5">
    <w:name w:val="footer"/>
    <w:basedOn w:val="a"/>
    <w:link w:val="a6"/>
    <w:uiPriority w:val="99"/>
    <w:semiHidden/>
    <w:unhideWhenUsed/>
    <w:rsid w:val="00E7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207"/>
  </w:style>
  <w:style w:type="paragraph" w:styleId="a7">
    <w:name w:val="Balloon Text"/>
    <w:basedOn w:val="a"/>
    <w:link w:val="a8"/>
    <w:uiPriority w:val="99"/>
    <w:semiHidden/>
    <w:unhideWhenUsed/>
    <w:rsid w:val="0055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2009-12-21T03:58:00Z</cp:lastPrinted>
  <dcterms:created xsi:type="dcterms:W3CDTF">2009-08-31T11:55:00Z</dcterms:created>
  <dcterms:modified xsi:type="dcterms:W3CDTF">2011-07-19T11:57:00Z</dcterms:modified>
</cp:coreProperties>
</file>