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6A" w:rsidRPr="00D77E49" w:rsidRDefault="00CF226A" w:rsidP="00CF226A">
      <w:r>
        <w:t>Календарно – тематическое планирование по английскому языку 7 класс</w:t>
      </w:r>
    </w:p>
    <w:tbl>
      <w:tblPr>
        <w:tblStyle w:val="af5"/>
        <w:tblW w:w="10348" w:type="dxa"/>
        <w:tblInd w:w="-459" w:type="dxa"/>
        <w:tblLayout w:type="fixed"/>
        <w:tblLook w:val="04A0"/>
      </w:tblPr>
      <w:tblGrid>
        <w:gridCol w:w="425"/>
        <w:gridCol w:w="2128"/>
        <w:gridCol w:w="566"/>
        <w:gridCol w:w="1417"/>
        <w:gridCol w:w="1701"/>
        <w:gridCol w:w="1276"/>
        <w:gridCol w:w="1418"/>
        <w:gridCol w:w="1417"/>
      </w:tblGrid>
      <w:tr w:rsidR="00CF226A" w:rsidRPr="007A09C1" w:rsidTr="00C40D8F">
        <w:tc>
          <w:tcPr>
            <w:tcW w:w="425" w:type="dxa"/>
          </w:tcPr>
          <w:p w:rsidR="00CF226A" w:rsidRPr="00ED4371" w:rsidRDefault="00CF226A" w:rsidP="00C40D8F">
            <w:r w:rsidRPr="00ED4371">
              <w:t>№</w:t>
            </w:r>
          </w:p>
        </w:tc>
        <w:tc>
          <w:tcPr>
            <w:tcW w:w="2128" w:type="dxa"/>
          </w:tcPr>
          <w:p w:rsidR="00CF226A" w:rsidRPr="00ED4371" w:rsidRDefault="00CF226A" w:rsidP="00C40D8F">
            <w:r w:rsidRPr="00ED4371">
              <w:t>Тема</w:t>
            </w:r>
          </w:p>
        </w:tc>
        <w:tc>
          <w:tcPr>
            <w:tcW w:w="566" w:type="dxa"/>
          </w:tcPr>
          <w:p w:rsidR="00CF226A" w:rsidRPr="00ED4371" w:rsidRDefault="00CF226A" w:rsidP="00C40D8F">
            <w:r w:rsidRPr="00ED4371">
              <w:t>Кол-во</w:t>
            </w:r>
          </w:p>
        </w:tc>
        <w:tc>
          <w:tcPr>
            <w:tcW w:w="1417" w:type="dxa"/>
          </w:tcPr>
          <w:p w:rsidR="00CF226A" w:rsidRPr="00ED4371" w:rsidRDefault="00CF226A" w:rsidP="00C40D8F">
            <w:r w:rsidRPr="00ED4371">
              <w:t>Сроки проведения уроков</w:t>
            </w:r>
          </w:p>
        </w:tc>
        <w:tc>
          <w:tcPr>
            <w:tcW w:w="1701" w:type="dxa"/>
          </w:tcPr>
          <w:p w:rsidR="00CF226A" w:rsidRPr="00ED4371" w:rsidRDefault="00CF226A" w:rsidP="00C40D8F">
            <w:r w:rsidRPr="00ED4371">
              <w:t>Корректировка учителем</w:t>
            </w:r>
          </w:p>
        </w:tc>
        <w:tc>
          <w:tcPr>
            <w:tcW w:w="1276" w:type="dxa"/>
          </w:tcPr>
          <w:p w:rsidR="00CF226A" w:rsidRPr="00ED4371" w:rsidRDefault="00CF226A" w:rsidP="00C40D8F">
            <w:proofErr w:type="spellStart"/>
            <w:r w:rsidRPr="00ED4371">
              <w:t>Само-ые</w:t>
            </w:r>
            <w:proofErr w:type="spellEnd"/>
            <w:r w:rsidRPr="00ED4371">
              <w:t xml:space="preserve"> и </w:t>
            </w:r>
            <w:proofErr w:type="spellStart"/>
            <w:r w:rsidRPr="00ED4371">
              <w:t>контр-ые</w:t>
            </w:r>
            <w:proofErr w:type="spellEnd"/>
            <w:r w:rsidRPr="00ED4371">
              <w:t xml:space="preserve"> работы</w:t>
            </w:r>
          </w:p>
        </w:tc>
        <w:tc>
          <w:tcPr>
            <w:tcW w:w="1418" w:type="dxa"/>
          </w:tcPr>
          <w:p w:rsidR="00CF226A" w:rsidRPr="00ED4371" w:rsidRDefault="00CF226A" w:rsidP="00C40D8F">
            <w:r w:rsidRPr="00ED4371">
              <w:t>Оснащение урока</w:t>
            </w:r>
          </w:p>
        </w:tc>
        <w:tc>
          <w:tcPr>
            <w:tcW w:w="1417" w:type="dxa"/>
          </w:tcPr>
          <w:p w:rsidR="00CF226A" w:rsidRPr="00ED4371" w:rsidRDefault="00CF226A" w:rsidP="00C40D8F">
            <w:r w:rsidRPr="00ED4371">
              <w:t>примечание</w:t>
            </w:r>
          </w:p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Модуль 1. Летние каникулы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9C0944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Международный конкурс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Участие в международном конкурсе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spellStart"/>
            <w:proofErr w:type="gramStart"/>
            <w:r w:rsidRPr="007A09C1">
              <w:t>м</w:t>
            </w:r>
            <w:proofErr w:type="gramEnd"/>
            <w:r w:rsidRPr="007A09C1">
              <w:t>он</w:t>
            </w:r>
            <w:proofErr w:type="spellEnd"/>
            <w:r w:rsidRPr="007A09C1">
              <w:t>. речи</w:t>
            </w:r>
          </w:p>
        </w:tc>
        <w:tc>
          <w:tcPr>
            <w:tcW w:w="1418" w:type="dxa"/>
          </w:tcPr>
          <w:p w:rsidR="00CF226A" w:rsidRPr="007A09C1" w:rsidRDefault="00CF226A" w:rsidP="00C40D8F">
            <w:r w:rsidRPr="007A09C1">
              <w:t xml:space="preserve">Запись, </w:t>
            </w:r>
            <w:proofErr w:type="spellStart"/>
            <w:r w:rsidRPr="007A09C1">
              <w:t>магнитафон</w:t>
            </w:r>
            <w:proofErr w:type="spellEnd"/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Суффиксы прилагательных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>
            <w:r w:rsidRPr="007A09C1">
              <w:t>таблица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описывать людей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Что ты хочешь изменить в себе?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Изучаем времена глагола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>
            <w:r w:rsidRPr="007A09C1">
              <w:t>таблица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Будущее глазами британцев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Планы на будущее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Будущее нашей планеты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В каком конкурсе ты участвовал?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заполнять анкету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читать числа и даты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Интересные </w:t>
            </w:r>
            <w:proofErr w:type="gramStart"/>
            <w:r w:rsidRPr="007A09C1">
              <w:t xml:space="preserve">факты о </w:t>
            </w:r>
            <w:r>
              <w:t xml:space="preserve"> </w:t>
            </w:r>
            <w:r w:rsidRPr="007A09C1">
              <w:t>городах</w:t>
            </w:r>
            <w:proofErr w:type="gramEnd"/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Известные люди планеты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Изучаем герундий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>
            <w:r w:rsidRPr="007A09C1">
              <w:t>таблица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Поговорим о суевериях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Страшные истории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Средства связи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Какие средства связи ты предпочитаешь?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Разговор по телефону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Разговор по телефону: за и против. Контроль навыков чтения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>
            <w:r w:rsidRPr="007A09C1">
              <w:t xml:space="preserve">Запись, </w:t>
            </w:r>
            <w:proofErr w:type="spellStart"/>
            <w:r w:rsidRPr="007A09C1">
              <w:t>магнитафон</w:t>
            </w:r>
            <w:proofErr w:type="spellEnd"/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Компьютер в нашей жизни. Контроль навыков </w:t>
            </w:r>
            <w:r w:rsidRPr="007A09C1">
              <w:lastRenderedPageBreak/>
              <w:t>говорения</w:t>
            </w:r>
          </w:p>
          <w:p w:rsidR="00CF226A" w:rsidRPr="007A09C1" w:rsidRDefault="00CF226A" w:rsidP="00C40D8F"/>
        </w:tc>
        <w:tc>
          <w:tcPr>
            <w:tcW w:w="566" w:type="dxa"/>
          </w:tcPr>
          <w:p w:rsidR="00CF226A" w:rsidRPr="007A09C1" w:rsidRDefault="00CF226A" w:rsidP="00C40D8F">
            <w:r w:rsidRPr="007A09C1">
              <w:lastRenderedPageBreak/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>
            <w:r w:rsidRPr="007A09C1">
              <w:t xml:space="preserve">Запись, </w:t>
            </w:r>
            <w:proofErr w:type="spellStart"/>
            <w:r w:rsidRPr="007A09C1">
              <w:t>магнитафон</w:t>
            </w:r>
            <w:proofErr w:type="spellEnd"/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lastRenderedPageBreak/>
              <w:t>24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Самое важное средство связи. Контроль навыков </w:t>
            </w:r>
            <w:proofErr w:type="spellStart"/>
            <w:r w:rsidRPr="007A09C1">
              <w:t>аудирования</w:t>
            </w:r>
            <w:proofErr w:type="spellEnd"/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>
            <w:r w:rsidRPr="007A09C1">
              <w:t xml:space="preserve">Запись, </w:t>
            </w:r>
            <w:proofErr w:type="spellStart"/>
            <w:r w:rsidRPr="007A09C1">
              <w:t>магнитафон</w:t>
            </w:r>
            <w:proofErr w:type="spellEnd"/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Повторение 1 модуля. Контроль навыков письма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Игра КВН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Игра «Звездный час»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Модуль 2. Учимся знакомиться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29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Страны и континенты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Языки и национальности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Английский язык в современном мире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Язык эсперанто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Англо-говорящие страны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Контр. ЛЕ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Рассказы о своей стране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Мотивы изучения английского языка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Почему ты изучаешь английский язык?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Роль иностранных языков в современной жизни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Способы изучения иностранного языка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39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Изучение русского языка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выразительно читать стихотворение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описывать  картину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Изучаем пассивный залог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Путешествие по англо-говорящим странам. Контроль </w:t>
            </w:r>
            <w:r w:rsidRPr="007A09C1">
              <w:lastRenderedPageBreak/>
              <w:t>навыков чтения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lastRenderedPageBreak/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lastRenderedPageBreak/>
              <w:t>44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Различные виды транспорта. Контроль навыков говорения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Какой вид транспорта лучше? Контроль навыков </w:t>
            </w:r>
            <w:proofErr w:type="spellStart"/>
            <w:r w:rsidRPr="007A09C1">
              <w:t>аудирования</w:t>
            </w:r>
            <w:proofErr w:type="spellEnd"/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Повторение 2 модуля. Контроль навыков письма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Игра «Парк развлечений»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Игра «КВН»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49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Модуль 3. Легко ли быть молодым?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Что нам разрешается и не разрешается?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Поговорим о проблемах подростков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Дорога в школу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объяснять маршрут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Встречаем гостей нашего города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Школа в нашей жизни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Изучаем модальные глаголы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Учимся составлять диалоги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Контр.</w:t>
            </w:r>
            <w:r w:rsidRPr="007A09C1">
              <w:rPr>
                <w:lang w:val="en-US"/>
              </w:rPr>
              <w:t>tag</w:t>
            </w:r>
            <w:r w:rsidRPr="007A09C1">
              <w:t xml:space="preserve"> вопросов с </w:t>
            </w:r>
            <w:proofErr w:type="spellStart"/>
            <w:r w:rsidRPr="007A09C1">
              <w:t>мод</w:t>
            </w:r>
            <w:proofErr w:type="gramStart"/>
            <w:r w:rsidRPr="007A09C1">
              <w:t>.г</w:t>
            </w:r>
            <w:proofErr w:type="gramEnd"/>
            <w:r w:rsidRPr="007A09C1">
              <w:t>лаголами</w:t>
            </w:r>
            <w:proofErr w:type="spellEnd"/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Школьные годы чудесные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59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Идеальная школа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60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Школа моей мечты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Притяжательные местоимения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Образование в англо-говорящих странах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</w:t>
            </w:r>
            <w:r w:rsidRPr="007A09C1">
              <w:rPr>
                <w:lang w:val="en-US"/>
              </w:rPr>
              <w:lastRenderedPageBreak/>
              <w:t>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lastRenderedPageBreak/>
              <w:t>Школьная форма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lastRenderedPageBreak/>
              <w:t>64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Пассивный залог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>
            <w:r w:rsidRPr="007A09C1">
              <w:t>таблица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Книги  о жизни подростков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>
            <w:proofErr w:type="spellStart"/>
            <w:r w:rsidRPr="007A09C1">
              <w:t>Контр</w:t>
            </w:r>
            <w:proofErr w:type="gramStart"/>
            <w:r w:rsidRPr="007A09C1">
              <w:t>.у</w:t>
            </w:r>
            <w:proofErr w:type="gramEnd"/>
            <w:r w:rsidRPr="007A09C1">
              <w:t>своения</w:t>
            </w:r>
            <w:proofErr w:type="spellEnd"/>
            <w:r w:rsidRPr="007A09C1">
              <w:t xml:space="preserve"> пассивного залога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Различные виды наказания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Кодекс правил поведения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pPr>
              <w:rPr>
                <w:lang w:val="en-US"/>
              </w:rPr>
            </w:pPr>
            <w:r w:rsidRPr="007A09C1">
              <w:rPr>
                <w:lang w:val="en-US"/>
              </w:rPr>
              <w:t>68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Условные придаточные предложения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69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Наши мечты о будущем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70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Как распознать настоящего друга?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71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Трудно ли быть настоящим другом?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72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Сложное дополнение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73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День друзей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74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Проблемы подростков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A73FC1" w:rsidRDefault="00CF226A" w:rsidP="00C40D8F">
            <w:r w:rsidRPr="00A73FC1">
              <w:t>75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Возможные пути решения проблем подростков. Контроль навыков чтения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76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Легко ли быть молодым? Контроль навыков говорения</w:t>
            </w:r>
          </w:p>
        </w:tc>
        <w:tc>
          <w:tcPr>
            <w:tcW w:w="566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77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Проблемы курения. Контроль навыков  </w:t>
            </w:r>
            <w:proofErr w:type="spellStart"/>
            <w:r w:rsidRPr="007A09C1">
              <w:t>аудирования</w:t>
            </w:r>
            <w:proofErr w:type="spellEnd"/>
            <w:r w:rsidRPr="007A09C1">
              <w:t xml:space="preserve"> 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78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Повторение 2 модуля. Контроль навыков письма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>
            <w:r>
              <w:t xml:space="preserve"> </w:t>
            </w:r>
          </w:p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proofErr w:type="spellStart"/>
            <w:r w:rsidRPr="007A09C1">
              <w:t>Контр</w:t>
            </w:r>
            <w:proofErr w:type="gramStart"/>
            <w:r w:rsidRPr="007A09C1">
              <w:t>.р</w:t>
            </w:r>
            <w:proofErr w:type="gramEnd"/>
            <w:r w:rsidRPr="007A09C1">
              <w:t>абота</w:t>
            </w:r>
            <w:proofErr w:type="spellEnd"/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79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Сто к одному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Конкурс грамматиков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Модуль 4. Виды спорта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Причины популярности спорта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Мой любимый вид спорта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lastRenderedPageBreak/>
              <w:t>84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Здоровый образ жизни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Диалоги по теме «Здоровый образ жизни»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proofErr w:type="spellStart"/>
            <w:r w:rsidRPr="007A09C1">
              <w:t>Контр</w:t>
            </w:r>
            <w:proofErr w:type="gramStart"/>
            <w:r w:rsidRPr="007A09C1">
              <w:t>.д</w:t>
            </w:r>
            <w:proofErr w:type="gramEnd"/>
            <w:r w:rsidRPr="007A09C1">
              <w:t>иал.речи</w:t>
            </w:r>
            <w:proofErr w:type="spellEnd"/>
          </w:p>
        </w:tc>
        <w:tc>
          <w:tcPr>
            <w:tcW w:w="1418" w:type="dxa"/>
          </w:tcPr>
          <w:p w:rsidR="00CF226A" w:rsidRPr="007A09C1" w:rsidRDefault="00CF226A" w:rsidP="00C40D8F">
            <w:r w:rsidRPr="007A09C1">
              <w:t xml:space="preserve">Запись, </w:t>
            </w:r>
            <w:proofErr w:type="spellStart"/>
            <w:r w:rsidRPr="007A09C1">
              <w:t>магнитафон</w:t>
            </w:r>
            <w:proofErr w:type="spellEnd"/>
          </w:p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Занятия спортом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Английский фольклор по теме «Здоровый образ жизни»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Витамины в жизни людей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89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Здоровье дороже богатство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Посещение аптеки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Ролевая игра «Посещение доктора»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Неудачи  в спорте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93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Рассказы о спорте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94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Олимпийские игры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95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Олимпийские чемпионы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96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Степени сравнения наречий. Контроль навыков чтения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97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Всемирные юношеские игры. Контроль навыков говорения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98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 xml:space="preserve">Письмо из Древней Греции. Контроль навыков </w:t>
            </w:r>
            <w:proofErr w:type="spellStart"/>
            <w:r w:rsidRPr="007A09C1">
              <w:t>аудирования</w:t>
            </w:r>
            <w:proofErr w:type="spellEnd"/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99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Повторение 4 модуля. Контроль навыков письма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>
            <w:r w:rsidRPr="007A09C1">
              <w:t>Контр</w:t>
            </w:r>
            <w:proofErr w:type="gramStart"/>
            <w:r w:rsidRPr="007A09C1">
              <w:t>.</w:t>
            </w:r>
            <w:proofErr w:type="gramEnd"/>
            <w:r w:rsidRPr="007A09C1">
              <w:t xml:space="preserve"> </w:t>
            </w:r>
            <w:proofErr w:type="gramStart"/>
            <w:r w:rsidRPr="007A09C1">
              <w:t>р</w:t>
            </w:r>
            <w:proofErr w:type="gramEnd"/>
            <w:r w:rsidRPr="007A09C1">
              <w:t>абота</w:t>
            </w:r>
          </w:p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100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Волшебный лабиринт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101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Грамматический ринг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  <w:tr w:rsidR="00CF226A" w:rsidRPr="007A09C1" w:rsidTr="00C40D8F">
        <w:tc>
          <w:tcPr>
            <w:tcW w:w="425" w:type="dxa"/>
          </w:tcPr>
          <w:p w:rsidR="00CF226A" w:rsidRPr="007A09C1" w:rsidRDefault="00CF226A" w:rsidP="00C40D8F">
            <w:r w:rsidRPr="007A09C1">
              <w:t>102</w:t>
            </w:r>
          </w:p>
        </w:tc>
        <w:tc>
          <w:tcPr>
            <w:tcW w:w="2128" w:type="dxa"/>
          </w:tcPr>
          <w:p w:rsidR="00CF226A" w:rsidRPr="007A09C1" w:rsidRDefault="00CF226A" w:rsidP="00C40D8F">
            <w:r w:rsidRPr="007A09C1">
              <w:t>Урок-соревнование «Кто сильнее?»</w:t>
            </w:r>
          </w:p>
        </w:tc>
        <w:tc>
          <w:tcPr>
            <w:tcW w:w="566" w:type="dxa"/>
          </w:tcPr>
          <w:p w:rsidR="00CF226A" w:rsidRPr="007A09C1" w:rsidRDefault="00CF226A" w:rsidP="00C40D8F">
            <w:r w:rsidRPr="007A09C1">
              <w:t>1</w:t>
            </w:r>
          </w:p>
        </w:tc>
        <w:tc>
          <w:tcPr>
            <w:tcW w:w="1417" w:type="dxa"/>
          </w:tcPr>
          <w:p w:rsidR="00CF226A" w:rsidRPr="007A09C1" w:rsidRDefault="00CF226A" w:rsidP="00C40D8F"/>
        </w:tc>
        <w:tc>
          <w:tcPr>
            <w:tcW w:w="1701" w:type="dxa"/>
          </w:tcPr>
          <w:p w:rsidR="00CF226A" w:rsidRPr="007A09C1" w:rsidRDefault="00CF226A" w:rsidP="00C40D8F"/>
        </w:tc>
        <w:tc>
          <w:tcPr>
            <w:tcW w:w="1276" w:type="dxa"/>
          </w:tcPr>
          <w:p w:rsidR="00CF226A" w:rsidRPr="007A09C1" w:rsidRDefault="00CF226A" w:rsidP="00C40D8F"/>
        </w:tc>
        <w:tc>
          <w:tcPr>
            <w:tcW w:w="1418" w:type="dxa"/>
          </w:tcPr>
          <w:p w:rsidR="00CF226A" w:rsidRPr="007A09C1" w:rsidRDefault="00CF226A" w:rsidP="00C40D8F"/>
        </w:tc>
        <w:tc>
          <w:tcPr>
            <w:tcW w:w="1417" w:type="dxa"/>
          </w:tcPr>
          <w:p w:rsidR="00CF226A" w:rsidRPr="007A09C1" w:rsidRDefault="00CF226A" w:rsidP="00C40D8F"/>
        </w:tc>
      </w:tr>
    </w:tbl>
    <w:p w:rsidR="00CF226A" w:rsidRPr="007A09C1" w:rsidRDefault="00CF226A" w:rsidP="00CF226A"/>
    <w:p w:rsidR="00771F83" w:rsidRDefault="00771F83"/>
    <w:sectPr w:rsidR="00771F83" w:rsidSect="0077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26A"/>
    <w:rsid w:val="003B158E"/>
    <w:rsid w:val="006317BF"/>
    <w:rsid w:val="00704CA4"/>
    <w:rsid w:val="00771F83"/>
    <w:rsid w:val="0079282B"/>
    <w:rsid w:val="00810163"/>
    <w:rsid w:val="00CF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6A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17BF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BF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BF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BF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BF"/>
    <w:pPr>
      <w:spacing w:before="200" w:after="0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BF"/>
    <w:pPr>
      <w:spacing w:after="0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BF"/>
    <w:pPr>
      <w:spacing w:after="0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BF"/>
    <w:pPr>
      <w:spacing w:after="0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BF"/>
    <w:pPr>
      <w:spacing w:after="0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317BF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6317BF"/>
    <w:rPr>
      <w:rFonts w:asciiTheme="majorHAnsi" w:eastAsiaTheme="majorEastAsia" w:hAnsiTheme="majorHAnsi" w:cstheme="majorBidi"/>
      <w:szCs w:val="22"/>
    </w:rPr>
  </w:style>
  <w:style w:type="character" w:styleId="a5">
    <w:name w:val="Subtle Emphasis"/>
    <w:uiPriority w:val="19"/>
    <w:qFormat/>
    <w:rsid w:val="006317BF"/>
    <w:rPr>
      <w:i/>
    </w:rPr>
  </w:style>
  <w:style w:type="character" w:customStyle="1" w:styleId="10">
    <w:name w:val="Заголовок 1 Знак"/>
    <w:basedOn w:val="a0"/>
    <w:link w:val="1"/>
    <w:uiPriority w:val="9"/>
    <w:rsid w:val="006317B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B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B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17B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317BF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17BF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317BF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317BF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317BF"/>
    <w:rPr>
      <w:b/>
      <w:i/>
      <w:smallCaps/>
      <w:color w:val="925309" w:themeColor="accent2" w:themeShade="7F"/>
    </w:rPr>
  </w:style>
  <w:style w:type="paragraph" w:styleId="a6">
    <w:name w:val="caption"/>
    <w:basedOn w:val="a"/>
    <w:next w:val="a"/>
    <w:uiPriority w:val="35"/>
    <w:semiHidden/>
    <w:unhideWhenUsed/>
    <w:qFormat/>
    <w:rsid w:val="006317BF"/>
    <w:pPr>
      <w:jc w:val="both"/>
    </w:pPr>
    <w:rPr>
      <w:b/>
      <w:bCs/>
      <w:caps/>
      <w:sz w:val="16"/>
      <w:szCs w:val="18"/>
      <w:lang w:val="en-US" w:bidi="en-US"/>
    </w:rPr>
  </w:style>
  <w:style w:type="paragraph" w:styleId="a7">
    <w:name w:val="Title"/>
    <w:basedOn w:val="a"/>
    <w:next w:val="a"/>
    <w:link w:val="a8"/>
    <w:uiPriority w:val="10"/>
    <w:qFormat/>
    <w:rsid w:val="006317BF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6317BF"/>
    <w:rPr>
      <w:smallCaps/>
      <w:sz w:val="48"/>
      <w:szCs w:val="48"/>
    </w:rPr>
  </w:style>
  <w:style w:type="character" w:styleId="a9">
    <w:name w:val="Strong"/>
    <w:uiPriority w:val="22"/>
    <w:qFormat/>
    <w:rsid w:val="006317BF"/>
    <w:rPr>
      <w:b/>
      <w:color w:val="F3A447" w:themeColor="accent2"/>
    </w:rPr>
  </w:style>
  <w:style w:type="character" w:styleId="aa">
    <w:name w:val="Emphasis"/>
    <w:uiPriority w:val="20"/>
    <w:qFormat/>
    <w:rsid w:val="006317BF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6317BF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rsid w:val="006317BF"/>
  </w:style>
  <w:style w:type="paragraph" w:styleId="ad">
    <w:name w:val="List Paragraph"/>
    <w:basedOn w:val="a"/>
    <w:uiPriority w:val="34"/>
    <w:qFormat/>
    <w:rsid w:val="006317BF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17BF"/>
    <w:pPr>
      <w:jc w:val="both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17B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317BF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6317BF"/>
    <w:rPr>
      <w:b/>
      <w:i/>
      <w:color w:val="FFFFFF" w:themeColor="background1"/>
      <w:shd w:val="clear" w:color="auto" w:fill="F3A447" w:themeFill="accent2"/>
    </w:rPr>
  </w:style>
  <w:style w:type="character" w:styleId="af0">
    <w:name w:val="Intense Emphasis"/>
    <w:uiPriority w:val="21"/>
    <w:qFormat/>
    <w:rsid w:val="006317BF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6317BF"/>
    <w:rPr>
      <w:b/>
    </w:rPr>
  </w:style>
  <w:style w:type="character" w:styleId="af2">
    <w:name w:val="Intense Reference"/>
    <w:uiPriority w:val="32"/>
    <w:qFormat/>
    <w:rsid w:val="006317B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6317B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6317BF"/>
    <w:pPr>
      <w:outlineLvl w:val="9"/>
    </w:pPr>
  </w:style>
  <w:style w:type="table" w:styleId="af5">
    <w:name w:val="Table Grid"/>
    <w:basedOn w:val="a1"/>
    <w:uiPriority w:val="59"/>
    <w:rsid w:val="00CF226A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718</Words>
  <Characters>4097</Characters>
  <Application>Microsoft Office Word</Application>
  <DocSecurity>0</DocSecurity>
  <Lines>34</Lines>
  <Paragraphs>9</Paragraphs>
  <ScaleCrop>false</ScaleCrop>
  <Company>Home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шакировы</dc:creator>
  <cp:keywords/>
  <dc:description/>
  <cp:lastModifiedBy>шакировы</cp:lastModifiedBy>
  <cp:revision>1</cp:revision>
  <dcterms:created xsi:type="dcterms:W3CDTF">2013-10-15T09:49:00Z</dcterms:created>
  <dcterms:modified xsi:type="dcterms:W3CDTF">2013-10-15T09:52:00Z</dcterms:modified>
</cp:coreProperties>
</file>