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76" w:rsidRPr="00F11650" w:rsidRDefault="00D02629" w:rsidP="002F7CD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ГБПОУ «Ижорский Политехнический Лицей»</w:t>
      </w:r>
      <w:bookmarkStart w:id="0" w:name="_GoBack"/>
      <w:bookmarkEnd w:id="0"/>
    </w:p>
    <w:p w:rsidR="00F919AB" w:rsidRDefault="00F919AB" w:rsidP="002F7CDD">
      <w:pPr>
        <w:jc w:val="center"/>
        <w:rPr>
          <w:sz w:val="24"/>
          <w:szCs w:val="24"/>
        </w:rPr>
      </w:pPr>
    </w:p>
    <w:p w:rsidR="00F919AB" w:rsidRDefault="00F919AB" w:rsidP="002F7CDD">
      <w:pPr>
        <w:jc w:val="center"/>
        <w:rPr>
          <w:sz w:val="24"/>
          <w:szCs w:val="24"/>
        </w:rPr>
      </w:pPr>
    </w:p>
    <w:p w:rsidR="00350DE1" w:rsidRDefault="00350DE1" w:rsidP="002F7CDD">
      <w:pPr>
        <w:jc w:val="center"/>
        <w:rPr>
          <w:sz w:val="24"/>
          <w:szCs w:val="24"/>
        </w:rPr>
      </w:pPr>
    </w:p>
    <w:p w:rsidR="00350DE1" w:rsidRDefault="00350DE1" w:rsidP="002F7CDD">
      <w:pPr>
        <w:jc w:val="center"/>
        <w:rPr>
          <w:sz w:val="24"/>
          <w:szCs w:val="24"/>
        </w:rPr>
      </w:pPr>
    </w:p>
    <w:p w:rsidR="00F919AB" w:rsidRPr="00F11650" w:rsidRDefault="00D6438F" w:rsidP="002F7CDD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 урока</w:t>
      </w:r>
    </w:p>
    <w:p w:rsidR="00350DE1" w:rsidRDefault="00350DE1" w:rsidP="002F7CDD">
      <w:pPr>
        <w:jc w:val="center"/>
        <w:rPr>
          <w:sz w:val="32"/>
          <w:szCs w:val="32"/>
        </w:rPr>
      </w:pPr>
      <w:r w:rsidRPr="00F11650">
        <w:rPr>
          <w:sz w:val="32"/>
          <w:szCs w:val="32"/>
        </w:rPr>
        <w:t xml:space="preserve"> п</w:t>
      </w:r>
      <w:r w:rsidR="00D6438F">
        <w:rPr>
          <w:sz w:val="32"/>
          <w:szCs w:val="32"/>
        </w:rPr>
        <w:t>о теме: «Понятие многогранника. Призма»,</w:t>
      </w:r>
    </w:p>
    <w:p w:rsidR="00D6438F" w:rsidRPr="00F11650" w:rsidRDefault="00D6438F" w:rsidP="002F7CDD">
      <w:pPr>
        <w:jc w:val="center"/>
        <w:rPr>
          <w:sz w:val="32"/>
          <w:szCs w:val="32"/>
        </w:rPr>
      </w:pPr>
      <w:r>
        <w:rPr>
          <w:sz w:val="32"/>
          <w:szCs w:val="32"/>
        </w:rPr>
        <w:t>с использованием элементов технологий развития критического мышления и диалогового взаимодействия.</w:t>
      </w:r>
    </w:p>
    <w:p w:rsidR="00F919AB" w:rsidRDefault="00F919AB" w:rsidP="002F7CDD">
      <w:pPr>
        <w:jc w:val="center"/>
        <w:rPr>
          <w:sz w:val="28"/>
          <w:szCs w:val="28"/>
        </w:rPr>
      </w:pPr>
    </w:p>
    <w:p w:rsidR="00F919AB" w:rsidRDefault="00F919AB" w:rsidP="002F7CDD">
      <w:pPr>
        <w:jc w:val="center"/>
        <w:rPr>
          <w:sz w:val="28"/>
          <w:szCs w:val="28"/>
        </w:rPr>
      </w:pPr>
    </w:p>
    <w:p w:rsidR="00F919AB" w:rsidRDefault="00F919AB" w:rsidP="002F7CDD">
      <w:pPr>
        <w:jc w:val="center"/>
        <w:rPr>
          <w:sz w:val="28"/>
          <w:szCs w:val="28"/>
        </w:rPr>
      </w:pPr>
    </w:p>
    <w:p w:rsidR="00F919AB" w:rsidRDefault="00F919AB" w:rsidP="002F7CDD">
      <w:pPr>
        <w:jc w:val="center"/>
        <w:rPr>
          <w:sz w:val="28"/>
          <w:szCs w:val="28"/>
        </w:rPr>
      </w:pPr>
    </w:p>
    <w:p w:rsidR="00142EB1" w:rsidRPr="00F11650" w:rsidRDefault="00350DE1" w:rsidP="00F11650">
      <w:pPr>
        <w:jc w:val="right"/>
        <w:rPr>
          <w:sz w:val="28"/>
          <w:szCs w:val="28"/>
        </w:rPr>
      </w:pPr>
      <w:r w:rsidRPr="00F11650">
        <w:rPr>
          <w:sz w:val="28"/>
          <w:szCs w:val="28"/>
        </w:rPr>
        <w:t>Работа выполнена</w:t>
      </w:r>
      <w:r w:rsidR="00142EB1" w:rsidRPr="00F11650">
        <w:rPr>
          <w:sz w:val="28"/>
          <w:szCs w:val="28"/>
        </w:rPr>
        <w:t>:</w:t>
      </w:r>
    </w:p>
    <w:p w:rsidR="00142EB1" w:rsidRPr="00F11650" w:rsidRDefault="00142EB1" w:rsidP="00350DE1">
      <w:pPr>
        <w:jc w:val="right"/>
        <w:rPr>
          <w:sz w:val="28"/>
          <w:szCs w:val="28"/>
        </w:rPr>
      </w:pPr>
      <w:r w:rsidRPr="00F11650">
        <w:rPr>
          <w:sz w:val="28"/>
          <w:szCs w:val="28"/>
        </w:rPr>
        <w:t>Левиной Татьяной Николаевной</w:t>
      </w:r>
    </w:p>
    <w:p w:rsidR="00142EB1" w:rsidRPr="00F11650" w:rsidRDefault="00142EB1" w:rsidP="00350DE1">
      <w:pPr>
        <w:jc w:val="right"/>
        <w:rPr>
          <w:sz w:val="28"/>
          <w:szCs w:val="28"/>
        </w:rPr>
      </w:pPr>
      <w:r w:rsidRPr="00F11650">
        <w:rPr>
          <w:sz w:val="28"/>
          <w:szCs w:val="28"/>
        </w:rPr>
        <w:t>Преподавателем математики</w:t>
      </w:r>
    </w:p>
    <w:p w:rsidR="00F11650" w:rsidRDefault="00F11650" w:rsidP="00350DE1">
      <w:pPr>
        <w:jc w:val="right"/>
        <w:rPr>
          <w:sz w:val="28"/>
          <w:szCs w:val="28"/>
        </w:rPr>
      </w:pPr>
    </w:p>
    <w:p w:rsidR="00D6438F" w:rsidRDefault="00D6438F" w:rsidP="00350DE1">
      <w:pPr>
        <w:jc w:val="right"/>
        <w:rPr>
          <w:sz w:val="28"/>
          <w:szCs w:val="28"/>
        </w:rPr>
      </w:pPr>
    </w:p>
    <w:p w:rsidR="00D6438F" w:rsidRDefault="00D6438F" w:rsidP="00350DE1">
      <w:pPr>
        <w:jc w:val="right"/>
        <w:rPr>
          <w:sz w:val="28"/>
          <w:szCs w:val="28"/>
        </w:rPr>
      </w:pPr>
    </w:p>
    <w:p w:rsidR="00D6438F" w:rsidRDefault="00D6438F" w:rsidP="00350DE1">
      <w:pPr>
        <w:jc w:val="right"/>
        <w:rPr>
          <w:sz w:val="28"/>
          <w:szCs w:val="28"/>
        </w:rPr>
      </w:pPr>
    </w:p>
    <w:p w:rsidR="00D6438F" w:rsidRDefault="00D6438F" w:rsidP="00CF5C5B">
      <w:pPr>
        <w:rPr>
          <w:sz w:val="28"/>
          <w:szCs w:val="28"/>
        </w:rPr>
      </w:pPr>
    </w:p>
    <w:p w:rsidR="00F919AB" w:rsidRPr="00F11650" w:rsidRDefault="00142EB1" w:rsidP="0017269F">
      <w:pPr>
        <w:jc w:val="center"/>
        <w:rPr>
          <w:sz w:val="28"/>
          <w:szCs w:val="28"/>
        </w:rPr>
      </w:pPr>
      <w:r w:rsidRPr="00F11650">
        <w:rPr>
          <w:sz w:val="28"/>
          <w:szCs w:val="28"/>
        </w:rPr>
        <w:t>Санкт-Петербург</w:t>
      </w:r>
    </w:p>
    <w:p w:rsidR="00D6438F" w:rsidRDefault="00913361" w:rsidP="00D64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</w:t>
      </w:r>
      <w:r w:rsidR="00F919AB" w:rsidRPr="00F11650">
        <w:rPr>
          <w:sz w:val="28"/>
          <w:szCs w:val="28"/>
        </w:rPr>
        <w:t xml:space="preserve"> г.</w:t>
      </w:r>
    </w:p>
    <w:p w:rsidR="00337BE2" w:rsidRPr="005808DD" w:rsidRDefault="00337BE2" w:rsidP="00142EB1">
      <w:pPr>
        <w:jc w:val="center"/>
        <w:rPr>
          <w:sz w:val="28"/>
          <w:szCs w:val="28"/>
        </w:rPr>
      </w:pPr>
      <w:r w:rsidRPr="005808DD">
        <w:rPr>
          <w:sz w:val="28"/>
          <w:szCs w:val="28"/>
        </w:rPr>
        <w:t xml:space="preserve">ОГЛАВЛЕНИЕ </w:t>
      </w:r>
    </w:p>
    <w:p w:rsidR="00D45F6F" w:rsidRPr="005808DD" w:rsidRDefault="00D45F6F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08DD">
        <w:rPr>
          <w:sz w:val="28"/>
          <w:szCs w:val="28"/>
        </w:rPr>
        <w:lastRenderedPageBreak/>
        <w:t>Пояснительная записка ______</w:t>
      </w:r>
      <w:r w:rsidR="005808DD">
        <w:rPr>
          <w:sz w:val="28"/>
          <w:szCs w:val="28"/>
        </w:rPr>
        <w:t>____________________________</w:t>
      </w:r>
      <w:r w:rsidR="00CF5C5B">
        <w:rPr>
          <w:sz w:val="28"/>
          <w:szCs w:val="28"/>
        </w:rPr>
        <w:t>3</w:t>
      </w:r>
      <w:r w:rsidR="00DA1D74" w:rsidRPr="005808DD">
        <w:rPr>
          <w:sz w:val="28"/>
          <w:szCs w:val="28"/>
        </w:rPr>
        <w:t xml:space="preserve"> стр.</w:t>
      </w:r>
    </w:p>
    <w:p w:rsidR="00D45F6F" w:rsidRPr="005808DD" w:rsidRDefault="00D45F6F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08DD">
        <w:rPr>
          <w:sz w:val="28"/>
          <w:szCs w:val="28"/>
        </w:rPr>
        <w:t>Конспект урока _____________</w:t>
      </w:r>
      <w:r w:rsidR="005808DD">
        <w:rPr>
          <w:sz w:val="28"/>
          <w:szCs w:val="28"/>
        </w:rPr>
        <w:t>____________________________</w:t>
      </w:r>
      <w:r w:rsidR="00CF5C5B">
        <w:rPr>
          <w:sz w:val="28"/>
          <w:szCs w:val="28"/>
        </w:rPr>
        <w:t>6</w:t>
      </w:r>
      <w:r w:rsidR="00DA1D74" w:rsidRPr="005808DD">
        <w:rPr>
          <w:sz w:val="28"/>
          <w:szCs w:val="28"/>
        </w:rPr>
        <w:t xml:space="preserve"> стр.</w:t>
      </w:r>
    </w:p>
    <w:p w:rsidR="00000C8F" w:rsidRPr="005808DD" w:rsidRDefault="00D45F6F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08DD">
        <w:rPr>
          <w:sz w:val="28"/>
          <w:szCs w:val="28"/>
        </w:rPr>
        <w:t>Выводы ___________________</w:t>
      </w:r>
      <w:r w:rsidR="005808DD">
        <w:rPr>
          <w:sz w:val="28"/>
          <w:szCs w:val="28"/>
        </w:rPr>
        <w:t>____________________________</w:t>
      </w:r>
      <w:r w:rsidR="00CF5C5B">
        <w:rPr>
          <w:sz w:val="28"/>
          <w:szCs w:val="28"/>
        </w:rPr>
        <w:t xml:space="preserve"> 9</w:t>
      </w:r>
      <w:r w:rsidR="00DF69C5">
        <w:rPr>
          <w:sz w:val="28"/>
          <w:szCs w:val="28"/>
        </w:rPr>
        <w:t xml:space="preserve"> стр.</w:t>
      </w:r>
    </w:p>
    <w:p w:rsidR="00000C8F" w:rsidRPr="005808DD" w:rsidRDefault="00000C8F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08DD">
        <w:rPr>
          <w:sz w:val="28"/>
          <w:szCs w:val="28"/>
        </w:rPr>
        <w:t>Рекомендации _____________</w:t>
      </w:r>
      <w:r w:rsidR="005808DD">
        <w:rPr>
          <w:sz w:val="28"/>
          <w:szCs w:val="28"/>
        </w:rPr>
        <w:t>____________________________</w:t>
      </w:r>
      <w:r w:rsidR="00CF5C5B">
        <w:rPr>
          <w:sz w:val="28"/>
          <w:szCs w:val="28"/>
        </w:rPr>
        <w:t xml:space="preserve"> 10</w:t>
      </w:r>
      <w:r w:rsidR="00DF69C5">
        <w:rPr>
          <w:sz w:val="28"/>
          <w:szCs w:val="28"/>
        </w:rPr>
        <w:t xml:space="preserve"> стр.</w:t>
      </w:r>
    </w:p>
    <w:p w:rsidR="00000C8F" w:rsidRPr="005808DD" w:rsidRDefault="00EE35D6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 ____________________________________________</w:t>
      </w:r>
      <w:r w:rsidR="00CF5C5B">
        <w:rPr>
          <w:sz w:val="28"/>
          <w:szCs w:val="28"/>
        </w:rPr>
        <w:t>11</w:t>
      </w:r>
      <w:r w:rsidR="00DF69C5">
        <w:rPr>
          <w:sz w:val="28"/>
          <w:szCs w:val="28"/>
        </w:rPr>
        <w:t xml:space="preserve"> стр.</w:t>
      </w:r>
    </w:p>
    <w:p w:rsidR="00000C8F" w:rsidRDefault="00EE35D6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D6">
        <w:rPr>
          <w:sz w:val="28"/>
          <w:szCs w:val="28"/>
        </w:rPr>
        <w:t xml:space="preserve"> </w:t>
      </w:r>
      <w:r w:rsidR="00A719F0">
        <w:rPr>
          <w:sz w:val="28"/>
          <w:szCs w:val="28"/>
        </w:rPr>
        <w:t>Список используемой литературы</w:t>
      </w:r>
      <w:r w:rsidR="00CF5C5B">
        <w:rPr>
          <w:sz w:val="28"/>
          <w:szCs w:val="28"/>
        </w:rPr>
        <w:t xml:space="preserve"> _________________________12 </w:t>
      </w:r>
      <w:r w:rsidR="00DF69C5">
        <w:rPr>
          <w:sz w:val="28"/>
          <w:szCs w:val="28"/>
        </w:rPr>
        <w:t>стр.</w:t>
      </w:r>
    </w:p>
    <w:p w:rsidR="00EE35D6" w:rsidRPr="005808DD" w:rsidRDefault="00EE35D6" w:rsidP="00D45F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Приложения _____________</w:t>
      </w:r>
      <w:r w:rsidR="00CF5C5B">
        <w:rPr>
          <w:sz w:val="28"/>
          <w:szCs w:val="28"/>
        </w:rPr>
        <w:t>_______________________________13</w:t>
      </w:r>
      <w:r>
        <w:rPr>
          <w:sz w:val="28"/>
          <w:szCs w:val="28"/>
        </w:rPr>
        <w:t xml:space="preserve"> стр.</w:t>
      </w:r>
    </w:p>
    <w:p w:rsidR="00000C8F" w:rsidRPr="005808DD" w:rsidRDefault="00000C8F" w:rsidP="00000C8F">
      <w:pPr>
        <w:pStyle w:val="a3"/>
        <w:rPr>
          <w:sz w:val="28"/>
          <w:szCs w:val="28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000C8F" w:rsidRDefault="00000C8F" w:rsidP="00000C8F">
      <w:pPr>
        <w:pStyle w:val="a3"/>
        <w:rPr>
          <w:sz w:val="24"/>
          <w:szCs w:val="24"/>
        </w:rPr>
      </w:pPr>
    </w:p>
    <w:p w:rsidR="00942360" w:rsidRPr="004472F4" w:rsidRDefault="00942360" w:rsidP="00C60EC8">
      <w:pPr>
        <w:pStyle w:val="a5"/>
        <w:rPr>
          <w:sz w:val="28"/>
          <w:szCs w:val="28"/>
        </w:rPr>
      </w:pPr>
    </w:p>
    <w:p w:rsidR="00C60EC8" w:rsidRDefault="00850F0C" w:rsidP="00C60EC8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 </w:t>
      </w:r>
    </w:p>
    <w:p w:rsidR="00CF5C5B" w:rsidRPr="004472F4" w:rsidRDefault="00CF5C5B" w:rsidP="00C60EC8">
      <w:pPr>
        <w:pStyle w:val="a5"/>
        <w:rPr>
          <w:sz w:val="28"/>
          <w:szCs w:val="28"/>
        </w:rPr>
      </w:pPr>
    </w:p>
    <w:p w:rsidR="0012226C" w:rsidRPr="004472F4" w:rsidRDefault="0012226C" w:rsidP="00CF5C5B">
      <w:pPr>
        <w:pStyle w:val="a5"/>
        <w:rPr>
          <w:sz w:val="28"/>
          <w:szCs w:val="28"/>
        </w:rPr>
      </w:pPr>
    </w:p>
    <w:p w:rsidR="00C60EC8" w:rsidRPr="0012226C" w:rsidRDefault="004E40BE" w:rsidP="00DA1D74">
      <w:pPr>
        <w:pStyle w:val="a5"/>
        <w:jc w:val="center"/>
        <w:rPr>
          <w:sz w:val="32"/>
          <w:szCs w:val="32"/>
        </w:rPr>
      </w:pPr>
      <w:r w:rsidRPr="0012226C">
        <w:rPr>
          <w:sz w:val="32"/>
          <w:szCs w:val="32"/>
        </w:rPr>
        <w:t>Пояснительная записка</w:t>
      </w:r>
    </w:p>
    <w:p w:rsidR="004E40BE" w:rsidRPr="004472F4" w:rsidRDefault="004E40BE" w:rsidP="00C60EC8">
      <w:pPr>
        <w:pStyle w:val="a5"/>
        <w:jc w:val="center"/>
        <w:rPr>
          <w:sz w:val="28"/>
          <w:szCs w:val="28"/>
        </w:rPr>
      </w:pPr>
    </w:p>
    <w:p w:rsidR="004E40BE" w:rsidRPr="004472F4" w:rsidRDefault="004E40BE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Задача учителя заключается не только в необходимости формирования у школьников знаний и умений, но и в необходимости обеспечения возможностей для становления и развития личности в целом.</w:t>
      </w:r>
    </w:p>
    <w:p w:rsidR="004E40BE" w:rsidRPr="004472F4" w:rsidRDefault="004E40BE" w:rsidP="004E40BE">
      <w:pPr>
        <w:pStyle w:val="a5"/>
        <w:rPr>
          <w:sz w:val="28"/>
          <w:szCs w:val="28"/>
        </w:rPr>
      </w:pPr>
    </w:p>
    <w:p w:rsidR="004E40BE" w:rsidRPr="004472F4" w:rsidRDefault="004E40BE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Развитие личности в системе современного образования обеспечивается</w:t>
      </w:r>
      <w:r w:rsidR="00A02DD3" w:rsidRPr="004472F4">
        <w:rPr>
          <w:sz w:val="28"/>
          <w:szCs w:val="28"/>
        </w:rPr>
        <w:t>,</w:t>
      </w:r>
      <w:r w:rsidRPr="004472F4">
        <w:rPr>
          <w:sz w:val="28"/>
          <w:szCs w:val="28"/>
        </w:rPr>
        <w:t xml:space="preserve"> прежде всего</w:t>
      </w:r>
      <w:r w:rsidR="00A02DD3" w:rsidRPr="004472F4">
        <w:rPr>
          <w:sz w:val="28"/>
          <w:szCs w:val="28"/>
        </w:rPr>
        <w:t>,</w:t>
      </w:r>
      <w:r w:rsidRPr="004472F4">
        <w:rPr>
          <w:sz w:val="28"/>
          <w:szCs w:val="28"/>
        </w:rPr>
        <w:t xml:space="preserve"> через формирование универсальных учебных действий, которые являются инвариантной основой образовательного и воспитательного про</w:t>
      </w:r>
      <w:r w:rsidR="00A02DD3" w:rsidRPr="004472F4">
        <w:rPr>
          <w:sz w:val="28"/>
          <w:szCs w:val="28"/>
        </w:rPr>
        <w:t>цесса. Овладение учащимися универсальными учебными действиями создаёт возможность самостоятельного успешного усвоения новых знаний, умений и компетентностей, включая организацию усвоения, т. е. умения учиться.</w:t>
      </w:r>
    </w:p>
    <w:p w:rsidR="006D606A" w:rsidRPr="004472F4" w:rsidRDefault="006D606A" w:rsidP="004E40BE">
      <w:pPr>
        <w:pStyle w:val="a5"/>
        <w:rPr>
          <w:sz w:val="28"/>
          <w:szCs w:val="28"/>
        </w:rPr>
      </w:pPr>
    </w:p>
    <w:p w:rsidR="006D606A" w:rsidRPr="004472F4" w:rsidRDefault="006D606A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Из метакогнитивных образовательных технологий курса математики мной были выбраны: технология диалогового взаимодействия и технология развития критического мышления.</w:t>
      </w:r>
    </w:p>
    <w:p w:rsidR="006D606A" w:rsidRPr="004472F4" w:rsidRDefault="006D606A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Критериями использования этих технологий послужили:</w:t>
      </w:r>
    </w:p>
    <w:p w:rsidR="006D606A" w:rsidRPr="004472F4" w:rsidRDefault="006D606A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- соподчинение единым целям, развитие целостного мышления;</w:t>
      </w:r>
    </w:p>
    <w:p w:rsidR="003A0687" w:rsidRPr="004472F4" w:rsidRDefault="006D606A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- соответствие общей основе – освоение учебной информации в условиях организации индивидуально-групповой деятельности</w:t>
      </w:r>
      <w:r w:rsidR="003A0687" w:rsidRPr="004472F4">
        <w:rPr>
          <w:sz w:val="28"/>
          <w:szCs w:val="28"/>
        </w:rPr>
        <w:t>;</w:t>
      </w:r>
    </w:p>
    <w:p w:rsidR="006D606A" w:rsidRPr="004472F4" w:rsidRDefault="00913361" w:rsidP="004E40B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нарабатывание </w:t>
      </w:r>
      <w:r w:rsidR="003A0687" w:rsidRPr="004472F4">
        <w:rPr>
          <w:sz w:val="28"/>
          <w:szCs w:val="28"/>
        </w:rPr>
        <w:t>на единый результат – комплексное развитие метакогнитивных умений учащихся.</w:t>
      </w:r>
      <w:r w:rsidR="006D606A" w:rsidRPr="004472F4">
        <w:rPr>
          <w:sz w:val="28"/>
          <w:szCs w:val="28"/>
        </w:rPr>
        <w:t xml:space="preserve"> </w:t>
      </w:r>
    </w:p>
    <w:p w:rsidR="0095675B" w:rsidRPr="004472F4" w:rsidRDefault="0095675B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 </w:t>
      </w:r>
    </w:p>
    <w:p w:rsidR="00E17B00" w:rsidRPr="004472F4" w:rsidRDefault="001E6250" w:rsidP="004E40BE">
      <w:pPr>
        <w:pStyle w:val="a5"/>
        <w:rPr>
          <w:sz w:val="28"/>
          <w:szCs w:val="28"/>
        </w:rPr>
      </w:pPr>
      <w:r w:rsidRPr="001758AB">
        <w:rPr>
          <w:sz w:val="28"/>
          <w:szCs w:val="28"/>
          <w:u w:val="single"/>
        </w:rPr>
        <w:t>Технология развития критического мышления</w:t>
      </w:r>
      <w:r w:rsidRPr="004472F4">
        <w:rPr>
          <w:sz w:val="28"/>
          <w:szCs w:val="28"/>
        </w:rPr>
        <w:t xml:space="preserve"> выступает как инструмент повышения эффективности интеллектуальной деятельности личности, как средство развития системного мышления детей, что является одной из основных задач, поставленных перед учителем в процессе обучения математике. Отличительной чертой этого подхода является более высокий уровень восприятия и репродуцирования знаний, их систематизация, поиск альтернативных решений</w:t>
      </w:r>
      <w:r w:rsidR="00E17B00" w:rsidRPr="004472F4">
        <w:rPr>
          <w:sz w:val="28"/>
          <w:szCs w:val="28"/>
        </w:rPr>
        <w:t>, собственное конструирование. Данная технология открывает возможности для индивидуализации обучения, способствует активному приобретению знаний, развитию познавательного интереса учащихся, несёт элементы исследовательского подхода, открывает путь для самообразования, способствует формированию самостоятельности и творческой активности.</w:t>
      </w:r>
    </w:p>
    <w:p w:rsidR="003146F5" w:rsidRPr="004472F4" w:rsidRDefault="00E17B00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Цель образовательной технологии РКМ – развитие мыслительных навыков учащихся, необходимых не только в учёбе</w:t>
      </w:r>
      <w:r w:rsidR="003146F5" w:rsidRPr="004472F4">
        <w:rPr>
          <w:sz w:val="28"/>
          <w:szCs w:val="28"/>
        </w:rPr>
        <w:t>, но и в обычной жизни, развитие способности к самообразованию.</w:t>
      </w:r>
    </w:p>
    <w:p w:rsidR="003146F5" w:rsidRPr="004472F4" w:rsidRDefault="003146F5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Основу технологии составляет базовая модель трёх стадий:</w:t>
      </w:r>
    </w:p>
    <w:p w:rsidR="003146F5" w:rsidRPr="004472F4" w:rsidRDefault="003146F5" w:rsidP="003146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4472F4">
        <w:rPr>
          <w:sz w:val="28"/>
          <w:szCs w:val="28"/>
        </w:rPr>
        <w:t>Вызов (пробуждение имеющихся знаний, интереса к получению новой информации)</w:t>
      </w:r>
    </w:p>
    <w:p w:rsidR="001E6250" w:rsidRPr="004472F4" w:rsidRDefault="003146F5" w:rsidP="003146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4472F4">
        <w:rPr>
          <w:sz w:val="28"/>
          <w:szCs w:val="28"/>
        </w:rPr>
        <w:lastRenderedPageBreak/>
        <w:t>Реализация смысла (получение новой информации)</w:t>
      </w:r>
      <w:r w:rsidR="001E6250" w:rsidRPr="004472F4">
        <w:rPr>
          <w:sz w:val="28"/>
          <w:szCs w:val="28"/>
        </w:rPr>
        <w:t xml:space="preserve"> </w:t>
      </w:r>
    </w:p>
    <w:p w:rsidR="003146F5" w:rsidRPr="004472F4" w:rsidRDefault="003146F5" w:rsidP="003146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4472F4">
        <w:rPr>
          <w:sz w:val="28"/>
          <w:szCs w:val="28"/>
        </w:rPr>
        <w:t>Рефлексия (осмысление, рождение нового знания)</w:t>
      </w:r>
    </w:p>
    <w:p w:rsidR="003146F5" w:rsidRPr="004472F4" w:rsidRDefault="003146F5" w:rsidP="003146F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В ходе этой работы учащиеся учатся вырабатывать собственное мнение на основе о</w:t>
      </w:r>
      <w:r w:rsidR="00855E0E" w:rsidRPr="004472F4">
        <w:rPr>
          <w:sz w:val="28"/>
          <w:szCs w:val="28"/>
        </w:rPr>
        <w:t xml:space="preserve">смысления различной информации, строить умозаключения и логические </w:t>
      </w:r>
      <w:r w:rsidR="001331FC" w:rsidRPr="004472F4">
        <w:rPr>
          <w:sz w:val="28"/>
          <w:szCs w:val="28"/>
        </w:rPr>
        <w:t>цепи доказательств, выражать свои мысли ясно, уверенно и корректно по отношению к окружающим.</w:t>
      </w:r>
    </w:p>
    <w:p w:rsidR="005014DD" w:rsidRPr="004472F4" w:rsidRDefault="005014DD" w:rsidP="003146F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 </w:t>
      </w:r>
    </w:p>
    <w:p w:rsidR="005014DD" w:rsidRPr="004472F4" w:rsidRDefault="005014DD" w:rsidP="003146F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Технологии, в которых чередование разговора</w:t>
      </w:r>
      <w:r w:rsidR="00913361">
        <w:rPr>
          <w:sz w:val="28"/>
          <w:szCs w:val="28"/>
        </w:rPr>
        <w:t xml:space="preserve"> двоих и разговора нескольких (</w:t>
      </w:r>
      <w:r w:rsidRPr="004472F4">
        <w:rPr>
          <w:sz w:val="28"/>
          <w:szCs w:val="28"/>
        </w:rPr>
        <w:t>это когда один говорит, а остальные слушают) является</w:t>
      </w:r>
      <w:r w:rsidR="00E80490" w:rsidRPr="004472F4">
        <w:rPr>
          <w:sz w:val="28"/>
          <w:szCs w:val="28"/>
        </w:rPr>
        <w:t xml:space="preserve"> необходимым и достаточным условием для организации учебной деятельности, осуществляемой в четырёх организационных формах (индивидуальной, парной, групповой и коллективной – работа в парах сменного состава) </w:t>
      </w:r>
      <w:r w:rsidR="00E80490" w:rsidRPr="001758AB">
        <w:rPr>
          <w:sz w:val="28"/>
          <w:szCs w:val="28"/>
          <w:u w:val="single"/>
        </w:rPr>
        <w:t>называются технологиями диалогового взаимодействия</w:t>
      </w:r>
      <w:r w:rsidR="00E80490" w:rsidRPr="004472F4">
        <w:rPr>
          <w:sz w:val="28"/>
          <w:szCs w:val="28"/>
        </w:rPr>
        <w:t>.</w:t>
      </w:r>
    </w:p>
    <w:p w:rsidR="00E80490" w:rsidRPr="004472F4" w:rsidRDefault="00E80490" w:rsidP="003146F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Именно работая в паре, ученики учатся, попадая в конфликт, выходить из него, идти на компромиссы и уметь договариваться, быть внимательными и считаться с партнёром, с его мировоззрением и интересами, с его принадлежностью</w:t>
      </w:r>
      <w:r w:rsidR="00913361">
        <w:rPr>
          <w:sz w:val="28"/>
          <w:szCs w:val="28"/>
        </w:rPr>
        <w:t xml:space="preserve"> к </w:t>
      </w:r>
      <w:r w:rsidR="00645C0F" w:rsidRPr="004472F4">
        <w:rPr>
          <w:sz w:val="28"/>
          <w:szCs w:val="28"/>
        </w:rPr>
        <w:t>другой национальности и родовой культуре. Это одна из серьёзных возможностей воспитать в себе гражданина, так как развивается чувство ответственности за свои поступки и собеседника, с которым вместе преодолеваешь трудности усвоения нового знания.</w:t>
      </w:r>
    </w:p>
    <w:p w:rsidR="00645C0F" w:rsidRPr="004472F4" w:rsidRDefault="00645C0F" w:rsidP="003146F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Процесс обучения при использовании технологии диалогового взаимодействия приобретает естественность в организации межличностных отношений. Каждый, реализуя свою собственную цель, понимает, что более качественного результа</w:t>
      </w:r>
      <w:r w:rsidR="0051352A" w:rsidRPr="004472F4">
        <w:rPr>
          <w:sz w:val="28"/>
          <w:szCs w:val="28"/>
        </w:rPr>
        <w:t>та он может добиться, общаясь с другими. Любой участник диалога имеет возможность развивать свои индивидуальные способности и качества личности.</w:t>
      </w:r>
    </w:p>
    <w:p w:rsidR="0051352A" w:rsidRPr="004472F4" w:rsidRDefault="00913361" w:rsidP="003146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1352A" w:rsidRPr="004472F4">
        <w:rPr>
          <w:sz w:val="28"/>
          <w:szCs w:val="28"/>
        </w:rPr>
        <w:t>использовании технологий диалогового взаимодействия учитель придерживается принципов:</w:t>
      </w:r>
    </w:p>
    <w:p w:rsidR="0051352A" w:rsidRPr="004472F4" w:rsidRDefault="0051352A" w:rsidP="0051352A">
      <w:pPr>
        <w:pStyle w:val="a5"/>
        <w:numPr>
          <w:ilvl w:val="0"/>
          <w:numId w:val="7"/>
        </w:numPr>
        <w:rPr>
          <w:sz w:val="28"/>
          <w:szCs w:val="28"/>
        </w:rPr>
      </w:pPr>
      <w:r w:rsidRPr="004472F4">
        <w:rPr>
          <w:sz w:val="28"/>
          <w:szCs w:val="28"/>
        </w:rPr>
        <w:t>Не обучать, а совместно с учащимися погружаться в процесс самообучения и самовоспитания;</w:t>
      </w:r>
    </w:p>
    <w:p w:rsidR="0051352A" w:rsidRPr="004472F4" w:rsidRDefault="0051352A" w:rsidP="0051352A">
      <w:pPr>
        <w:pStyle w:val="a5"/>
        <w:numPr>
          <w:ilvl w:val="0"/>
          <w:numId w:val="7"/>
        </w:numPr>
        <w:rPr>
          <w:sz w:val="28"/>
          <w:szCs w:val="28"/>
        </w:rPr>
      </w:pPr>
      <w:r w:rsidRPr="004472F4">
        <w:rPr>
          <w:sz w:val="28"/>
          <w:szCs w:val="28"/>
        </w:rPr>
        <w:t>Создавать ситу</w:t>
      </w:r>
      <w:r w:rsidR="008076B9" w:rsidRPr="004472F4">
        <w:rPr>
          <w:sz w:val="28"/>
          <w:szCs w:val="28"/>
        </w:rPr>
        <w:t>ации, требующие самостоятельного осмысления изучаемого материала;</w:t>
      </w:r>
    </w:p>
    <w:p w:rsidR="008076B9" w:rsidRPr="004472F4" w:rsidRDefault="008076B9" w:rsidP="0051352A">
      <w:pPr>
        <w:pStyle w:val="a5"/>
        <w:numPr>
          <w:ilvl w:val="0"/>
          <w:numId w:val="7"/>
        </w:numPr>
        <w:rPr>
          <w:sz w:val="28"/>
          <w:szCs w:val="28"/>
        </w:rPr>
      </w:pPr>
      <w:r w:rsidRPr="004472F4">
        <w:rPr>
          <w:sz w:val="28"/>
          <w:szCs w:val="28"/>
        </w:rPr>
        <w:t>Ведущей организующей силой является не взаимодействие пары «учитель-ученик», а пара «ученик-ученик».</w:t>
      </w:r>
    </w:p>
    <w:p w:rsidR="008076B9" w:rsidRPr="004472F4" w:rsidRDefault="008076B9" w:rsidP="008076B9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Учащиеся приобретают осознание того, что 1) если </w:t>
      </w:r>
      <w:r w:rsidRPr="004472F4">
        <w:rPr>
          <w:i/>
          <w:sz w:val="28"/>
          <w:szCs w:val="28"/>
        </w:rPr>
        <w:t>я хочу,</w:t>
      </w:r>
      <w:r w:rsidRPr="004472F4">
        <w:rPr>
          <w:sz w:val="28"/>
          <w:szCs w:val="28"/>
        </w:rPr>
        <w:t xml:space="preserve"> значит, </w:t>
      </w:r>
      <w:r w:rsidRPr="004472F4">
        <w:rPr>
          <w:i/>
          <w:sz w:val="28"/>
          <w:szCs w:val="28"/>
        </w:rPr>
        <w:t>я смогу</w:t>
      </w:r>
      <w:r w:rsidRPr="004472F4">
        <w:rPr>
          <w:sz w:val="28"/>
          <w:szCs w:val="28"/>
        </w:rPr>
        <w:t xml:space="preserve"> (целеполагание становится основным мотивом деятельности ученика); 2) я есть</w:t>
      </w:r>
      <w:r w:rsidR="00F47D85" w:rsidRPr="004472F4">
        <w:rPr>
          <w:sz w:val="28"/>
          <w:szCs w:val="28"/>
        </w:rPr>
        <w:t xml:space="preserve"> уникальный продукт природы и рядом со мной такие же, не похожие друг на друга индивидуальности (формируются основы толерантности).</w:t>
      </w:r>
    </w:p>
    <w:p w:rsidR="005A5DDF" w:rsidRPr="004472F4" w:rsidRDefault="005A5DDF" w:rsidP="004E40BE">
      <w:pPr>
        <w:pStyle w:val="a5"/>
        <w:rPr>
          <w:sz w:val="28"/>
          <w:szCs w:val="28"/>
        </w:rPr>
      </w:pPr>
    </w:p>
    <w:p w:rsidR="006961C0" w:rsidRPr="004472F4" w:rsidRDefault="006961C0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На протяжении своей педагогической деятельности я неоднократно пыталась применить те или иные технологии для повышения эффективности </w:t>
      </w:r>
      <w:r w:rsidRPr="004472F4">
        <w:rPr>
          <w:sz w:val="28"/>
          <w:szCs w:val="28"/>
        </w:rPr>
        <w:lastRenderedPageBreak/>
        <w:t>обучения учащихся. Но учитывая специфику своей работы,  сделала вывод, что не все технологии подходят мне в педагогическом процессе.</w:t>
      </w:r>
    </w:p>
    <w:p w:rsidR="003E6125" w:rsidRPr="004472F4" w:rsidRDefault="006961C0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Математика – сложная, фундаментальная наука, требующая </w:t>
      </w:r>
      <w:r w:rsidR="00051AA0" w:rsidRPr="004472F4">
        <w:rPr>
          <w:sz w:val="28"/>
          <w:szCs w:val="28"/>
        </w:rPr>
        <w:t>опорных знаний, умения логически мыслить, умения чётко формулировать свои суждения, умения сравнивать и анализировать, умение визуально представлять и многое другое. К сожалению это не под силу многим учащимся, с которыми я работаю. Дети 15-16 лет приходят к нам в лицей из разных школ</w:t>
      </w:r>
      <w:r w:rsidR="00037BAB" w:rsidRPr="004472F4">
        <w:rPr>
          <w:sz w:val="28"/>
          <w:szCs w:val="28"/>
        </w:rPr>
        <w:t>, с разными опорными знаниями, и как показывают входные тесты, эти опорные знания на самом низком уровне. У подростков потерян интерес к учёбе. Многие  из них закомплексованы и не верят в свои возможности. Им не нравится учиться, мыслительная деятельность им кажется тяжёлой и не нужной</w:t>
      </w:r>
      <w:r w:rsidR="007220AC" w:rsidRPr="004472F4">
        <w:rPr>
          <w:sz w:val="28"/>
          <w:szCs w:val="28"/>
        </w:rPr>
        <w:t>. Они не видят смысла в учёбе, не могут поставить цели и не могут распланировать ход своих действий. И это не вина наших детей, а их – беда. Всё дело в том, что в своё время, их не научили учиться, поэтому у них пропал интерес к учёбе</w:t>
      </w:r>
      <w:r w:rsidR="003E6125" w:rsidRPr="004472F4">
        <w:rPr>
          <w:sz w:val="28"/>
          <w:szCs w:val="28"/>
        </w:rPr>
        <w:t>.</w:t>
      </w:r>
    </w:p>
    <w:p w:rsidR="003E6125" w:rsidRPr="004472F4" w:rsidRDefault="003E6125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Как же выйти из этого положения и дать детям доступный и интересный урок, учитывая сложность материала? Как научить их мыслить, рассуждать, не бояться ошибиться, делать выводы, помогать друг другу, быть доброжелательными и любознательными?</w:t>
      </w:r>
    </w:p>
    <w:p w:rsidR="006961C0" w:rsidRPr="004472F4" w:rsidRDefault="003E6125" w:rsidP="004E40BE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В решении этой задачи мне помогают элементы </w:t>
      </w:r>
      <w:r w:rsidR="00F12342" w:rsidRPr="004472F4">
        <w:rPr>
          <w:sz w:val="28"/>
          <w:szCs w:val="28"/>
        </w:rPr>
        <w:t>технологии развития критического мышления и элементы технологии диалогового взаимодействия.  Работу с этими элементами я покажу на примере конспекта урока по теме «Понятие многогранника. Призма».</w:t>
      </w:r>
      <w:r w:rsidR="00037BAB" w:rsidRPr="004472F4">
        <w:rPr>
          <w:sz w:val="28"/>
          <w:szCs w:val="28"/>
        </w:rPr>
        <w:t xml:space="preserve"> </w:t>
      </w:r>
      <w:r w:rsidR="00051AA0" w:rsidRPr="004472F4">
        <w:rPr>
          <w:sz w:val="28"/>
          <w:szCs w:val="28"/>
        </w:rPr>
        <w:t xml:space="preserve"> </w:t>
      </w:r>
    </w:p>
    <w:p w:rsidR="00C60EC8" w:rsidRDefault="00C60EC8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Default="0012226C" w:rsidP="00C60EC8">
      <w:pPr>
        <w:pStyle w:val="a5"/>
        <w:jc w:val="center"/>
        <w:rPr>
          <w:sz w:val="28"/>
          <w:szCs w:val="28"/>
        </w:rPr>
      </w:pPr>
    </w:p>
    <w:p w:rsidR="0012226C" w:rsidRPr="004472F4" w:rsidRDefault="0012226C" w:rsidP="00CF5C5B">
      <w:pPr>
        <w:pStyle w:val="a5"/>
        <w:rPr>
          <w:sz w:val="28"/>
          <w:szCs w:val="28"/>
        </w:rPr>
      </w:pPr>
    </w:p>
    <w:p w:rsidR="00C60EC8" w:rsidRPr="0012226C" w:rsidRDefault="00CB7467" w:rsidP="00CB7467">
      <w:pPr>
        <w:jc w:val="center"/>
        <w:rPr>
          <w:sz w:val="32"/>
          <w:szCs w:val="32"/>
        </w:rPr>
      </w:pPr>
      <w:r w:rsidRPr="0012226C">
        <w:rPr>
          <w:sz w:val="32"/>
          <w:szCs w:val="32"/>
        </w:rPr>
        <w:t>Конспект урока по теме «Понятие многогранника. Призма».</w:t>
      </w:r>
    </w:p>
    <w:p w:rsidR="00CB7467" w:rsidRPr="004472F4" w:rsidRDefault="00CB7467" w:rsidP="00CB7467">
      <w:pPr>
        <w:rPr>
          <w:sz w:val="28"/>
          <w:szCs w:val="28"/>
        </w:rPr>
      </w:pPr>
    </w:p>
    <w:p w:rsidR="0002232A" w:rsidRPr="004472F4" w:rsidRDefault="0002232A" w:rsidP="0002232A">
      <w:pPr>
        <w:pStyle w:val="a5"/>
        <w:rPr>
          <w:sz w:val="28"/>
          <w:szCs w:val="28"/>
        </w:rPr>
      </w:pPr>
      <w:r w:rsidRPr="004472F4">
        <w:rPr>
          <w:sz w:val="28"/>
          <w:szCs w:val="28"/>
          <w:u w:val="single"/>
        </w:rPr>
        <w:lastRenderedPageBreak/>
        <w:t>Цели</w:t>
      </w:r>
      <w:r w:rsidR="00B4384A" w:rsidRPr="004472F4">
        <w:rPr>
          <w:sz w:val="28"/>
          <w:szCs w:val="28"/>
          <w:u w:val="single"/>
        </w:rPr>
        <w:t xml:space="preserve"> урока</w:t>
      </w:r>
      <w:r w:rsidRPr="004472F4">
        <w:rPr>
          <w:sz w:val="28"/>
          <w:szCs w:val="28"/>
        </w:rPr>
        <w:t xml:space="preserve">: </w:t>
      </w:r>
      <w:r w:rsidR="00B4384A" w:rsidRPr="004472F4">
        <w:rPr>
          <w:sz w:val="28"/>
          <w:szCs w:val="28"/>
        </w:rPr>
        <w:t xml:space="preserve"> 1)  Ф</w:t>
      </w:r>
      <w:r w:rsidRPr="004472F4">
        <w:rPr>
          <w:sz w:val="28"/>
          <w:szCs w:val="28"/>
        </w:rPr>
        <w:t>ормирование познавательных действий, к которым относятся основные мыслительные операции, умения различать обоснованные и необоснованные суждения, производить анализ и поиск информации в учебнике</w:t>
      </w:r>
      <w:r w:rsidR="00B4384A" w:rsidRPr="004472F4">
        <w:rPr>
          <w:sz w:val="28"/>
          <w:szCs w:val="28"/>
        </w:rPr>
        <w:t>;</w:t>
      </w:r>
      <w:r w:rsidRPr="004472F4">
        <w:rPr>
          <w:sz w:val="28"/>
          <w:szCs w:val="28"/>
        </w:rPr>
        <w:t xml:space="preserve">  </w:t>
      </w:r>
    </w:p>
    <w:p w:rsidR="0002232A" w:rsidRPr="004472F4" w:rsidRDefault="0002232A" w:rsidP="0002232A">
      <w:pPr>
        <w:pStyle w:val="a5"/>
        <w:rPr>
          <w:sz w:val="28"/>
          <w:szCs w:val="28"/>
        </w:rPr>
      </w:pPr>
    </w:p>
    <w:p w:rsidR="0002232A" w:rsidRPr="004472F4" w:rsidRDefault="00B4384A" w:rsidP="0002232A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2) Ф</w:t>
      </w:r>
      <w:r w:rsidR="0002232A" w:rsidRPr="004472F4">
        <w:rPr>
          <w:sz w:val="28"/>
          <w:szCs w:val="28"/>
        </w:rPr>
        <w:t>ормирование коммуникативных действий -   речевых умений высказывать суждения, строить фразы  с использованием математических терминов и понятий, отвечать на поставленные вопросы, умения учитывать позицию собеседника (партнера), организовать и осуществить сотрудничество и кооперацию с учителем и сверстниками, адекватно передавать информацию;</w:t>
      </w:r>
    </w:p>
    <w:p w:rsidR="00B4384A" w:rsidRPr="004472F4" w:rsidRDefault="00B4384A" w:rsidP="0002232A">
      <w:pPr>
        <w:pStyle w:val="a5"/>
        <w:rPr>
          <w:sz w:val="28"/>
          <w:szCs w:val="28"/>
        </w:rPr>
      </w:pPr>
    </w:p>
    <w:p w:rsidR="00B4384A" w:rsidRPr="004472F4" w:rsidRDefault="00B4384A" w:rsidP="0002232A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3) Формирование регулятивных действий – умений корректировать и оценивать.</w:t>
      </w:r>
    </w:p>
    <w:p w:rsidR="00B4384A" w:rsidRPr="004472F4" w:rsidRDefault="00B4384A" w:rsidP="0002232A">
      <w:pPr>
        <w:pStyle w:val="a5"/>
        <w:rPr>
          <w:sz w:val="28"/>
          <w:szCs w:val="28"/>
        </w:rPr>
      </w:pPr>
    </w:p>
    <w:p w:rsidR="00B4384A" w:rsidRPr="004472F4" w:rsidRDefault="00B4384A" w:rsidP="0002232A">
      <w:pPr>
        <w:pStyle w:val="a5"/>
        <w:rPr>
          <w:sz w:val="28"/>
          <w:szCs w:val="28"/>
          <w:u w:val="single"/>
        </w:rPr>
      </w:pPr>
      <w:r w:rsidRPr="004472F4">
        <w:rPr>
          <w:sz w:val="28"/>
          <w:szCs w:val="28"/>
          <w:u w:val="single"/>
        </w:rPr>
        <w:t xml:space="preserve">Планируемые результаты обучения: </w:t>
      </w:r>
    </w:p>
    <w:p w:rsidR="00C54BAB" w:rsidRPr="004472F4" w:rsidRDefault="00C54BAB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понимают, какие тела называются многогранниками.</w:t>
      </w:r>
    </w:p>
    <w:p w:rsidR="00C54BAB" w:rsidRPr="004472F4" w:rsidRDefault="00C54BAB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умеют классифицировать многогранники на выпуклые и невыпуклые.</w:t>
      </w:r>
    </w:p>
    <w:p w:rsidR="00C54BAB" w:rsidRPr="004472F4" w:rsidRDefault="00C54BAB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понимают, какое геометрическое тело называется призмой.</w:t>
      </w:r>
    </w:p>
    <w:p w:rsidR="00C54BAB" w:rsidRPr="004472F4" w:rsidRDefault="00C54BAB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умеют критически относиться к информации и выявлять неверное утверждение.</w:t>
      </w:r>
    </w:p>
    <w:p w:rsidR="00C54BAB" w:rsidRPr="004472F4" w:rsidRDefault="00C54BAB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умеют исправлять неверное утверждение на правильное,</w:t>
      </w:r>
      <w:r w:rsidR="00CC51E5" w:rsidRPr="004472F4">
        <w:rPr>
          <w:sz w:val="28"/>
          <w:szCs w:val="28"/>
        </w:rPr>
        <w:t xml:space="preserve"> объясняя и доказывая свою правоту.</w:t>
      </w:r>
      <w:r w:rsidRPr="004472F4">
        <w:rPr>
          <w:sz w:val="28"/>
          <w:szCs w:val="28"/>
        </w:rPr>
        <w:t xml:space="preserve">  </w:t>
      </w:r>
    </w:p>
    <w:p w:rsidR="00CC51E5" w:rsidRPr="004472F4" w:rsidRDefault="00CC51E5" w:rsidP="00C54BAB">
      <w:pPr>
        <w:pStyle w:val="a5"/>
        <w:numPr>
          <w:ilvl w:val="0"/>
          <w:numId w:val="9"/>
        </w:numPr>
        <w:rPr>
          <w:sz w:val="28"/>
          <w:szCs w:val="28"/>
        </w:rPr>
      </w:pPr>
      <w:r w:rsidRPr="004472F4">
        <w:rPr>
          <w:sz w:val="28"/>
          <w:szCs w:val="28"/>
        </w:rPr>
        <w:t>Учащиеся учатся слушать и слышать партнёров.</w:t>
      </w:r>
    </w:p>
    <w:p w:rsidR="00CC51E5" w:rsidRPr="004472F4" w:rsidRDefault="00CC51E5" w:rsidP="00CC51E5">
      <w:pPr>
        <w:pStyle w:val="a5"/>
        <w:rPr>
          <w:sz w:val="28"/>
          <w:szCs w:val="28"/>
        </w:rPr>
      </w:pPr>
    </w:p>
    <w:p w:rsidR="00002241" w:rsidRPr="004472F4" w:rsidRDefault="00CC51E5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  <w:u w:val="single"/>
        </w:rPr>
        <w:t>Используемый приём:</w:t>
      </w:r>
      <w:r w:rsidRPr="004472F4">
        <w:rPr>
          <w:sz w:val="28"/>
          <w:szCs w:val="28"/>
        </w:rPr>
        <w:t xml:space="preserve"> </w:t>
      </w:r>
      <w:r w:rsidR="00002241" w:rsidRPr="004472F4">
        <w:rPr>
          <w:sz w:val="28"/>
          <w:szCs w:val="28"/>
        </w:rPr>
        <w:t>«Согласен или не согласен».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</w:p>
    <w:p w:rsidR="00002241" w:rsidRPr="004472F4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  <w:u w:val="single"/>
        </w:rPr>
        <w:t>Используемые организационные формы и технологии: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- индивидуальная, работа в малых группах, фронтальная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-технология обсуждения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</w:p>
    <w:p w:rsidR="00002241" w:rsidRPr="004472F4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  <w:u w:val="single"/>
        </w:rPr>
        <w:t xml:space="preserve">Формируемые виды УУД: </w:t>
      </w:r>
      <w:r w:rsidRPr="004472F4">
        <w:rPr>
          <w:sz w:val="28"/>
          <w:szCs w:val="28"/>
        </w:rPr>
        <w:t>познавательные, регулятивные, коммуникативные.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</w:p>
    <w:p w:rsidR="00002241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  <w:u w:val="single"/>
        </w:rPr>
        <w:t>Тип урока:</w:t>
      </w:r>
      <w:r w:rsidRPr="004472F4">
        <w:rPr>
          <w:sz w:val="28"/>
          <w:szCs w:val="28"/>
        </w:rPr>
        <w:t xml:space="preserve"> урок изучения нового материала.</w:t>
      </w:r>
    </w:p>
    <w:p w:rsidR="0012226C" w:rsidRPr="004472F4" w:rsidRDefault="0012226C" w:rsidP="00CC51E5">
      <w:pPr>
        <w:pStyle w:val="a5"/>
        <w:rPr>
          <w:sz w:val="28"/>
          <w:szCs w:val="28"/>
        </w:rPr>
      </w:pPr>
    </w:p>
    <w:p w:rsidR="00002241" w:rsidRPr="004472F4" w:rsidRDefault="00002241" w:rsidP="00CC51E5">
      <w:pPr>
        <w:pStyle w:val="a5"/>
        <w:rPr>
          <w:sz w:val="28"/>
          <w:szCs w:val="28"/>
        </w:rPr>
      </w:pPr>
    </w:p>
    <w:p w:rsidR="0085118F" w:rsidRPr="004472F4" w:rsidRDefault="00002241" w:rsidP="00CC51E5">
      <w:pPr>
        <w:pStyle w:val="a5"/>
        <w:rPr>
          <w:sz w:val="28"/>
          <w:szCs w:val="28"/>
          <w:u w:val="single"/>
        </w:rPr>
      </w:pPr>
      <w:r w:rsidRPr="004472F4">
        <w:rPr>
          <w:sz w:val="28"/>
          <w:szCs w:val="28"/>
          <w:u w:val="single"/>
        </w:rPr>
        <w:t>Ход урока</w:t>
      </w:r>
      <w:r w:rsidR="0085118F" w:rsidRPr="004472F4">
        <w:rPr>
          <w:sz w:val="28"/>
          <w:szCs w:val="28"/>
          <w:u w:val="single"/>
        </w:rPr>
        <w:t xml:space="preserve">: </w:t>
      </w:r>
    </w:p>
    <w:p w:rsidR="0085118F" w:rsidRPr="004472F4" w:rsidRDefault="0085118F" w:rsidP="008511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472F4">
        <w:rPr>
          <w:sz w:val="28"/>
          <w:szCs w:val="28"/>
        </w:rPr>
        <w:t>Организационный момент</w:t>
      </w:r>
    </w:p>
    <w:p w:rsidR="0085118F" w:rsidRPr="004472F4" w:rsidRDefault="0085118F" w:rsidP="0085118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472F4">
        <w:rPr>
          <w:sz w:val="28"/>
          <w:szCs w:val="28"/>
        </w:rPr>
        <w:t>Повторение пройденного материала (вспомнить, как выглядят ранее изученные геометрические тела такие, как тетраэдр и параллелепипед)</w:t>
      </w:r>
    </w:p>
    <w:p w:rsidR="00826C07" w:rsidRPr="001E01C1" w:rsidRDefault="0085118F" w:rsidP="001E01C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472F4">
        <w:rPr>
          <w:sz w:val="28"/>
          <w:szCs w:val="28"/>
        </w:rPr>
        <w:lastRenderedPageBreak/>
        <w:t>Изучение нового материала, применяя элементы технологий развития критического мы</w:t>
      </w:r>
      <w:r w:rsidR="00826C07" w:rsidRPr="004472F4">
        <w:rPr>
          <w:sz w:val="28"/>
          <w:szCs w:val="28"/>
        </w:rPr>
        <w:t>шления и диалогового взаимодействия.</w:t>
      </w:r>
    </w:p>
    <w:p w:rsidR="00826C07" w:rsidRPr="004472F4" w:rsidRDefault="00826C07" w:rsidP="00826C07">
      <w:pPr>
        <w:pStyle w:val="a5"/>
        <w:rPr>
          <w:sz w:val="28"/>
          <w:szCs w:val="28"/>
        </w:rPr>
      </w:pPr>
    </w:p>
    <w:p w:rsidR="00826C07" w:rsidRPr="004472F4" w:rsidRDefault="00CD1A0C" w:rsidP="00CD1A0C">
      <w:pPr>
        <w:pStyle w:val="a5"/>
        <w:rPr>
          <w:sz w:val="28"/>
          <w:szCs w:val="28"/>
          <w:u w:val="single"/>
        </w:rPr>
      </w:pPr>
      <w:r w:rsidRPr="004472F4">
        <w:rPr>
          <w:sz w:val="28"/>
          <w:szCs w:val="28"/>
          <w:u w:val="single"/>
        </w:rPr>
        <w:t>Стадия вызова.</w:t>
      </w:r>
    </w:p>
    <w:p w:rsidR="00C4423F" w:rsidRPr="004472F4" w:rsidRDefault="00CD1A0C" w:rsidP="00CD1A0C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Учитель просит учащихся ответить на вопросы, начинающиеся словами «согласны ли вы, что…». Учащиеся ставят на приготовленном заранее листе</w:t>
      </w:r>
      <w:r w:rsidR="00C4423F" w:rsidRPr="004472F4">
        <w:rPr>
          <w:sz w:val="28"/>
          <w:szCs w:val="28"/>
        </w:rPr>
        <w:t xml:space="preserve"> </w:t>
      </w:r>
      <w:r w:rsidRPr="004472F4">
        <w:rPr>
          <w:sz w:val="28"/>
          <w:szCs w:val="28"/>
        </w:rPr>
        <w:t xml:space="preserve"> с высказываниями напротив каждого утверждения знак</w:t>
      </w:r>
      <w:r w:rsidR="00C4423F" w:rsidRPr="004472F4">
        <w:rPr>
          <w:sz w:val="28"/>
          <w:szCs w:val="28"/>
        </w:rPr>
        <w:t xml:space="preserve"> «+», если высказывание считают верным, знак «-», если высказывание считают неверным и знак «?», если не поняли смысла утверждения. Работа проходит индивидуально. (Приложение №1)</w:t>
      </w:r>
    </w:p>
    <w:p w:rsidR="005872FA" w:rsidRPr="004472F4" w:rsidRDefault="005872FA" w:rsidP="00CD1A0C">
      <w:pPr>
        <w:pStyle w:val="a5"/>
        <w:rPr>
          <w:sz w:val="28"/>
          <w:szCs w:val="28"/>
        </w:rPr>
      </w:pPr>
    </w:p>
    <w:p w:rsidR="00FE05D7" w:rsidRPr="004472F4" w:rsidRDefault="00C4423F" w:rsidP="00CD1A0C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Далее </w:t>
      </w:r>
      <w:r w:rsidR="005872FA" w:rsidRPr="004472F4">
        <w:rPr>
          <w:sz w:val="28"/>
          <w:szCs w:val="28"/>
        </w:rPr>
        <w:t>учащимся предлагается собраться в малые группы по четыре человека, не зависимо от того, все ли успели справиться индивидуально. В группе могут оказаться как сильные ученики</w:t>
      </w:r>
      <w:r w:rsidR="00FE05D7" w:rsidRPr="004472F4">
        <w:rPr>
          <w:sz w:val="28"/>
          <w:szCs w:val="28"/>
        </w:rPr>
        <w:t xml:space="preserve">, </w:t>
      </w:r>
      <w:r w:rsidR="005872FA" w:rsidRPr="004472F4">
        <w:rPr>
          <w:sz w:val="28"/>
          <w:szCs w:val="28"/>
        </w:rPr>
        <w:t xml:space="preserve"> так и слабые.</w:t>
      </w:r>
    </w:p>
    <w:p w:rsidR="00FE05D7" w:rsidRPr="004472F4" w:rsidRDefault="00FE05D7" w:rsidP="00CD1A0C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>Группам даётся семь минут для того, чтобы обсудить утверждения, сравнить свои значки  и свои суждения, помочь разобраться тем, кому что-то не понятно и попробовать доказать сою правоту или согласиться с оппонентом.</w:t>
      </w:r>
    </w:p>
    <w:p w:rsidR="00D30DEF" w:rsidRPr="004472F4" w:rsidRDefault="00D30DEF" w:rsidP="00CD1A0C">
      <w:pPr>
        <w:pStyle w:val="a5"/>
        <w:rPr>
          <w:sz w:val="28"/>
          <w:szCs w:val="28"/>
          <w:u w:val="single"/>
        </w:rPr>
      </w:pPr>
    </w:p>
    <w:p w:rsidR="00D30DEF" w:rsidRDefault="00D30DEF" w:rsidP="00CD1A0C">
      <w:pPr>
        <w:pStyle w:val="a5"/>
        <w:rPr>
          <w:sz w:val="28"/>
          <w:szCs w:val="28"/>
          <w:u w:val="single"/>
        </w:rPr>
      </w:pPr>
      <w:r w:rsidRPr="004472F4">
        <w:rPr>
          <w:sz w:val="28"/>
          <w:szCs w:val="28"/>
          <w:u w:val="single"/>
        </w:rPr>
        <w:t>Стадия осмысления.</w:t>
      </w:r>
    </w:p>
    <w:p w:rsidR="000F264C" w:rsidRDefault="00450E29" w:rsidP="00CD1A0C">
      <w:pPr>
        <w:pStyle w:val="a5"/>
        <w:rPr>
          <w:sz w:val="28"/>
          <w:szCs w:val="28"/>
        </w:rPr>
      </w:pPr>
      <w:r w:rsidRPr="00450E29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450E29">
        <w:rPr>
          <w:sz w:val="28"/>
          <w:szCs w:val="28"/>
        </w:rPr>
        <w:t>ащимся</w:t>
      </w:r>
      <w:r>
        <w:rPr>
          <w:sz w:val="28"/>
          <w:szCs w:val="28"/>
        </w:rPr>
        <w:t xml:space="preserve"> предлагается прочитать текст</w:t>
      </w:r>
      <w:r w:rsidR="000F264C">
        <w:rPr>
          <w:sz w:val="28"/>
          <w:szCs w:val="28"/>
        </w:rPr>
        <w:t xml:space="preserve"> параграфа №1 главы 3 по теме «Многогранники» учебника «Геометрия 10-11», найти данные утверждени</w:t>
      </w:r>
      <w:r w:rsidR="007A3CC7">
        <w:rPr>
          <w:sz w:val="28"/>
          <w:szCs w:val="28"/>
        </w:rPr>
        <w:t xml:space="preserve">я и исправить допущенные ошибки </w:t>
      </w:r>
      <w:r w:rsidR="000F264C">
        <w:rPr>
          <w:sz w:val="28"/>
          <w:szCs w:val="28"/>
        </w:rPr>
        <w:t xml:space="preserve"> (Работа индивидуальная)</w:t>
      </w:r>
      <w:r w:rsidR="007A3CC7">
        <w:rPr>
          <w:sz w:val="28"/>
          <w:szCs w:val="28"/>
        </w:rPr>
        <w:t>.</w:t>
      </w:r>
    </w:p>
    <w:p w:rsidR="000F264C" w:rsidRDefault="000F264C" w:rsidP="00CD1A0C">
      <w:pPr>
        <w:pStyle w:val="a5"/>
        <w:rPr>
          <w:sz w:val="28"/>
          <w:szCs w:val="28"/>
        </w:rPr>
      </w:pPr>
    </w:p>
    <w:p w:rsidR="00450E29" w:rsidRDefault="000F264C" w:rsidP="00CD1A0C">
      <w:pPr>
        <w:pStyle w:val="a5"/>
        <w:rPr>
          <w:sz w:val="28"/>
          <w:szCs w:val="28"/>
        </w:rPr>
      </w:pPr>
      <w:r>
        <w:rPr>
          <w:sz w:val="28"/>
          <w:szCs w:val="28"/>
        </w:rPr>
        <w:t>Далее учащимся предлагается вернуться в свои группы или создать новые и ещё раз сравнить получившиеся результаты.</w:t>
      </w:r>
      <w:r w:rsidR="00450E29" w:rsidRPr="00450E29">
        <w:rPr>
          <w:sz w:val="28"/>
          <w:szCs w:val="28"/>
        </w:rPr>
        <w:t xml:space="preserve"> </w:t>
      </w:r>
    </w:p>
    <w:p w:rsidR="007540F0" w:rsidRDefault="007540F0" w:rsidP="00CD1A0C">
      <w:pPr>
        <w:pStyle w:val="a5"/>
        <w:rPr>
          <w:sz w:val="28"/>
          <w:szCs w:val="28"/>
        </w:rPr>
      </w:pPr>
    </w:p>
    <w:p w:rsidR="007540F0" w:rsidRDefault="007540F0" w:rsidP="00CD1A0C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Стадия рефлексии.</w:t>
      </w:r>
    </w:p>
    <w:p w:rsidR="001758AB" w:rsidRDefault="007540F0" w:rsidP="00CD1A0C">
      <w:pPr>
        <w:pStyle w:val="a5"/>
        <w:rPr>
          <w:sz w:val="28"/>
          <w:szCs w:val="28"/>
        </w:rPr>
      </w:pPr>
      <w:r>
        <w:rPr>
          <w:sz w:val="28"/>
          <w:szCs w:val="28"/>
        </w:rPr>
        <w:t>Учитель на доске выписывает номера вопросов со значками</w:t>
      </w:r>
      <w:r w:rsidR="007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7A3C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3CC7">
        <w:rPr>
          <w:sz w:val="28"/>
          <w:szCs w:val="28"/>
        </w:rPr>
        <w:t xml:space="preserve"> </w:t>
      </w:r>
      <w:r>
        <w:rPr>
          <w:sz w:val="28"/>
          <w:szCs w:val="28"/>
        </w:rPr>
        <w:t>» и «?», получившиеся в разных  группах. Варианты обсуждаются.</w:t>
      </w:r>
      <w:r w:rsidR="007A3CC7">
        <w:rPr>
          <w:sz w:val="28"/>
          <w:szCs w:val="28"/>
        </w:rPr>
        <w:t xml:space="preserve"> </w:t>
      </w:r>
      <w:r w:rsidR="001E01C1">
        <w:rPr>
          <w:sz w:val="28"/>
          <w:szCs w:val="28"/>
        </w:rPr>
        <w:t xml:space="preserve"> Некоторые учащиеся высказывают своё мнение с места.</w:t>
      </w:r>
      <w:r w:rsidR="007A3CC7">
        <w:rPr>
          <w:sz w:val="28"/>
          <w:szCs w:val="28"/>
        </w:rPr>
        <w:t xml:space="preserve"> </w:t>
      </w:r>
      <w:r w:rsidR="001E01C1">
        <w:rPr>
          <w:sz w:val="28"/>
          <w:szCs w:val="28"/>
        </w:rPr>
        <w:t xml:space="preserve"> С помощью преподавателя все при</w:t>
      </w:r>
      <w:r w:rsidR="007A3CC7">
        <w:rPr>
          <w:sz w:val="28"/>
          <w:szCs w:val="28"/>
        </w:rPr>
        <w:t>ходят к правильным утверждениям</w:t>
      </w:r>
      <w:r w:rsidR="006E24B9">
        <w:rPr>
          <w:sz w:val="28"/>
          <w:szCs w:val="28"/>
        </w:rPr>
        <w:t xml:space="preserve"> (фронтально)</w:t>
      </w:r>
      <w:r w:rsidR="007A3CC7">
        <w:rPr>
          <w:sz w:val="28"/>
          <w:szCs w:val="28"/>
        </w:rPr>
        <w:t>.</w:t>
      </w:r>
    </w:p>
    <w:p w:rsidR="001758AB" w:rsidRDefault="001758AB" w:rsidP="00CD1A0C">
      <w:pPr>
        <w:pStyle w:val="a5"/>
        <w:rPr>
          <w:sz w:val="28"/>
          <w:szCs w:val="28"/>
        </w:rPr>
      </w:pPr>
    </w:p>
    <w:p w:rsidR="007540F0" w:rsidRDefault="001758AB" w:rsidP="001758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(работ</w:t>
      </w:r>
      <w:r w:rsidR="00F45DAA">
        <w:rPr>
          <w:sz w:val="28"/>
          <w:szCs w:val="28"/>
        </w:rPr>
        <w:t>а в парах</w:t>
      </w:r>
      <w:r>
        <w:rPr>
          <w:sz w:val="28"/>
          <w:szCs w:val="28"/>
        </w:rPr>
        <w:t>)</w:t>
      </w:r>
      <w:r w:rsidR="00F45DAA">
        <w:rPr>
          <w:sz w:val="28"/>
          <w:szCs w:val="28"/>
        </w:rPr>
        <w:t>.</w:t>
      </w:r>
    </w:p>
    <w:p w:rsidR="00F45DAA" w:rsidRDefault="00F45DAA" w:rsidP="00F45DAA">
      <w:pPr>
        <w:pStyle w:val="a5"/>
        <w:rPr>
          <w:sz w:val="28"/>
          <w:szCs w:val="28"/>
        </w:rPr>
      </w:pPr>
    </w:p>
    <w:p w:rsidR="006934FA" w:rsidRDefault="00F45DAA" w:rsidP="00F45D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Каждый ученик получает карточку, состоящую из трёх частей. В первой части – формулы необходимые для решения задачи, во второй части </w:t>
      </w:r>
      <w:r w:rsidR="006934FA">
        <w:rPr>
          <w:sz w:val="28"/>
          <w:szCs w:val="28"/>
        </w:rPr>
        <w:t>–</w:t>
      </w:r>
      <w:r>
        <w:rPr>
          <w:sz w:val="28"/>
          <w:szCs w:val="28"/>
        </w:rPr>
        <w:t xml:space="preserve">   образец решения задачи</w:t>
      </w:r>
      <w:r w:rsidR="006934FA">
        <w:rPr>
          <w:sz w:val="28"/>
          <w:szCs w:val="28"/>
        </w:rPr>
        <w:t>, в третьей части – задача, которую учащийся должен решить сам по образцу.</w:t>
      </w:r>
    </w:p>
    <w:p w:rsidR="006934FA" w:rsidRDefault="006934FA" w:rsidP="00F45DAA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После выполнения задания ученик ищет партнёра из второго варианта. Партнёром становится тот ученик, который также закончил работу со своей карточкой.</w:t>
      </w:r>
    </w:p>
    <w:p w:rsidR="0096126E" w:rsidRDefault="006934FA" w:rsidP="00F45DA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Два ученика садятся вместе.</w:t>
      </w:r>
      <w:r w:rsidR="007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 рассказывает задание и решение своей карточки, вписывает в тетрадь другого св</w:t>
      </w:r>
      <w:r w:rsidR="0096126E">
        <w:rPr>
          <w:sz w:val="28"/>
          <w:szCs w:val="28"/>
        </w:rPr>
        <w:t>оё решение, отвечает на его вопросы, добивается, чтобы он хорошо усвоил это задание.</w:t>
      </w:r>
      <w:r w:rsidR="007A3CC7">
        <w:rPr>
          <w:sz w:val="28"/>
          <w:szCs w:val="28"/>
        </w:rPr>
        <w:t xml:space="preserve"> </w:t>
      </w:r>
      <w:r w:rsidR="0096126E">
        <w:rPr>
          <w:sz w:val="28"/>
          <w:szCs w:val="28"/>
        </w:rPr>
        <w:t xml:space="preserve"> После выполнения этой работы ученики переходят ко второй карточке и работают с ней аналогично, но уже второй ученик объясняет и записывает в тетрадь своего партнёра своё решение.</w:t>
      </w:r>
    </w:p>
    <w:p w:rsidR="006E24B9" w:rsidRDefault="0096126E" w:rsidP="00F45DAA">
      <w:pPr>
        <w:pStyle w:val="a5"/>
        <w:rPr>
          <w:sz w:val="28"/>
          <w:szCs w:val="28"/>
        </w:rPr>
      </w:pPr>
      <w:r>
        <w:rPr>
          <w:sz w:val="28"/>
          <w:szCs w:val="28"/>
        </w:rPr>
        <w:t>Так заканчивается работа в паре.</w:t>
      </w:r>
      <w:r w:rsidR="007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результате оба</w:t>
      </w:r>
      <w:r w:rsidR="007A3CC7">
        <w:rPr>
          <w:sz w:val="28"/>
          <w:szCs w:val="28"/>
        </w:rPr>
        <w:t xml:space="preserve"> партнёра знают по две карточки</w:t>
      </w:r>
      <w:r w:rsidR="006E24B9">
        <w:rPr>
          <w:sz w:val="28"/>
          <w:szCs w:val="28"/>
        </w:rPr>
        <w:t xml:space="preserve"> (Приложение </w:t>
      </w:r>
      <w:r w:rsidR="007A3CC7">
        <w:rPr>
          <w:sz w:val="28"/>
          <w:szCs w:val="28"/>
        </w:rPr>
        <w:t>№2</w:t>
      </w:r>
      <w:r w:rsidR="006E24B9">
        <w:rPr>
          <w:sz w:val="28"/>
          <w:szCs w:val="28"/>
        </w:rPr>
        <w:t>)</w:t>
      </w:r>
      <w:r w:rsidR="007A3CC7">
        <w:rPr>
          <w:sz w:val="28"/>
          <w:szCs w:val="28"/>
        </w:rPr>
        <w:t>.</w:t>
      </w:r>
    </w:p>
    <w:p w:rsidR="006E24B9" w:rsidRDefault="006E24B9" w:rsidP="00F45DAA">
      <w:pPr>
        <w:pStyle w:val="a5"/>
        <w:rPr>
          <w:sz w:val="28"/>
          <w:szCs w:val="28"/>
        </w:rPr>
      </w:pPr>
    </w:p>
    <w:p w:rsidR="006E24B9" w:rsidRDefault="006E24B9" w:rsidP="006E24B9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урока – рефлексия.</w:t>
      </w:r>
    </w:p>
    <w:p w:rsidR="00F45DAA" w:rsidRDefault="006E24B9" w:rsidP="006E24B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Учитель просит учащихся проанализировать, полученные, новые знания и оценить свою работу на уроке. </w:t>
      </w:r>
      <w:r w:rsidR="00F45DAA">
        <w:rPr>
          <w:sz w:val="28"/>
          <w:szCs w:val="28"/>
        </w:rPr>
        <w:t xml:space="preserve"> </w:t>
      </w:r>
    </w:p>
    <w:p w:rsidR="001758AB" w:rsidRDefault="001758AB" w:rsidP="00CD1A0C">
      <w:pPr>
        <w:pStyle w:val="a5"/>
        <w:rPr>
          <w:sz w:val="28"/>
          <w:szCs w:val="28"/>
        </w:rPr>
      </w:pPr>
    </w:p>
    <w:p w:rsidR="001758AB" w:rsidRDefault="001758AB" w:rsidP="001758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1758AB" w:rsidRDefault="001758AB" w:rsidP="001758AB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Ответить на вопросы после параграфа.</w:t>
      </w:r>
    </w:p>
    <w:p w:rsidR="007A3CC7" w:rsidRDefault="007A3CC7" w:rsidP="007A3CC7">
      <w:pPr>
        <w:pStyle w:val="a5"/>
        <w:rPr>
          <w:sz w:val="28"/>
          <w:szCs w:val="28"/>
        </w:rPr>
      </w:pPr>
    </w:p>
    <w:p w:rsidR="007A3CC7" w:rsidRPr="007540F0" w:rsidRDefault="007A3CC7" w:rsidP="007A3CC7">
      <w:pPr>
        <w:pStyle w:val="a5"/>
        <w:rPr>
          <w:sz w:val="28"/>
          <w:szCs w:val="28"/>
        </w:rPr>
      </w:pPr>
      <w:r w:rsidRPr="007A3CC7">
        <w:rPr>
          <w:sz w:val="28"/>
          <w:szCs w:val="28"/>
          <w:u w:val="single"/>
        </w:rPr>
        <w:t>Примечание</w:t>
      </w:r>
      <w:r>
        <w:rPr>
          <w:sz w:val="28"/>
          <w:szCs w:val="28"/>
        </w:rPr>
        <w:t>: если учащиеся не успевают справиться со всеми заданиями в течени</w:t>
      </w:r>
      <w:r w:rsidR="005315F2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урока, то практическую работу можно перенести на другой урок, увеличив при этом количество заданий в карточках</w:t>
      </w:r>
      <w:r w:rsidR="00DF69C5">
        <w:rPr>
          <w:sz w:val="28"/>
          <w:szCs w:val="28"/>
        </w:rPr>
        <w:t>.</w:t>
      </w:r>
    </w:p>
    <w:p w:rsidR="00C4423F" w:rsidRPr="00450E29" w:rsidRDefault="005872FA" w:rsidP="00CD1A0C">
      <w:pPr>
        <w:pStyle w:val="a5"/>
        <w:rPr>
          <w:sz w:val="28"/>
          <w:szCs w:val="28"/>
        </w:rPr>
      </w:pPr>
      <w:r w:rsidRPr="00450E29">
        <w:rPr>
          <w:sz w:val="28"/>
          <w:szCs w:val="28"/>
        </w:rPr>
        <w:t xml:space="preserve"> </w:t>
      </w:r>
    </w:p>
    <w:p w:rsidR="00CD1A0C" w:rsidRPr="004472F4" w:rsidRDefault="00CD1A0C" w:rsidP="00CD1A0C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 </w:t>
      </w:r>
    </w:p>
    <w:p w:rsidR="00002241" w:rsidRPr="004472F4" w:rsidRDefault="00002241" w:rsidP="00CC51E5">
      <w:pPr>
        <w:pStyle w:val="a5"/>
        <w:rPr>
          <w:sz w:val="28"/>
          <w:szCs w:val="28"/>
        </w:rPr>
      </w:pPr>
      <w:r w:rsidRPr="004472F4">
        <w:rPr>
          <w:sz w:val="28"/>
          <w:szCs w:val="28"/>
        </w:rPr>
        <w:t xml:space="preserve"> </w:t>
      </w:r>
    </w:p>
    <w:p w:rsidR="00CC51E5" w:rsidRPr="004472F4" w:rsidRDefault="00CC51E5" w:rsidP="00CC51E5">
      <w:pPr>
        <w:pStyle w:val="a5"/>
        <w:rPr>
          <w:sz w:val="28"/>
          <w:szCs w:val="28"/>
          <w:u w:val="single"/>
        </w:rPr>
      </w:pPr>
      <w:r w:rsidRPr="004472F4">
        <w:rPr>
          <w:sz w:val="28"/>
          <w:szCs w:val="28"/>
          <w:u w:val="single"/>
        </w:rPr>
        <w:t xml:space="preserve"> </w:t>
      </w:r>
    </w:p>
    <w:p w:rsidR="0002232A" w:rsidRPr="004472F4" w:rsidRDefault="0002232A" w:rsidP="0002232A">
      <w:pPr>
        <w:pStyle w:val="a5"/>
        <w:rPr>
          <w:sz w:val="28"/>
          <w:szCs w:val="28"/>
        </w:rPr>
      </w:pPr>
    </w:p>
    <w:p w:rsidR="0002232A" w:rsidRPr="004472F4" w:rsidRDefault="0002232A" w:rsidP="0002232A">
      <w:pPr>
        <w:pStyle w:val="a5"/>
        <w:rPr>
          <w:sz w:val="28"/>
          <w:szCs w:val="28"/>
        </w:rPr>
      </w:pPr>
    </w:p>
    <w:p w:rsidR="00CB7467" w:rsidRPr="004472F4" w:rsidRDefault="00CB7467" w:rsidP="00C54BAB">
      <w:pPr>
        <w:rPr>
          <w:sz w:val="28"/>
          <w:szCs w:val="28"/>
        </w:rPr>
      </w:pPr>
    </w:p>
    <w:p w:rsidR="00C60EC8" w:rsidRPr="004472F4" w:rsidRDefault="00C60EC8" w:rsidP="00C60EC8">
      <w:pPr>
        <w:pStyle w:val="a5"/>
        <w:jc w:val="center"/>
        <w:rPr>
          <w:sz w:val="28"/>
          <w:szCs w:val="28"/>
        </w:rPr>
      </w:pPr>
    </w:p>
    <w:p w:rsidR="00C60EC8" w:rsidRPr="004472F4" w:rsidRDefault="00C60EC8" w:rsidP="00C60EC8">
      <w:pPr>
        <w:pStyle w:val="a5"/>
        <w:jc w:val="center"/>
        <w:rPr>
          <w:sz w:val="28"/>
          <w:szCs w:val="28"/>
        </w:rPr>
      </w:pPr>
    </w:p>
    <w:p w:rsidR="00C60EC8" w:rsidRPr="004472F4" w:rsidRDefault="00C60EC8" w:rsidP="00C60EC8">
      <w:pPr>
        <w:pStyle w:val="a5"/>
        <w:jc w:val="center"/>
        <w:rPr>
          <w:sz w:val="28"/>
          <w:szCs w:val="28"/>
        </w:rPr>
      </w:pPr>
    </w:p>
    <w:p w:rsidR="00C60EC8" w:rsidRPr="004472F4" w:rsidRDefault="00C60EC8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Default="00DF69C5" w:rsidP="00C60EC8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Выводы </w:t>
      </w:r>
    </w:p>
    <w:p w:rsidR="00DF69C5" w:rsidRDefault="00DF69C5" w:rsidP="00C60EC8">
      <w:pPr>
        <w:pStyle w:val="a5"/>
        <w:jc w:val="center"/>
        <w:rPr>
          <w:sz w:val="32"/>
          <w:szCs w:val="32"/>
        </w:rPr>
      </w:pPr>
    </w:p>
    <w:p w:rsidR="00B4158E" w:rsidRDefault="005A1F22" w:rsidP="005A1F22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Знание технологий диалогового взаимодействия</w:t>
      </w:r>
      <w:r w:rsidR="00EE2D5B">
        <w:rPr>
          <w:sz w:val="28"/>
          <w:szCs w:val="28"/>
        </w:rPr>
        <w:t xml:space="preserve"> и технологий развития критического мышления </w:t>
      </w:r>
      <w:r>
        <w:rPr>
          <w:sz w:val="28"/>
          <w:szCs w:val="28"/>
        </w:rPr>
        <w:t xml:space="preserve"> открывает путь учителю к достижению реализации задач сформулированных для него в  Федеральных государственных стандартах образования.</w:t>
      </w:r>
    </w:p>
    <w:p w:rsidR="00EE2D5B" w:rsidRDefault="00EE2D5B" w:rsidP="00EE2D5B">
      <w:pPr>
        <w:pStyle w:val="a5"/>
        <w:ind w:left="720"/>
        <w:rPr>
          <w:sz w:val="28"/>
          <w:szCs w:val="28"/>
        </w:rPr>
      </w:pPr>
    </w:p>
    <w:p w:rsidR="00B4158E" w:rsidRDefault="00B4158E" w:rsidP="005A1F22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Работа школьников в парах сменного состава создаёт условия для приобретения навыков самостоятельной учебной деятельности, тем самым создаёт условия для самореализации каждого учащегося, так как детям нравиться учиться, когда у них всё получается.</w:t>
      </w:r>
    </w:p>
    <w:p w:rsidR="00EE2D5B" w:rsidRDefault="00EE2D5B" w:rsidP="00EE2D5B">
      <w:pPr>
        <w:pStyle w:val="a3"/>
        <w:rPr>
          <w:sz w:val="28"/>
          <w:szCs w:val="28"/>
        </w:rPr>
      </w:pPr>
    </w:p>
    <w:p w:rsidR="00EE2D5B" w:rsidRDefault="00EE2D5B" w:rsidP="00EE2D5B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Технологии диалогового взаимодействия активизируют познавательную деятельность учащихся, являются средством коммуникативной культуры.</w:t>
      </w:r>
    </w:p>
    <w:p w:rsidR="00EE2D5B" w:rsidRDefault="00EE2D5B" w:rsidP="00EE2D5B">
      <w:pPr>
        <w:pStyle w:val="a3"/>
        <w:rPr>
          <w:sz w:val="28"/>
          <w:szCs w:val="28"/>
        </w:rPr>
      </w:pPr>
    </w:p>
    <w:p w:rsidR="00ED12B8" w:rsidRDefault="00D840BD" w:rsidP="00EE2D5B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Технологии развития критического мышления способствуют развитию мыслительных навыков, развитию познавательного интереса учащихся</w:t>
      </w:r>
      <w:r w:rsidR="00ED12B8">
        <w:rPr>
          <w:sz w:val="28"/>
          <w:szCs w:val="28"/>
        </w:rPr>
        <w:t xml:space="preserve"> и развитию умений принимать взвешенные решения, работать с информацией, анализировать и оценивать.</w:t>
      </w:r>
    </w:p>
    <w:p w:rsidR="00ED12B8" w:rsidRDefault="00ED12B8" w:rsidP="00ED12B8">
      <w:pPr>
        <w:pStyle w:val="a3"/>
        <w:rPr>
          <w:sz w:val="28"/>
          <w:szCs w:val="28"/>
        </w:rPr>
      </w:pPr>
    </w:p>
    <w:p w:rsidR="00EE2D5B" w:rsidRPr="005F2ADC" w:rsidRDefault="00ED12B8" w:rsidP="00EE2D5B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B40F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применяя</w:t>
      </w:r>
      <w:r w:rsidR="00B40FDB">
        <w:rPr>
          <w:sz w:val="28"/>
          <w:szCs w:val="28"/>
        </w:rPr>
        <w:t xml:space="preserve"> технологии диалогового взаимодействия и развития критического мышления,  не только даёт знания учащимся, но и воспитывает гражданина, который будет иметь возможность и желание  учиться самостоятельно.</w:t>
      </w:r>
      <w:r>
        <w:rPr>
          <w:sz w:val="28"/>
          <w:szCs w:val="28"/>
        </w:rPr>
        <w:t xml:space="preserve"> </w:t>
      </w:r>
    </w:p>
    <w:p w:rsidR="00EE2D5B" w:rsidRPr="004472F4" w:rsidRDefault="00EE2D5B" w:rsidP="00EE2D5B">
      <w:pPr>
        <w:pStyle w:val="a5"/>
        <w:ind w:left="720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Pr="004472F4" w:rsidRDefault="00E53AC3" w:rsidP="00C60EC8">
      <w:pPr>
        <w:pStyle w:val="a5"/>
        <w:jc w:val="center"/>
        <w:rPr>
          <w:sz w:val="28"/>
          <w:szCs w:val="28"/>
        </w:rPr>
      </w:pPr>
    </w:p>
    <w:p w:rsidR="00E53AC3" w:rsidRDefault="00E53AC3" w:rsidP="00C60EC8">
      <w:pPr>
        <w:pStyle w:val="a5"/>
        <w:jc w:val="center"/>
        <w:rPr>
          <w:sz w:val="28"/>
          <w:szCs w:val="28"/>
        </w:rPr>
      </w:pPr>
    </w:p>
    <w:p w:rsidR="00E53AC3" w:rsidRDefault="00E53AC3" w:rsidP="00C60EC8">
      <w:pPr>
        <w:pStyle w:val="a5"/>
        <w:jc w:val="center"/>
        <w:rPr>
          <w:sz w:val="28"/>
          <w:szCs w:val="28"/>
        </w:rPr>
      </w:pPr>
    </w:p>
    <w:p w:rsidR="00E53AC3" w:rsidRDefault="00E53AC3" w:rsidP="00C60EC8">
      <w:pPr>
        <w:pStyle w:val="a5"/>
        <w:jc w:val="center"/>
        <w:rPr>
          <w:sz w:val="28"/>
          <w:szCs w:val="28"/>
        </w:rPr>
      </w:pPr>
    </w:p>
    <w:p w:rsidR="00E53AC3" w:rsidRDefault="00E53AC3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B40FDB" w:rsidP="00C60EC8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Рекомендации </w:t>
      </w:r>
    </w:p>
    <w:p w:rsidR="00B40FDB" w:rsidRDefault="00B40FDB" w:rsidP="00C60EC8">
      <w:pPr>
        <w:pStyle w:val="a5"/>
        <w:jc w:val="center"/>
        <w:rPr>
          <w:sz w:val="28"/>
          <w:szCs w:val="28"/>
        </w:rPr>
      </w:pPr>
    </w:p>
    <w:p w:rsidR="00806D3D" w:rsidRDefault="00B40FDB" w:rsidP="009A6772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одном уроке можно совмещать</w:t>
      </w:r>
      <w:r w:rsidR="009A6772">
        <w:rPr>
          <w:sz w:val="28"/>
          <w:szCs w:val="28"/>
        </w:rPr>
        <w:t xml:space="preserve"> несколько приёмов или элементов из разных технологий.  Хорошо сочетаются друг с другом элементы технологий развития критического мышления и диалогового взаимодействия. Дети при этом не только учатся мыслить, рассуждать, говорить, слушать, но и слышать своих товарищей</w:t>
      </w:r>
      <w:r w:rsidR="00806D3D">
        <w:rPr>
          <w:sz w:val="28"/>
          <w:szCs w:val="28"/>
        </w:rPr>
        <w:t>, доказывать свою правоту или соглашаться с другим мнением, корректно помогать друг другу и быть толерантными.</w:t>
      </w:r>
    </w:p>
    <w:p w:rsidR="007B338F" w:rsidRDefault="007B338F" w:rsidP="007B338F">
      <w:pPr>
        <w:pStyle w:val="a5"/>
        <w:ind w:left="720"/>
        <w:rPr>
          <w:sz w:val="28"/>
          <w:szCs w:val="28"/>
        </w:rPr>
      </w:pPr>
    </w:p>
    <w:p w:rsidR="00806D3D" w:rsidRDefault="00806D3D" w:rsidP="009A6772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Используя технологию диалогового взаимодействия задания можно составлять на 20-30 мин, на целый урок или на несколько уроков</w:t>
      </w:r>
      <w:r w:rsidR="007B338F">
        <w:rPr>
          <w:sz w:val="28"/>
          <w:szCs w:val="28"/>
        </w:rPr>
        <w:t xml:space="preserve"> в зависимости от объёма материала.</w:t>
      </w:r>
    </w:p>
    <w:p w:rsidR="00D54B45" w:rsidRDefault="00D54B45" w:rsidP="00D54B45">
      <w:pPr>
        <w:pStyle w:val="a3"/>
        <w:rPr>
          <w:sz w:val="28"/>
          <w:szCs w:val="28"/>
        </w:rPr>
      </w:pPr>
    </w:p>
    <w:p w:rsidR="00D54B45" w:rsidRDefault="00D54B45" w:rsidP="009A6772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Технология диалогового взаимодействия может использоваться как при работе с текстом, так и при решении каких-либо задач или примеров.</w:t>
      </w:r>
    </w:p>
    <w:p w:rsidR="007B338F" w:rsidRDefault="007B338F" w:rsidP="007B338F">
      <w:pPr>
        <w:pStyle w:val="a3"/>
        <w:rPr>
          <w:sz w:val="28"/>
          <w:szCs w:val="28"/>
        </w:rPr>
      </w:pPr>
    </w:p>
    <w:p w:rsidR="007B338F" w:rsidRDefault="007B338F" w:rsidP="009A6772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 организации работы по технологиям не происходит потери времени. Сильные ученики всегда закончат раньше других и могут выполнять дополнительные задания или помочь более слабым товарищам.</w:t>
      </w:r>
    </w:p>
    <w:p w:rsidR="00806D3D" w:rsidRDefault="00806D3D" w:rsidP="00806D3D">
      <w:pPr>
        <w:pStyle w:val="a5"/>
        <w:rPr>
          <w:sz w:val="28"/>
          <w:szCs w:val="28"/>
        </w:rPr>
      </w:pPr>
    </w:p>
    <w:p w:rsidR="00806D3D" w:rsidRDefault="00806D3D" w:rsidP="00806D3D">
      <w:pPr>
        <w:pStyle w:val="a5"/>
        <w:rPr>
          <w:sz w:val="28"/>
          <w:szCs w:val="28"/>
        </w:rPr>
      </w:pPr>
    </w:p>
    <w:p w:rsidR="00806D3D" w:rsidRDefault="00806D3D" w:rsidP="00806D3D">
      <w:pPr>
        <w:pStyle w:val="a5"/>
        <w:rPr>
          <w:sz w:val="28"/>
          <w:szCs w:val="28"/>
        </w:rPr>
      </w:pPr>
    </w:p>
    <w:p w:rsidR="00806D3D" w:rsidRDefault="00806D3D" w:rsidP="00806D3D">
      <w:pPr>
        <w:pStyle w:val="a5"/>
        <w:rPr>
          <w:sz w:val="28"/>
          <w:szCs w:val="28"/>
        </w:rPr>
      </w:pPr>
    </w:p>
    <w:p w:rsidR="009A6772" w:rsidRPr="009A6772" w:rsidRDefault="00806D3D" w:rsidP="00806D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772">
        <w:rPr>
          <w:sz w:val="28"/>
          <w:szCs w:val="28"/>
        </w:rPr>
        <w:t xml:space="preserve"> </w:t>
      </w: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Default="004E40BE" w:rsidP="00C60EC8">
      <w:pPr>
        <w:pStyle w:val="a5"/>
        <w:jc w:val="center"/>
        <w:rPr>
          <w:sz w:val="28"/>
          <w:szCs w:val="28"/>
        </w:rPr>
      </w:pPr>
    </w:p>
    <w:p w:rsidR="004E40BE" w:rsidRPr="00C60EC8" w:rsidRDefault="004E40BE" w:rsidP="00C60EC8">
      <w:pPr>
        <w:pStyle w:val="a5"/>
        <w:jc w:val="center"/>
        <w:rPr>
          <w:sz w:val="28"/>
          <w:szCs w:val="28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54B45" w:rsidP="00142EB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Заключение </w:t>
      </w:r>
    </w:p>
    <w:p w:rsidR="00D54B45" w:rsidRDefault="00D54B45" w:rsidP="00D54B45">
      <w:pPr>
        <w:rPr>
          <w:sz w:val="28"/>
          <w:szCs w:val="28"/>
        </w:rPr>
      </w:pPr>
    </w:p>
    <w:p w:rsidR="00D54B45" w:rsidRDefault="00567269" w:rsidP="00D54B45">
      <w:pPr>
        <w:rPr>
          <w:sz w:val="28"/>
          <w:szCs w:val="28"/>
        </w:rPr>
      </w:pPr>
      <w:r>
        <w:rPr>
          <w:sz w:val="28"/>
          <w:szCs w:val="28"/>
        </w:rPr>
        <w:t>Надёжность и уверенность в себе, а значит и успех в деятельности появляется за счёт самостоятельной деятельности, направленной на интериоризацию получаемой информации при многократном воспроизведении её.</w:t>
      </w:r>
    </w:p>
    <w:p w:rsidR="00567269" w:rsidRDefault="00567269" w:rsidP="00D54B45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метакогнитивных технологий в образовании позволяет повысить эффективность образовательно-воспитательного процесса в целом, обеспечивает формирование важнейшей компетенции личности – умения </w:t>
      </w:r>
      <w:r w:rsidR="003225D6">
        <w:rPr>
          <w:sz w:val="28"/>
          <w:szCs w:val="28"/>
        </w:rPr>
        <w:t>учиться, способствует достижению основных образовательных результатов.</w:t>
      </w:r>
    </w:p>
    <w:p w:rsidR="003225D6" w:rsidRPr="00D54B45" w:rsidRDefault="003225D6" w:rsidP="00D54B45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имеет возможность маневрировать, меняя последовательности, некоторые элементы – исключая, а другие – повторяя по необходимости.  Работа в режиме этих технологий поможет ученикам и учителю сделать процесс обучения более целенаправленным и эффективным, а изучение предметов </w:t>
      </w:r>
      <w:r w:rsidR="00EE35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35D6">
        <w:rPr>
          <w:sz w:val="28"/>
          <w:szCs w:val="28"/>
        </w:rPr>
        <w:t>творческим и интересным.</w:t>
      </w:r>
      <w:r>
        <w:rPr>
          <w:sz w:val="28"/>
          <w:szCs w:val="28"/>
        </w:rPr>
        <w:t xml:space="preserve"> </w:t>
      </w: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Default="00D45F6F" w:rsidP="00142EB1">
      <w:pPr>
        <w:jc w:val="center"/>
        <w:rPr>
          <w:sz w:val="24"/>
          <w:szCs w:val="24"/>
        </w:rPr>
      </w:pPr>
    </w:p>
    <w:p w:rsidR="00D45F6F" w:rsidRPr="002F7CDD" w:rsidRDefault="00D45F6F" w:rsidP="00142EB1">
      <w:pPr>
        <w:jc w:val="center"/>
        <w:rPr>
          <w:sz w:val="24"/>
          <w:szCs w:val="24"/>
        </w:rPr>
      </w:pPr>
    </w:p>
    <w:p w:rsidR="004A58FA" w:rsidRDefault="004A58FA">
      <w:pPr>
        <w:jc w:val="center"/>
        <w:rPr>
          <w:sz w:val="24"/>
          <w:szCs w:val="24"/>
        </w:rPr>
      </w:pPr>
    </w:p>
    <w:p w:rsidR="00AA7591" w:rsidRDefault="00AA7591">
      <w:pPr>
        <w:jc w:val="center"/>
        <w:rPr>
          <w:sz w:val="24"/>
          <w:szCs w:val="24"/>
        </w:rPr>
      </w:pPr>
    </w:p>
    <w:p w:rsidR="00AA7591" w:rsidRDefault="00AA759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</w:p>
    <w:p w:rsidR="00AA7591" w:rsidRDefault="00AA7591" w:rsidP="00AA7591">
      <w:pPr>
        <w:rPr>
          <w:sz w:val="28"/>
          <w:szCs w:val="28"/>
        </w:rPr>
      </w:pPr>
    </w:p>
    <w:p w:rsidR="00AA7591" w:rsidRDefault="000D7DC0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Атанасян  Л.С. Геометрия, 10-11 – М. : Просвещение, 2007.</w:t>
      </w:r>
    </w:p>
    <w:p w:rsidR="008C0EF6" w:rsidRDefault="008C0EF6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Загвязинский В.И. Теория обучения: Современная интерпретация: учеб. пособие для студ. пед. вузов. М.: Издат. центр «Академия», 2001. </w:t>
      </w:r>
    </w:p>
    <w:p w:rsidR="00594D13" w:rsidRDefault="008C0EF6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Иваньшина Е.В. Метакогнитивные </w:t>
      </w:r>
      <w:r w:rsidR="00594D13">
        <w:rPr>
          <w:sz w:val="28"/>
          <w:szCs w:val="28"/>
        </w:rPr>
        <w:t>образовательные технологии при изучении предметов  естественно-научного цикла – СПб.: СПбАППО, 2011.</w:t>
      </w:r>
    </w:p>
    <w:p w:rsidR="00594D13" w:rsidRDefault="00594D13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Казачкова Т.Б. Как выучить легко таблицу умножения. Учебно-методическое пособие для учителей начальных классов – Санкт-Петербург, : Издательство ЧОУ «Школа «Эпиграф» 2011.</w:t>
      </w:r>
    </w:p>
    <w:p w:rsidR="00185EEE" w:rsidRDefault="00594D13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Кларин М.В. </w:t>
      </w:r>
      <w:r w:rsidR="00185EEE">
        <w:rPr>
          <w:sz w:val="28"/>
          <w:szCs w:val="28"/>
        </w:rPr>
        <w:t>И</w:t>
      </w:r>
      <w:r>
        <w:rPr>
          <w:sz w:val="28"/>
          <w:szCs w:val="28"/>
        </w:rPr>
        <w:t>нновации в обучении:</w:t>
      </w:r>
      <w:r w:rsidR="00185EEE">
        <w:rPr>
          <w:sz w:val="28"/>
          <w:szCs w:val="28"/>
        </w:rPr>
        <w:t xml:space="preserve"> метафоры и модели анализ зарубежного опыта. М.: Наука, 1997.</w:t>
      </w:r>
    </w:p>
    <w:p w:rsidR="00185EEE" w:rsidRDefault="00185EEE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Муштавинская И.В. Технология развития критического мышления на уроке и в системе подготовки учителя: учебно-методическое пособие. СПб.: КАРО, 2009.</w:t>
      </w:r>
    </w:p>
    <w:p w:rsidR="00185EEE" w:rsidRDefault="00185EEE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Потеев М.И. Инновационные технологии обучения: теория и проектирование. СПб.: ГИТМО (ТУ), 2000.</w:t>
      </w:r>
    </w:p>
    <w:p w:rsidR="00185EEE" w:rsidRDefault="00185EEE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Федеральный образовательный стандарт по математике – М.,2010.</w:t>
      </w:r>
    </w:p>
    <w:p w:rsidR="00A719F0" w:rsidRDefault="00185EEE" w:rsidP="000D7DC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Формирование универсальных учебных</w:t>
      </w:r>
      <w:r w:rsidR="00A719F0">
        <w:rPr>
          <w:sz w:val="28"/>
          <w:szCs w:val="28"/>
        </w:rPr>
        <w:t xml:space="preserve"> действий в основной школе: от действия к мысли. Система заданий: пособие для учителя/ под ред. А.Г. Асмолова. М.: Просвещение, 2010.</w:t>
      </w:r>
      <w:r w:rsidR="00594D13">
        <w:rPr>
          <w:sz w:val="28"/>
          <w:szCs w:val="28"/>
        </w:rPr>
        <w:t xml:space="preserve"> </w:t>
      </w:r>
      <w:r w:rsidR="008C0EF6">
        <w:rPr>
          <w:sz w:val="28"/>
          <w:szCs w:val="28"/>
        </w:rPr>
        <w:t xml:space="preserve"> </w:t>
      </w: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A719F0" w:rsidRDefault="00A719F0" w:rsidP="00A719F0">
      <w:pPr>
        <w:pStyle w:val="a3"/>
        <w:rPr>
          <w:sz w:val="28"/>
          <w:szCs w:val="28"/>
        </w:rPr>
      </w:pPr>
    </w:p>
    <w:p w:rsidR="000D7DC0" w:rsidRPr="0080161C" w:rsidRDefault="0080161C" w:rsidP="0080161C">
      <w:pPr>
        <w:pStyle w:val="a3"/>
        <w:jc w:val="center"/>
        <w:rPr>
          <w:sz w:val="32"/>
          <w:szCs w:val="32"/>
        </w:rPr>
      </w:pPr>
      <w:r w:rsidRPr="0080161C">
        <w:rPr>
          <w:sz w:val="32"/>
          <w:szCs w:val="32"/>
        </w:rPr>
        <w:t>Приложение №1</w:t>
      </w:r>
    </w:p>
    <w:p w:rsidR="0080161C" w:rsidRDefault="0080161C" w:rsidP="0080161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6269"/>
        <w:gridCol w:w="1032"/>
        <w:gridCol w:w="1032"/>
      </w:tblGrid>
      <w:tr w:rsidR="0080161C" w:rsidRPr="0080161C" w:rsidTr="0080161C">
        <w:tc>
          <w:tcPr>
            <w:tcW w:w="522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80161C" w:rsidRPr="00E212B3" w:rsidRDefault="00993585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У</w:t>
            </w:r>
            <w:r w:rsidR="0080161C" w:rsidRPr="00E212B3">
              <w:rPr>
                <w:sz w:val="28"/>
                <w:szCs w:val="28"/>
              </w:rPr>
              <w:t>тверждения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До</w:t>
            </w:r>
          </w:p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чтения</w:t>
            </w: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После</w:t>
            </w:r>
          </w:p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чтения</w:t>
            </w:r>
          </w:p>
        </w:tc>
      </w:tr>
      <w:tr w:rsidR="0080161C" w:rsidTr="0080161C">
        <w:tc>
          <w:tcPr>
            <w:tcW w:w="522" w:type="dxa"/>
          </w:tcPr>
          <w:p w:rsidR="0080161C" w:rsidRPr="00E212B3" w:rsidRDefault="00993585" w:rsidP="00E212B3">
            <w:pPr>
              <w:pStyle w:val="a5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212B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0161C" w:rsidRPr="00E212B3" w:rsidRDefault="00993585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Тетраэдр – поверхность, составленная из четырёх треугольников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0161C" w:rsidRPr="00E212B3" w:rsidRDefault="00993585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Параллелепипед – поверхность, составленная из шести параллелограммов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0161C" w:rsidRPr="00E212B3" w:rsidRDefault="00993585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Многогранник – поверхность, составленная из многоугольников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0161C" w:rsidRPr="00E212B3" w:rsidRDefault="00993585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Тетраэдр и параллелепипед - многоугольники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0161C" w:rsidRPr="00E212B3" w:rsidRDefault="00993585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Геометрическое тело составленное из восьми треугольников называют - октаэдр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0161C" w:rsidRPr="00E212B3" w:rsidRDefault="004521C9" w:rsidP="00993585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М</w:t>
            </w:r>
            <w:r w:rsidR="00993585" w:rsidRPr="00E212B3">
              <w:rPr>
                <w:sz w:val="28"/>
                <w:szCs w:val="28"/>
              </w:rPr>
              <w:t>ногоугольники</w:t>
            </w:r>
            <w:r w:rsidRPr="00E212B3">
              <w:rPr>
                <w:sz w:val="28"/>
                <w:szCs w:val="28"/>
              </w:rPr>
              <w:t>,  из которых составлен многогранник, называются его гранями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521C9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Гранями тетраэдра и октаэдра являются треугольники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161C" w:rsidTr="0080161C">
        <w:tc>
          <w:tcPr>
            <w:tcW w:w="522" w:type="dxa"/>
          </w:tcPr>
          <w:p w:rsidR="0080161C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80161C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Гранями параллелепипеда всегда являются прямоугольники</w:t>
            </w:r>
          </w:p>
        </w:tc>
        <w:tc>
          <w:tcPr>
            <w:tcW w:w="709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80161C" w:rsidRPr="00E212B3" w:rsidRDefault="0080161C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521C9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Рёбрами называются стороны граней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521C9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Вершинами называются концы рёбер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521C9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Диагональ многогранника не принадлежит ни одной грани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521C9" w:rsidRPr="00E212B3" w:rsidRDefault="004521C9" w:rsidP="004521C9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Выпуклый многогранник – это тот, который расположен по одну сторону от плоскости каждой его грани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4521C9" w:rsidRPr="00E212B3" w:rsidRDefault="00163667" w:rsidP="00163667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Тетраэдр – выпуклый многогранник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63667" w:rsidTr="0080161C">
        <w:tc>
          <w:tcPr>
            <w:tcW w:w="522" w:type="dxa"/>
          </w:tcPr>
          <w:p w:rsidR="00163667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63667" w:rsidRPr="00E212B3" w:rsidRDefault="00163667" w:rsidP="00163667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Параллелепипед не является выпуклым многогранником</w:t>
            </w:r>
          </w:p>
        </w:tc>
        <w:tc>
          <w:tcPr>
            <w:tcW w:w="709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63667" w:rsidTr="0080161C">
        <w:tc>
          <w:tcPr>
            <w:tcW w:w="522" w:type="dxa"/>
          </w:tcPr>
          <w:p w:rsidR="00163667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63667" w:rsidRPr="00E212B3" w:rsidRDefault="00163667" w:rsidP="00163667">
            <w:pPr>
              <w:pStyle w:val="a3"/>
              <w:ind w:left="0"/>
              <w:rPr>
                <w:sz w:val="28"/>
                <w:szCs w:val="28"/>
                <w:vertAlign w:val="superscript"/>
              </w:rPr>
            </w:pPr>
            <w:r w:rsidRPr="00E212B3">
              <w:rPr>
                <w:sz w:val="28"/>
                <w:szCs w:val="28"/>
              </w:rPr>
              <w:t>В выпуклом многограннике сумма всех плоских углов при каждой его вершине равно 360</w:t>
            </w:r>
            <w:r w:rsidRPr="00E212B3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63667" w:rsidTr="0080161C">
        <w:tc>
          <w:tcPr>
            <w:tcW w:w="522" w:type="dxa"/>
          </w:tcPr>
          <w:p w:rsidR="00163667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63667" w:rsidRPr="00E212B3" w:rsidRDefault="00163667" w:rsidP="00163667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 xml:space="preserve">Призмой называется многогранник, составленный из двух равных многоугольников, расположенных в параллельных плоскостях, и </w:t>
            </w:r>
            <w:r w:rsidRPr="00E212B3">
              <w:rPr>
                <w:sz w:val="28"/>
                <w:szCs w:val="28"/>
                <w:lang w:val="en-US"/>
              </w:rPr>
              <w:t>n</w:t>
            </w:r>
            <w:r w:rsidRPr="00E212B3">
              <w:rPr>
                <w:sz w:val="28"/>
                <w:szCs w:val="28"/>
              </w:rPr>
              <w:t>-количества параллелограммов</w:t>
            </w:r>
          </w:p>
        </w:tc>
        <w:tc>
          <w:tcPr>
            <w:tcW w:w="709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63667" w:rsidTr="0080161C">
        <w:tc>
          <w:tcPr>
            <w:tcW w:w="522" w:type="dxa"/>
          </w:tcPr>
          <w:p w:rsidR="00163667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63667" w:rsidRPr="00E212B3" w:rsidRDefault="00E212B3" w:rsidP="00E212B3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Боковые рёбра призмы равны и параллельны</w:t>
            </w:r>
          </w:p>
        </w:tc>
        <w:tc>
          <w:tcPr>
            <w:tcW w:w="709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63667" w:rsidTr="0080161C">
        <w:tc>
          <w:tcPr>
            <w:tcW w:w="522" w:type="dxa"/>
          </w:tcPr>
          <w:p w:rsidR="00163667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63667" w:rsidRPr="00E212B3" w:rsidRDefault="00E212B3" w:rsidP="00E212B3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Перпендикуляр, проведённый из какой-нибудь точки одного основания к плоскости другого основания, называется высотой призмы</w:t>
            </w:r>
          </w:p>
        </w:tc>
        <w:tc>
          <w:tcPr>
            <w:tcW w:w="709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63667" w:rsidRPr="00E212B3" w:rsidRDefault="00163667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212B3" w:rsidTr="0080161C">
        <w:tc>
          <w:tcPr>
            <w:tcW w:w="522" w:type="dxa"/>
          </w:tcPr>
          <w:p w:rsidR="00E212B3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E212B3" w:rsidRPr="00E212B3" w:rsidRDefault="00E212B3" w:rsidP="00E212B3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Высота призмы равна её боковому ребру</w:t>
            </w:r>
          </w:p>
        </w:tc>
        <w:tc>
          <w:tcPr>
            <w:tcW w:w="709" w:type="dxa"/>
          </w:tcPr>
          <w:p w:rsidR="00E212B3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212B3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521C9" w:rsidTr="0080161C">
        <w:tc>
          <w:tcPr>
            <w:tcW w:w="522" w:type="dxa"/>
          </w:tcPr>
          <w:p w:rsidR="004521C9" w:rsidRPr="00E212B3" w:rsidRDefault="00E212B3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4521C9" w:rsidRPr="00E212B3" w:rsidRDefault="00E212B3" w:rsidP="00E212B3">
            <w:pPr>
              <w:pStyle w:val="a3"/>
              <w:ind w:left="0"/>
              <w:rPr>
                <w:sz w:val="28"/>
                <w:szCs w:val="28"/>
              </w:rPr>
            </w:pPr>
            <w:r w:rsidRPr="00E212B3">
              <w:rPr>
                <w:sz w:val="28"/>
                <w:szCs w:val="28"/>
              </w:rPr>
              <w:t>У правильной призмы все боковые грани – равные прямоугольники</w:t>
            </w:r>
          </w:p>
        </w:tc>
        <w:tc>
          <w:tcPr>
            <w:tcW w:w="709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4521C9" w:rsidRPr="00E212B3" w:rsidRDefault="004521C9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0161C" w:rsidRDefault="0080161C" w:rsidP="0080161C">
      <w:pPr>
        <w:pStyle w:val="a3"/>
        <w:jc w:val="center"/>
        <w:rPr>
          <w:sz w:val="28"/>
          <w:szCs w:val="28"/>
        </w:rPr>
      </w:pPr>
    </w:p>
    <w:p w:rsidR="0036795A" w:rsidRPr="001E7E77" w:rsidRDefault="0036795A" w:rsidP="001E7E7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Приложение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6795A" w:rsidTr="0036795A">
        <w:tc>
          <w:tcPr>
            <w:tcW w:w="9571" w:type="dxa"/>
          </w:tcPr>
          <w:p w:rsidR="0036795A" w:rsidRDefault="0036795A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Справочный материал</w:t>
            </w:r>
          </w:p>
          <w:p w:rsidR="0036795A" w:rsidRDefault="0036795A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65725" w:rsidRDefault="00265725" w:rsidP="0067584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прав.т</w:t>
            </w:r>
            <w:r w:rsidR="00675843">
              <w:rPr>
                <w:sz w:val="28"/>
                <w:szCs w:val="28"/>
                <w:vertAlign w:val="subscript"/>
              </w:rPr>
              <w:t>реугольника</w:t>
            </w:r>
            <w:r w:rsidRPr="00675843">
              <w:rPr>
                <w:sz w:val="28"/>
                <w:szCs w:val="28"/>
                <w:vertAlign w:val="subscript"/>
              </w:rPr>
              <w:t>/</w:t>
            </w:r>
            <w:r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 ; </w:t>
            </w:r>
            <w:r w:rsidRPr="00675843">
              <w:rPr>
                <w:sz w:val="28"/>
                <w:szCs w:val="28"/>
              </w:rPr>
              <w:t xml:space="preserve"> </w:t>
            </w:r>
            <w:r w:rsidR="00675843" w:rsidRPr="00675843">
              <w:rPr>
                <w:sz w:val="28"/>
                <w:szCs w:val="28"/>
              </w:rPr>
              <w:t xml:space="preserve"> </w:t>
            </w:r>
            <w:r w:rsidR="00675843" w:rsidRPr="00E83693">
              <w:rPr>
                <w:sz w:val="28"/>
                <w:szCs w:val="28"/>
              </w:rPr>
              <w:t xml:space="preserve"> </w:t>
            </w:r>
            <w:r w:rsidR="00675843" w:rsidRPr="00675843">
              <w:rPr>
                <w:sz w:val="28"/>
                <w:szCs w:val="28"/>
              </w:rPr>
              <w:t xml:space="preserve"> </w:t>
            </w:r>
            <w:r w:rsidRPr="006758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="00675843">
              <w:rPr>
                <w:sz w:val="28"/>
                <w:szCs w:val="28"/>
                <w:vertAlign w:val="subscript"/>
              </w:rPr>
              <w:t>прав.шестиугольника.</w:t>
            </w:r>
            <w:r w:rsidR="00675843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*3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</m:t>
                  </m:r>
                </m:den>
              </m:f>
            </m:oMath>
            <w:r w:rsidR="00675843" w:rsidRPr="00675843">
              <w:rPr>
                <w:sz w:val="28"/>
                <w:szCs w:val="28"/>
                <w:vertAlign w:val="subscript"/>
              </w:rPr>
              <w:t xml:space="preserve">  </w:t>
            </w:r>
            <w:r w:rsidR="00675843">
              <w:rPr>
                <w:sz w:val="28"/>
                <w:szCs w:val="28"/>
              </w:rPr>
              <w:t xml:space="preserve">; </w:t>
            </w:r>
            <w:r w:rsidR="00675843" w:rsidRPr="00675843">
              <w:rPr>
                <w:sz w:val="28"/>
                <w:szCs w:val="28"/>
              </w:rPr>
              <w:t xml:space="preserve">     </w:t>
            </w:r>
            <w:r w:rsidR="00675843">
              <w:rPr>
                <w:sz w:val="28"/>
                <w:szCs w:val="28"/>
              </w:rPr>
              <w:t xml:space="preserve"> </w:t>
            </w:r>
            <w:r w:rsidR="00675843">
              <w:rPr>
                <w:sz w:val="28"/>
                <w:szCs w:val="28"/>
                <w:lang w:val="en-US"/>
              </w:rPr>
              <w:t>S</w:t>
            </w:r>
            <w:r w:rsidR="00675843">
              <w:rPr>
                <w:sz w:val="28"/>
                <w:szCs w:val="28"/>
                <w:vertAlign w:val="subscript"/>
              </w:rPr>
              <w:t>прямоугольника</w:t>
            </w:r>
            <w:r w:rsidR="00675843">
              <w:rPr>
                <w:sz w:val="28"/>
                <w:szCs w:val="28"/>
              </w:rPr>
              <w:t>=</w:t>
            </w:r>
            <w:r w:rsidR="00675843" w:rsidRPr="00675843">
              <w:rPr>
                <w:sz w:val="28"/>
                <w:szCs w:val="28"/>
              </w:rPr>
              <w:t xml:space="preserve"> </w:t>
            </w:r>
            <w:r w:rsidR="00675843">
              <w:rPr>
                <w:sz w:val="28"/>
                <w:szCs w:val="28"/>
                <w:lang w:val="en-US"/>
              </w:rPr>
              <w:t>a</w:t>
            </w:r>
            <w:r w:rsidR="00675843" w:rsidRPr="00675843">
              <w:rPr>
                <w:sz w:val="28"/>
                <w:szCs w:val="28"/>
              </w:rPr>
              <w:t xml:space="preserve"> * </w:t>
            </w:r>
            <w:r w:rsidR="00675843">
              <w:rPr>
                <w:sz w:val="28"/>
                <w:szCs w:val="28"/>
                <w:lang w:val="en-US"/>
              </w:rPr>
              <w:t>b</w:t>
            </w:r>
          </w:p>
          <w:p w:rsidR="001E7E77" w:rsidRPr="001E7E77" w:rsidRDefault="001E7E77" w:rsidP="0067584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6795A" w:rsidTr="0036795A">
        <w:tc>
          <w:tcPr>
            <w:tcW w:w="9571" w:type="dxa"/>
          </w:tcPr>
          <w:p w:rsidR="0036795A" w:rsidRDefault="0032120B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№1</w:t>
            </w:r>
          </w:p>
          <w:p w:rsidR="0032120B" w:rsidRDefault="0032120B" w:rsidP="003212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правильной шестиугольной призме сторона  основания,  а=23 см и высота, 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=5</w:t>
            </w:r>
            <w:r w:rsidR="00CB5B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см. Вычислите  площадь полной поверхности призмы.</w:t>
            </w:r>
          </w:p>
          <w:p w:rsidR="0032120B" w:rsidRDefault="0032120B" w:rsidP="003212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Решение:</w:t>
            </w:r>
          </w:p>
          <w:p w:rsidR="00F0585F" w:rsidRPr="00F0585F" w:rsidRDefault="0032120B" w:rsidP="0032120B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полн</w:t>
            </w:r>
            <w:r w:rsidR="00F0585F">
              <w:rPr>
                <w:sz w:val="28"/>
                <w:szCs w:val="28"/>
                <w:vertAlign w:val="subscript"/>
              </w:rPr>
              <w:t>.</w:t>
            </w:r>
            <w:r w:rsidR="00F0585F">
              <w:rPr>
                <w:sz w:val="28"/>
                <w:szCs w:val="28"/>
              </w:rPr>
              <w:t>=</w:t>
            </w:r>
            <w:r w:rsidR="008928B4">
              <w:rPr>
                <w:sz w:val="28"/>
                <w:szCs w:val="28"/>
              </w:rPr>
              <w:t xml:space="preserve"> </w:t>
            </w:r>
            <w:r w:rsidR="00F0585F">
              <w:rPr>
                <w:sz w:val="28"/>
                <w:szCs w:val="28"/>
                <w:lang w:val="en-US"/>
              </w:rPr>
              <w:t>S</w:t>
            </w:r>
            <w:r w:rsidR="00F0585F">
              <w:rPr>
                <w:sz w:val="28"/>
                <w:szCs w:val="28"/>
                <w:vertAlign w:val="subscript"/>
              </w:rPr>
              <w:t>бок.</w:t>
            </w:r>
            <w:r w:rsidR="00F0585F">
              <w:rPr>
                <w:sz w:val="28"/>
                <w:szCs w:val="28"/>
                <w:lang w:val="en-US"/>
              </w:rPr>
              <w:t xml:space="preserve"> +</w:t>
            </w:r>
            <w:r w:rsidR="00F0585F">
              <w:rPr>
                <w:sz w:val="28"/>
                <w:szCs w:val="28"/>
              </w:rPr>
              <w:t>2</w:t>
            </w:r>
            <w:r w:rsidR="00F0585F">
              <w:rPr>
                <w:sz w:val="28"/>
                <w:szCs w:val="28"/>
                <w:lang w:val="en-US"/>
              </w:rPr>
              <w:t>S</w:t>
            </w:r>
            <w:r w:rsidR="00F0585F">
              <w:rPr>
                <w:sz w:val="28"/>
                <w:szCs w:val="28"/>
                <w:vertAlign w:val="subscript"/>
              </w:rPr>
              <w:t>осн.</w:t>
            </w:r>
          </w:p>
          <w:p w:rsidR="0032120B" w:rsidRDefault="00F0585F" w:rsidP="0032120B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бок.</w:t>
            </w:r>
            <w:r>
              <w:rPr>
                <w:sz w:val="28"/>
                <w:szCs w:val="28"/>
                <w:lang w:val="en-US"/>
              </w:rPr>
              <w:t>=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="008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 w:rsidR="008928B4">
              <w:rPr>
                <w:sz w:val="28"/>
                <w:szCs w:val="28"/>
              </w:rPr>
              <w:t xml:space="preserve"> 6*23*50=6900 см</w:t>
            </w:r>
            <w:r w:rsidR="008928B4">
              <w:rPr>
                <w:sz w:val="28"/>
                <w:szCs w:val="28"/>
                <w:vertAlign w:val="superscript"/>
              </w:rPr>
              <w:t>2</w:t>
            </w:r>
            <w:r w:rsidR="0032120B">
              <w:rPr>
                <w:sz w:val="28"/>
                <w:szCs w:val="28"/>
              </w:rPr>
              <w:t xml:space="preserve"> </w:t>
            </w:r>
          </w:p>
          <w:p w:rsidR="008928B4" w:rsidRDefault="008928B4" w:rsidP="0032120B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осн.</w:t>
            </w:r>
            <w:r>
              <w:rPr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1587*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928B4" w:rsidRDefault="008928B4" w:rsidP="0032120B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CB5BE8">
              <w:rPr>
                <w:sz w:val="28"/>
                <w:szCs w:val="28"/>
                <w:vertAlign w:val="subscript"/>
              </w:rPr>
              <w:t>полн.</w:t>
            </w:r>
            <w:r>
              <w:rPr>
                <w:sz w:val="28"/>
                <w:szCs w:val="28"/>
                <w:lang w:val="en-US"/>
              </w:rPr>
              <w:t xml:space="preserve">= 6900 + 2 *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1587*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6900 + 1587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>
              <w:rPr>
                <w:sz w:val="28"/>
                <w:szCs w:val="28"/>
                <w:lang w:val="en-US"/>
              </w:rPr>
              <w:t xml:space="preserve"> </w:t>
            </w:r>
            <w:r w:rsidR="00CB5BE8">
              <w:rPr>
                <w:sz w:val="28"/>
                <w:szCs w:val="28"/>
                <w:lang w:val="en-US"/>
              </w:rPr>
              <w:t>≈ 9649</w:t>
            </w:r>
            <w:r w:rsidR="00CB5BE8">
              <w:rPr>
                <w:sz w:val="28"/>
                <w:szCs w:val="28"/>
              </w:rPr>
              <w:t xml:space="preserve"> см</w:t>
            </w:r>
            <w:r w:rsidR="00CB5BE8">
              <w:rPr>
                <w:sz w:val="28"/>
                <w:szCs w:val="28"/>
                <w:vertAlign w:val="superscript"/>
              </w:rPr>
              <w:t>2</w:t>
            </w:r>
          </w:p>
          <w:p w:rsidR="00CB5BE8" w:rsidRDefault="00CB5BE8" w:rsidP="00CB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полн.</w:t>
            </w:r>
            <w:r>
              <w:rPr>
                <w:sz w:val="28"/>
                <w:szCs w:val="28"/>
              </w:rPr>
              <w:t>≈ 9649 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1E7E77" w:rsidRPr="001E7E77" w:rsidRDefault="001E7E77" w:rsidP="00CB5BE8">
            <w:pPr>
              <w:rPr>
                <w:sz w:val="28"/>
                <w:szCs w:val="28"/>
              </w:rPr>
            </w:pPr>
          </w:p>
        </w:tc>
      </w:tr>
      <w:tr w:rsidR="0036795A" w:rsidTr="0036795A">
        <w:tc>
          <w:tcPr>
            <w:tcW w:w="9571" w:type="dxa"/>
          </w:tcPr>
          <w:p w:rsidR="0036795A" w:rsidRDefault="00CB5BE8" w:rsidP="008016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№2</w:t>
            </w:r>
          </w:p>
          <w:p w:rsidR="00CB5BE8" w:rsidRDefault="00CB5BE8" w:rsidP="00CB5BE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правильной треугольной призме сторона   основания,  а=10 см и высота, 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=15 см. Вычислите  площадь полной поверхности призмы</w:t>
            </w:r>
          </w:p>
          <w:p w:rsidR="001E7E77" w:rsidRDefault="001E7E77" w:rsidP="00CB5BE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6795A" w:rsidRDefault="0036795A" w:rsidP="0080161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6795A" w:rsidTr="00CB5BE8">
        <w:tc>
          <w:tcPr>
            <w:tcW w:w="8851" w:type="dxa"/>
          </w:tcPr>
          <w:p w:rsidR="00E83693" w:rsidRDefault="00E83693" w:rsidP="00E836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Справочный материал</w:t>
            </w:r>
          </w:p>
          <w:p w:rsidR="00E83693" w:rsidRDefault="00E83693" w:rsidP="00E836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36795A" w:rsidRDefault="00E83693" w:rsidP="00E836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прав.треугольника</w:t>
            </w:r>
            <w:r w:rsidRPr="00675843">
              <w:rPr>
                <w:sz w:val="28"/>
                <w:szCs w:val="28"/>
                <w:vertAlign w:val="subscript"/>
              </w:rPr>
              <w:t>/</w:t>
            </w:r>
            <w:r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 ; </w:t>
            </w:r>
            <w:r w:rsidRPr="00675843">
              <w:rPr>
                <w:sz w:val="28"/>
                <w:szCs w:val="28"/>
              </w:rPr>
              <w:t xml:space="preserve">  </w:t>
            </w:r>
            <w:r w:rsidRPr="00E83693">
              <w:rPr>
                <w:sz w:val="28"/>
                <w:szCs w:val="28"/>
              </w:rPr>
              <w:t xml:space="preserve"> </w:t>
            </w:r>
            <w:r w:rsidRPr="0067584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прав.шестиугольника.</w:t>
            </w:r>
            <w:r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*3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</m:t>
                  </m:r>
                </m:den>
              </m:f>
            </m:oMath>
            <w:r w:rsidRPr="00675843">
              <w:rPr>
                <w:sz w:val="28"/>
                <w:szCs w:val="28"/>
                <w:vertAlign w:val="subscript"/>
              </w:rPr>
              <w:t xml:space="preserve">  </w:t>
            </w:r>
            <w:r>
              <w:rPr>
                <w:sz w:val="28"/>
                <w:szCs w:val="28"/>
              </w:rPr>
              <w:t xml:space="preserve">; </w:t>
            </w:r>
            <w:r w:rsidRPr="0067584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прямоугольника</w:t>
            </w:r>
            <w:r>
              <w:rPr>
                <w:sz w:val="28"/>
                <w:szCs w:val="28"/>
              </w:rPr>
              <w:t>=</w:t>
            </w:r>
            <w:r w:rsidRPr="006758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675843">
              <w:rPr>
                <w:sz w:val="28"/>
                <w:szCs w:val="28"/>
              </w:rPr>
              <w:t xml:space="preserve"> * </w:t>
            </w:r>
            <w:r>
              <w:rPr>
                <w:sz w:val="28"/>
                <w:szCs w:val="28"/>
                <w:lang w:val="en-US"/>
              </w:rPr>
              <w:t>b</w:t>
            </w:r>
          </w:p>
          <w:p w:rsidR="001E7E77" w:rsidRPr="001E7E77" w:rsidRDefault="001E7E77" w:rsidP="00E836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6795A" w:rsidTr="00CB5BE8">
        <w:tc>
          <w:tcPr>
            <w:tcW w:w="8851" w:type="dxa"/>
          </w:tcPr>
          <w:p w:rsidR="00CB5BE8" w:rsidRDefault="00CB5BE8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№1</w:t>
            </w:r>
          </w:p>
          <w:p w:rsidR="00CB5BE8" w:rsidRDefault="00CB5BE8" w:rsidP="00CB5BE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правильной шестиугольной призме сторона  основания,  а=23 см и высота, 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=50 см. Вычислите  площадь полной поверхности призмы.</w:t>
            </w:r>
          </w:p>
          <w:p w:rsidR="00CB5BE8" w:rsidRDefault="00CB5BE8" w:rsidP="00CB5BE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Решение:</w:t>
            </w:r>
          </w:p>
          <w:p w:rsidR="00CB5BE8" w:rsidRPr="00F0585F" w:rsidRDefault="00CB5BE8" w:rsidP="00CB5BE8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полн.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бок.</w:t>
            </w:r>
            <w:r>
              <w:rPr>
                <w:sz w:val="28"/>
                <w:szCs w:val="28"/>
                <w:lang w:val="en-US"/>
              </w:rPr>
              <w:t xml:space="preserve"> +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осн.</w:t>
            </w:r>
          </w:p>
          <w:p w:rsidR="00CB5BE8" w:rsidRDefault="00CB5BE8" w:rsidP="00CB5BE8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бок.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6*23*50=6900 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CB5BE8" w:rsidRDefault="00CB5BE8" w:rsidP="00CB5BE8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осн.</w:t>
            </w:r>
            <w:r>
              <w:rPr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1587*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CB5BE8" w:rsidRDefault="00CB5BE8" w:rsidP="00CB5BE8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полн.</w:t>
            </w:r>
            <w:r>
              <w:rPr>
                <w:sz w:val="28"/>
                <w:szCs w:val="28"/>
                <w:lang w:val="en-US"/>
              </w:rPr>
              <w:t xml:space="preserve">= 6900 + 2 *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1587*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6900 + 1587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>
              <w:rPr>
                <w:sz w:val="28"/>
                <w:szCs w:val="28"/>
                <w:lang w:val="en-US"/>
              </w:rPr>
              <w:t xml:space="preserve"> ≈ 9649</w:t>
            </w:r>
            <w:r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36795A" w:rsidRDefault="00CB5BE8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полн.</w:t>
            </w:r>
            <w:r>
              <w:rPr>
                <w:sz w:val="28"/>
                <w:szCs w:val="28"/>
              </w:rPr>
              <w:t>≈ 9649 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1E7E77" w:rsidRPr="001E7E77" w:rsidRDefault="001E7E77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6795A" w:rsidTr="00CB5BE8">
        <w:tc>
          <w:tcPr>
            <w:tcW w:w="8851" w:type="dxa"/>
          </w:tcPr>
          <w:p w:rsidR="00CB5BE8" w:rsidRDefault="00CB5BE8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№2</w:t>
            </w:r>
          </w:p>
          <w:p w:rsidR="0036795A" w:rsidRDefault="00CB5BE8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правильной </w:t>
            </w:r>
            <w:r w:rsidR="001E7E77">
              <w:rPr>
                <w:sz w:val="28"/>
                <w:szCs w:val="28"/>
              </w:rPr>
              <w:t xml:space="preserve">четырёхугольной </w:t>
            </w:r>
            <w:r>
              <w:rPr>
                <w:sz w:val="28"/>
                <w:szCs w:val="28"/>
              </w:rPr>
              <w:t xml:space="preserve"> призме сторона   основания,  а=</w:t>
            </w:r>
            <w:r w:rsidR="001E7E7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см и высота, 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</w:t>
            </w:r>
            <w:r w:rsidR="001E7E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см. Вычислите  площадь полной поверхности призмы</w:t>
            </w:r>
          </w:p>
          <w:p w:rsidR="001E7E77" w:rsidRDefault="001E7E77" w:rsidP="00CB5B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6795A" w:rsidRPr="0036795A" w:rsidRDefault="0036795A" w:rsidP="00CB5BE8">
      <w:pPr>
        <w:pStyle w:val="a3"/>
        <w:jc w:val="center"/>
        <w:rPr>
          <w:sz w:val="28"/>
          <w:szCs w:val="28"/>
        </w:rPr>
      </w:pPr>
    </w:p>
    <w:sectPr w:rsidR="0036795A" w:rsidRPr="0036795A" w:rsidSect="008C5AC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EA" w:rsidRDefault="007409EA" w:rsidP="007C34F8">
      <w:pPr>
        <w:spacing w:after="0" w:line="240" w:lineRule="auto"/>
      </w:pPr>
      <w:r>
        <w:separator/>
      </w:r>
    </w:p>
  </w:endnote>
  <w:endnote w:type="continuationSeparator" w:id="0">
    <w:p w:rsidR="007409EA" w:rsidRDefault="007409EA" w:rsidP="007C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67744"/>
      <w:docPartObj>
        <w:docPartGallery w:val="Page Numbers (Bottom of Page)"/>
        <w:docPartUnique/>
      </w:docPartObj>
    </w:sdtPr>
    <w:sdtEndPr/>
    <w:sdtContent>
      <w:p w:rsidR="00CF5C5B" w:rsidRDefault="00CF5C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29">
          <w:rPr>
            <w:noProof/>
          </w:rPr>
          <w:t>1</w:t>
        </w:r>
        <w:r>
          <w:fldChar w:fldCharType="end"/>
        </w:r>
      </w:p>
    </w:sdtContent>
  </w:sdt>
  <w:p w:rsidR="00CF5C5B" w:rsidRDefault="00CF5C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EA" w:rsidRDefault="007409EA" w:rsidP="007C34F8">
      <w:pPr>
        <w:spacing w:after="0" w:line="240" w:lineRule="auto"/>
      </w:pPr>
      <w:r>
        <w:separator/>
      </w:r>
    </w:p>
  </w:footnote>
  <w:footnote w:type="continuationSeparator" w:id="0">
    <w:p w:rsidR="007409EA" w:rsidRDefault="007409EA" w:rsidP="007C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67" w:rsidRDefault="00163667" w:rsidP="00136FA9">
    <w:pPr>
      <w:pStyle w:val="a9"/>
    </w:pPr>
  </w:p>
  <w:p w:rsidR="00163667" w:rsidRDefault="001636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A91"/>
    <w:multiLevelType w:val="hybridMultilevel"/>
    <w:tmpl w:val="48C0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7FC0"/>
    <w:multiLevelType w:val="hybridMultilevel"/>
    <w:tmpl w:val="DBFA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647A"/>
    <w:multiLevelType w:val="hybridMultilevel"/>
    <w:tmpl w:val="F5EC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046D"/>
    <w:multiLevelType w:val="hybridMultilevel"/>
    <w:tmpl w:val="CC22B22E"/>
    <w:lvl w:ilvl="0" w:tplc="013A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051B8"/>
    <w:multiLevelType w:val="hybridMultilevel"/>
    <w:tmpl w:val="EDA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38DE"/>
    <w:multiLevelType w:val="hybridMultilevel"/>
    <w:tmpl w:val="AC4C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6606E"/>
    <w:multiLevelType w:val="hybridMultilevel"/>
    <w:tmpl w:val="1BA6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A2B33"/>
    <w:multiLevelType w:val="hybridMultilevel"/>
    <w:tmpl w:val="4BD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52783"/>
    <w:multiLevelType w:val="hybridMultilevel"/>
    <w:tmpl w:val="135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0279"/>
    <w:multiLevelType w:val="hybridMultilevel"/>
    <w:tmpl w:val="63622F4C"/>
    <w:lvl w:ilvl="0" w:tplc="013A7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FB1A43"/>
    <w:multiLevelType w:val="hybridMultilevel"/>
    <w:tmpl w:val="DBFA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34CCD"/>
    <w:multiLevelType w:val="hybridMultilevel"/>
    <w:tmpl w:val="6444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0336A"/>
    <w:multiLevelType w:val="hybridMultilevel"/>
    <w:tmpl w:val="B8E2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47A84"/>
    <w:multiLevelType w:val="hybridMultilevel"/>
    <w:tmpl w:val="BA9E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73F7"/>
    <w:multiLevelType w:val="hybridMultilevel"/>
    <w:tmpl w:val="AF9A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4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CDD"/>
    <w:rsid w:val="00000C8F"/>
    <w:rsid w:val="00002241"/>
    <w:rsid w:val="0002232A"/>
    <w:rsid w:val="00022961"/>
    <w:rsid w:val="00037BAB"/>
    <w:rsid w:val="00051AA0"/>
    <w:rsid w:val="00054F76"/>
    <w:rsid w:val="00072E48"/>
    <w:rsid w:val="000D7DC0"/>
    <w:rsid w:val="000F264C"/>
    <w:rsid w:val="0012226C"/>
    <w:rsid w:val="001331FC"/>
    <w:rsid w:val="00136FA9"/>
    <w:rsid w:val="00142EB1"/>
    <w:rsid w:val="00151621"/>
    <w:rsid w:val="00163667"/>
    <w:rsid w:val="00172541"/>
    <w:rsid w:val="0017269F"/>
    <w:rsid w:val="001758AB"/>
    <w:rsid w:val="00185EEE"/>
    <w:rsid w:val="001E01C1"/>
    <w:rsid w:val="001E6250"/>
    <w:rsid w:val="001E7E77"/>
    <w:rsid w:val="00216975"/>
    <w:rsid w:val="00265725"/>
    <w:rsid w:val="002A37B8"/>
    <w:rsid w:val="002F0684"/>
    <w:rsid w:val="002F7CDD"/>
    <w:rsid w:val="003146F5"/>
    <w:rsid w:val="0032120B"/>
    <w:rsid w:val="003225D6"/>
    <w:rsid w:val="00337BE2"/>
    <w:rsid w:val="00350DE1"/>
    <w:rsid w:val="0036795A"/>
    <w:rsid w:val="00391AFB"/>
    <w:rsid w:val="003A0687"/>
    <w:rsid w:val="003E6125"/>
    <w:rsid w:val="00421B68"/>
    <w:rsid w:val="004472F4"/>
    <w:rsid w:val="00450E29"/>
    <w:rsid w:val="004521C9"/>
    <w:rsid w:val="004A58FA"/>
    <w:rsid w:val="004E40BE"/>
    <w:rsid w:val="004F4CAA"/>
    <w:rsid w:val="005014DD"/>
    <w:rsid w:val="00511578"/>
    <w:rsid w:val="0051352A"/>
    <w:rsid w:val="005315F2"/>
    <w:rsid w:val="00537BF4"/>
    <w:rsid w:val="00567269"/>
    <w:rsid w:val="00571741"/>
    <w:rsid w:val="005808DD"/>
    <w:rsid w:val="005872FA"/>
    <w:rsid w:val="00594D13"/>
    <w:rsid w:val="005A1F22"/>
    <w:rsid w:val="005A5DDF"/>
    <w:rsid w:val="005F2ADC"/>
    <w:rsid w:val="00645C0F"/>
    <w:rsid w:val="00645D35"/>
    <w:rsid w:val="00675843"/>
    <w:rsid w:val="006934FA"/>
    <w:rsid w:val="006961C0"/>
    <w:rsid w:val="006C0F79"/>
    <w:rsid w:val="006D606A"/>
    <w:rsid w:val="006E24B9"/>
    <w:rsid w:val="007220AC"/>
    <w:rsid w:val="007409EA"/>
    <w:rsid w:val="00743F8F"/>
    <w:rsid w:val="007451DB"/>
    <w:rsid w:val="007540F0"/>
    <w:rsid w:val="007A3CC7"/>
    <w:rsid w:val="007B338F"/>
    <w:rsid w:val="007C34F8"/>
    <w:rsid w:val="007F243F"/>
    <w:rsid w:val="0080161C"/>
    <w:rsid w:val="00806D3D"/>
    <w:rsid w:val="008076B9"/>
    <w:rsid w:val="00826C07"/>
    <w:rsid w:val="00850F0C"/>
    <w:rsid w:val="0085118F"/>
    <w:rsid w:val="00855E0E"/>
    <w:rsid w:val="008928B4"/>
    <w:rsid w:val="008C0EF6"/>
    <w:rsid w:val="008C5AC4"/>
    <w:rsid w:val="008E0D63"/>
    <w:rsid w:val="00913361"/>
    <w:rsid w:val="00942360"/>
    <w:rsid w:val="0095675B"/>
    <w:rsid w:val="0096126E"/>
    <w:rsid w:val="00993585"/>
    <w:rsid w:val="009A6772"/>
    <w:rsid w:val="00A00D41"/>
    <w:rsid w:val="00A02DD3"/>
    <w:rsid w:val="00A60B0A"/>
    <w:rsid w:val="00A66218"/>
    <w:rsid w:val="00A719F0"/>
    <w:rsid w:val="00A856F0"/>
    <w:rsid w:val="00A924BE"/>
    <w:rsid w:val="00AA7591"/>
    <w:rsid w:val="00B40FDB"/>
    <w:rsid w:val="00B4158E"/>
    <w:rsid w:val="00B4384A"/>
    <w:rsid w:val="00B450B2"/>
    <w:rsid w:val="00BD5918"/>
    <w:rsid w:val="00BE2202"/>
    <w:rsid w:val="00BF4EAD"/>
    <w:rsid w:val="00C049C4"/>
    <w:rsid w:val="00C4423F"/>
    <w:rsid w:val="00C54BAB"/>
    <w:rsid w:val="00C60EC8"/>
    <w:rsid w:val="00CB0242"/>
    <w:rsid w:val="00CB5BE8"/>
    <w:rsid w:val="00CB7467"/>
    <w:rsid w:val="00CC51E5"/>
    <w:rsid w:val="00CD1A0C"/>
    <w:rsid w:val="00CE239A"/>
    <w:rsid w:val="00CF5C5B"/>
    <w:rsid w:val="00D02629"/>
    <w:rsid w:val="00D04F11"/>
    <w:rsid w:val="00D30DEF"/>
    <w:rsid w:val="00D43B98"/>
    <w:rsid w:val="00D45F6F"/>
    <w:rsid w:val="00D54B45"/>
    <w:rsid w:val="00D6438F"/>
    <w:rsid w:val="00D840BD"/>
    <w:rsid w:val="00DA1D74"/>
    <w:rsid w:val="00DF69C5"/>
    <w:rsid w:val="00E17B00"/>
    <w:rsid w:val="00E212B3"/>
    <w:rsid w:val="00E53AC3"/>
    <w:rsid w:val="00E80490"/>
    <w:rsid w:val="00E83693"/>
    <w:rsid w:val="00EA2BD0"/>
    <w:rsid w:val="00ED12B8"/>
    <w:rsid w:val="00ED3455"/>
    <w:rsid w:val="00EE2D5B"/>
    <w:rsid w:val="00EE3189"/>
    <w:rsid w:val="00EE35D6"/>
    <w:rsid w:val="00F0585F"/>
    <w:rsid w:val="00F11650"/>
    <w:rsid w:val="00F12342"/>
    <w:rsid w:val="00F4159D"/>
    <w:rsid w:val="00F45DAA"/>
    <w:rsid w:val="00F47D85"/>
    <w:rsid w:val="00F919AB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B996-9702-4113-B71B-E9FEBE5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76"/>
  </w:style>
  <w:style w:type="paragraph" w:styleId="1">
    <w:name w:val="heading 1"/>
    <w:basedOn w:val="a"/>
    <w:next w:val="a"/>
    <w:link w:val="10"/>
    <w:uiPriority w:val="9"/>
    <w:qFormat/>
    <w:rsid w:val="00A85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34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85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6F"/>
    <w:pPr>
      <w:ind w:left="720"/>
      <w:contextualSpacing/>
    </w:pPr>
  </w:style>
  <w:style w:type="table" w:styleId="a4">
    <w:name w:val="Table Grid"/>
    <w:basedOn w:val="a1"/>
    <w:rsid w:val="00A9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51D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C34F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Символ сноски"/>
    <w:basedOn w:val="a0"/>
    <w:rsid w:val="007C34F8"/>
    <w:rPr>
      <w:sz w:val="20"/>
      <w:vertAlign w:val="superscript"/>
    </w:rPr>
  </w:style>
  <w:style w:type="paragraph" w:styleId="a7">
    <w:name w:val="footnote text"/>
    <w:basedOn w:val="a"/>
    <w:link w:val="a8"/>
    <w:semiHidden/>
    <w:rsid w:val="007C3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7C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ED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455"/>
  </w:style>
  <w:style w:type="paragraph" w:styleId="ab">
    <w:name w:val="footer"/>
    <w:basedOn w:val="a"/>
    <w:link w:val="ac"/>
    <w:uiPriority w:val="99"/>
    <w:unhideWhenUsed/>
    <w:rsid w:val="00ED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455"/>
  </w:style>
  <w:style w:type="character" w:customStyle="1" w:styleId="10">
    <w:name w:val="Заголовок 1 Знак"/>
    <w:basedOn w:val="a0"/>
    <w:link w:val="1"/>
    <w:uiPriority w:val="9"/>
    <w:rsid w:val="00A8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5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26572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26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6C10-A3B5-4053-9676-2CDB4DB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Левины</dc:creator>
  <cp:keywords/>
  <dc:description/>
  <cp:lastModifiedBy>Левины</cp:lastModifiedBy>
  <cp:revision>27</cp:revision>
  <dcterms:created xsi:type="dcterms:W3CDTF">2012-12-15T06:56:00Z</dcterms:created>
  <dcterms:modified xsi:type="dcterms:W3CDTF">2014-11-04T14:13:00Z</dcterms:modified>
</cp:coreProperties>
</file>