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0C" w:rsidRPr="006841EB" w:rsidRDefault="00A56E0C" w:rsidP="00A56E0C">
      <w:pPr>
        <w:spacing w:line="360" w:lineRule="auto"/>
        <w:jc w:val="center"/>
        <w:rPr>
          <w:b/>
          <w:bCs/>
          <w:sz w:val="28"/>
          <w:szCs w:val="28"/>
        </w:rPr>
      </w:pPr>
      <w:r w:rsidRPr="006841EB">
        <w:rPr>
          <w:b/>
          <w:bCs/>
          <w:sz w:val="28"/>
          <w:szCs w:val="28"/>
        </w:rPr>
        <w:t xml:space="preserve">Методические рекомендации по включению игр и упражнений по панно </w:t>
      </w:r>
    </w:p>
    <w:p w:rsidR="00A56E0C" w:rsidRPr="006841EB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  <w:r w:rsidRPr="006841EB">
        <w:rPr>
          <w:b/>
          <w:bCs/>
          <w:sz w:val="28"/>
          <w:szCs w:val="28"/>
        </w:rPr>
        <w:t>«Как прекрасен этот мир!» в деятельность педагога с детьми</w:t>
      </w: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Известно, что самый благоприятный период для развития интеллектуальных и творческих возможностей человека – от 3 до 9 лет. Именно в этом возрасте необходимо развивать память, восприятие, мышление, внимание. </w:t>
      </w:r>
      <w:proofErr w:type="spellStart"/>
      <w:r>
        <w:rPr>
          <w:sz w:val="28"/>
          <w:szCs w:val="28"/>
        </w:rPr>
        <w:t>Сензитивным</w:t>
      </w:r>
      <w:proofErr w:type="spellEnd"/>
      <w:r>
        <w:rPr>
          <w:sz w:val="28"/>
          <w:szCs w:val="28"/>
        </w:rPr>
        <w:t xml:space="preserve"> (от 3 до 5, с 7 до 9 лет) является этот период времени и для развития речи детей. А так как приблизительно треть всей поверхности двигательной проекции головного мозга занимает проекция кисти рук, которая располагается рядом с речевой зоной, </w:t>
      </w:r>
      <w:r w:rsidRPr="00525FDF">
        <w:rPr>
          <w:sz w:val="28"/>
          <w:szCs w:val="28"/>
        </w:rPr>
        <w:t>необходимо развивать и совершенствовать моторные навыки</w:t>
      </w:r>
      <w:r>
        <w:rPr>
          <w:sz w:val="28"/>
          <w:szCs w:val="28"/>
        </w:rPr>
        <w:t xml:space="preserve"> в совокупности действий обеих рук (</w:t>
      </w:r>
      <w:proofErr w:type="spellStart"/>
      <w:r>
        <w:rPr>
          <w:sz w:val="28"/>
          <w:szCs w:val="28"/>
        </w:rPr>
        <w:t>задействуя</w:t>
      </w:r>
      <w:proofErr w:type="spellEnd"/>
      <w:r>
        <w:rPr>
          <w:sz w:val="28"/>
          <w:szCs w:val="28"/>
        </w:rPr>
        <w:t xml:space="preserve"> в работе оба полушария головного мозга), стимулируя тем самым работоспособность головного мозга. Хорошо развитая мелкая моторика активно взаимодействует с развитием сенсомоторной координации, пространственной ориентировки, глазомера, усидчивости, сосредоточенности, творческих возможностей, что способствует формированию произвольности поведения и психических процессов. Таким образом, роль стимула развития центральной нервной системы, всех психических процессов, речи, играет формирование и совершенствование тонкой моторики кисти и пальцев рук. </w:t>
      </w: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Цель создания панно «Как прекрасен этот мир!» </w:t>
      </w:r>
      <w:r>
        <w:rPr>
          <w:sz w:val="28"/>
          <w:szCs w:val="28"/>
        </w:rPr>
        <w:t>– развитие эмоционального, интеллектуального, психомоторного потенциала ребенка посредством работы с панно.</w:t>
      </w: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использования панно: </w:t>
      </w:r>
    </w:p>
    <w:p w:rsidR="00A56E0C" w:rsidRDefault="00A56E0C" w:rsidP="00A56E0C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– формирование и совершенствование тактильной чувствительности и </w:t>
      </w:r>
      <w:proofErr w:type="spellStart"/>
      <w:r>
        <w:rPr>
          <w:sz w:val="28"/>
          <w:szCs w:val="28"/>
        </w:rPr>
        <w:t>сложнокоординированных</w:t>
      </w:r>
      <w:proofErr w:type="spellEnd"/>
      <w:r>
        <w:rPr>
          <w:sz w:val="28"/>
          <w:szCs w:val="28"/>
        </w:rPr>
        <w:t xml:space="preserve"> движений пальцев и кистей рук;</w:t>
      </w:r>
    </w:p>
    <w:p w:rsidR="00A56E0C" w:rsidRDefault="00A56E0C" w:rsidP="00A56E0C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– развитие восприятия, воображения, внимания, памяти, мышления, речи, творческих способностей, художественно – эстетического вкуса, пространственной </w:t>
      </w:r>
      <w:proofErr w:type="gramEnd"/>
    </w:p>
    <w:p w:rsidR="00A56E0C" w:rsidRDefault="00A56E0C" w:rsidP="00A56E0C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ориентировки, конструктивных способностей;</w:t>
      </w:r>
    </w:p>
    <w:p w:rsidR="00A56E0C" w:rsidRDefault="00A56E0C" w:rsidP="00A56E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воспитание познавательного интереса, эмоционально – положительного отношения к окружающему миру, сосредоточенности и самоконтроля, умения дослушивать инструкции до конца, желания их выполнять.</w:t>
      </w:r>
    </w:p>
    <w:p w:rsidR="00A56E0C" w:rsidRDefault="00A56E0C" w:rsidP="00A56E0C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Помимо тренировки пальчиков в процессе выполнения упражнений по панно возможно проведение работы на развитие творческого мышления и </w:t>
      </w:r>
      <w:r>
        <w:rPr>
          <w:sz w:val="28"/>
          <w:szCs w:val="28"/>
        </w:rPr>
        <w:lastRenderedPageBreak/>
        <w:t>воображения (в театральной деятельности), расширение пассивного и активного словаря, формирование связной речи (на занятиях по развитию речи), формирование у детей обобщенных представлений о цвете, форме, размере предметов, основных вариантах расположения предметов в пространстве (на занятиях по ознакомлению с окружающим миром), развитие элементарных представлений</w:t>
      </w:r>
      <w:proofErr w:type="gramEnd"/>
      <w:r>
        <w:rPr>
          <w:sz w:val="28"/>
          <w:szCs w:val="28"/>
        </w:rPr>
        <w:t xml:space="preserve"> о признаках предметов, количестве, числе, выполнение простейших счетных операций, составление и решение арифметических задач на </w:t>
      </w:r>
      <w:proofErr w:type="gramStart"/>
      <w:r>
        <w:rPr>
          <w:sz w:val="28"/>
          <w:szCs w:val="28"/>
        </w:rPr>
        <w:t>сложение</w:t>
      </w:r>
      <w:proofErr w:type="gramEnd"/>
      <w:r>
        <w:rPr>
          <w:sz w:val="28"/>
          <w:szCs w:val="28"/>
        </w:rPr>
        <w:t xml:space="preserve"> и вычитание (на занятиях по развитию элементарных математических представлений). Игры с панно на формирование психических процессов, на развитие интеллекта удобно использовать и вне занятий: при проведении индивидуальной работы с ребенком, в самостоятельной деятельности детей.</w:t>
      </w:r>
    </w:p>
    <w:p w:rsidR="00A56E0C" w:rsidRPr="00E171AA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 создана система дидактических игр по предупреждению нарушений письменной речи у старших дошкольников с недостатками речевого развития (у детей с общим недоразвитием речи), которая включает в себя два блока. </w:t>
      </w:r>
      <w:proofErr w:type="gramStart"/>
      <w:r>
        <w:rPr>
          <w:sz w:val="28"/>
          <w:szCs w:val="28"/>
        </w:rPr>
        <w:t xml:space="preserve">Первый блок направлен на предупреждение ошибок чтения и письма на уровне звука (путешествие по </w:t>
      </w:r>
      <w:proofErr w:type="spellStart"/>
      <w:r>
        <w:rPr>
          <w:sz w:val="28"/>
          <w:szCs w:val="28"/>
        </w:rPr>
        <w:t>Звукограду</w:t>
      </w:r>
      <w:proofErr w:type="spellEnd"/>
      <w:r>
        <w:rPr>
          <w:sz w:val="28"/>
          <w:szCs w:val="28"/>
        </w:rPr>
        <w:t xml:space="preserve">), предупреждение ошибок чтения и письма на уровне буквы (путешествие по </w:t>
      </w:r>
      <w:proofErr w:type="spellStart"/>
      <w:r>
        <w:rPr>
          <w:sz w:val="28"/>
          <w:szCs w:val="28"/>
        </w:rPr>
        <w:t>Буквограду</w:t>
      </w:r>
      <w:proofErr w:type="spellEnd"/>
      <w:r>
        <w:rPr>
          <w:sz w:val="28"/>
          <w:szCs w:val="28"/>
        </w:rPr>
        <w:t xml:space="preserve">), предупреждение ошибок чтения и письма на уровне слога (путешествие по </w:t>
      </w:r>
      <w:proofErr w:type="spellStart"/>
      <w:r>
        <w:rPr>
          <w:sz w:val="28"/>
          <w:szCs w:val="28"/>
        </w:rPr>
        <w:t>Слогограду</w:t>
      </w:r>
      <w:proofErr w:type="spellEnd"/>
      <w:r>
        <w:rPr>
          <w:sz w:val="28"/>
          <w:szCs w:val="28"/>
        </w:rPr>
        <w:t xml:space="preserve">), предупреждение ошибок чтения и письма на уровне слова (путешествие по </w:t>
      </w:r>
      <w:proofErr w:type="spellStart"/>
      <w:r>
        <w:rPr>
          <w:sz w:val="28"/>
          <w:szCs w:val="28"/>
        </w:rPr>
        <w:t>Словограду</w:t>
      </w:r>
      <w:proofErr w:type="spellEnd"/>
      <w:r>
        <w:rPr>
          <w:sz w:val="28"/>
          <w:szCs w:val="28"/>
        </w:rPr>
        <w:t xml:space="preserve">), предупреждение ошибок чтения и письма на уровне предложения (путешествие по </w:t>
      </w:r>
      <w:proofErr w:type="spellStart"/>
      <w:r>
        <w:rPr>
          <w:sz w:val="28"/>
          <w:szCs w:val="28"/>
        </w:rPr>
        <w:t>Предложевску</w:t>
      </w:r>
      <w:proofErr w:type="spellEnd"/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 Второй блок направлен на развитие зрительного восприятия, зрительной памяти, зрительного анализа и синтеза, формирование пространственных представлений, на развитие мышления и формирование связной речи. Игры по предупреждению нарушений письменной речи с использованием панно «Как прекрасен этот мир!» можно включать в занятия</w:t>
      </w:r>
      <w:r w:rsidRPr="00E91A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развитию речевого (фонематического) восприятия и подготовке к обучению грамоте, в занятия по обучению грамоте, по ознакомлению с окружающим миром и развитию речи. </w:t>
      </w: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Неотъемлемой задачей для педагогов является стремление донести и до родителей значение игр на развитие мелкой моторики, так как о проблемах с координацией движений и мелкой моторики большинство родителей узнают только перед школой. Это оборачивается форсированной нагрузкой на ребенка: кроме усвоения новой информации приходится еще учиться удерживать в непослушных пальцах карандаш. Родители должны понять: чтобы заинтересовать </w:t>
      </w:r>
      <w:r>
        <w:rPr>
          <w:sz w:val="28"/>
          <w:szCs w:val="28"/>
        </w:rPr>
        <w:lastRenderedPageBreak/>
        <w:t>ребенка и помочь ему овладеть новой информацией, нужно превратить обучение в игру, не отступать, если задания покажутся трудными, не забывать хвалить ребенка. И начинать следует с элементарного: обучения и совершенствования умений и навыков застегивания пуговиц, кнопок, молний, формирования навыков шнуровки (шнурования разными способами, завязывания шнурков на бант, плетения лент). А примером обучения (помощью родителям и детям) будет демонстрация игр с использованием панно.</w:t>
      </w: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Ведь недаром и в народе говорят: «Чем «умнее» руки – тем умнее ваш ребенок». Больше всего на свете малыш хочет двигаться, для него движение – есть способ познания мира. Значит, чем точнее и четче будут детские движения (в данном случае – движения пальцев и кистей рук), тем глубже и осмысленнее будет знакомство ребенка с миром.</w:t>
      </w: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</w:p>
    <w:p w:rsidR="00A56E0C" w:rsidRPr="00FE6E2D" w:rsidRDefault="00A56E0C" w:rsidP="00A56E0C">
      <w:pPr>
        <w:spacing w:line="360" w:lineRule="auto"/>
        <w:jc w:val="both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Pr="00C66F0E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  <w:r w:rsidRPr="00C66F0E">
        <w:rPr>
          <w:b/>
          <w:bCs/>
          <w:noProof/>
          <w:sz w:val="28"/>
          <w:szCs w:val="28"/>
        </w:rPr>
        <w:lastRenderedPageBreak/>
        <w:t>Многофункциональное, сенсомоторное панно</w:t>
      </w:r>
    </w:p>
    <w:p w:rsidR="00A56E0C" w:rsidRPr="008A3E33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  <w:r w:rsidRPr="00C66F0E">
        <w:rPr>
          <w:b/>
          <w:bCs/>
          <w:noProof/>
          <w:sz w:val="28"/>
          <w:szCs w:val="28"/>
        </w:rPr>
        <w:t>«Как прекрасен это мир!»</w:t>
      </w:r>
    </w:p>
    <w:p w:rsidR="00A56E0C" w:rsidRPr="008A3E33" w:rsidRDefault="00A56E0C" w:rsidP="00A56E0C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61100" cy="4787900"/>
            <wp:effectExtent l="19050" t="0" r="6350" b="0"/>
            <wp:docPr id="1" name="Рисунок 2" descr="P407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4070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32"/>
          <w:szCs w:val="32"/>
        </w:rPr>
      </w:pPr>
    </w:p>
    <w:p w:rsidR="00A56E0C" w:rsidRDefault="00A56E0C" w:rsidP="00A56E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Занятия и игры по панно вызывают у наших детей положительный эмоциональный отклик, повышают познавательную активность, дети с радостью и с большим интересом, увлеченно, самостоятельно работают с фигурками и модулями панно, сочиняют истории с любимыми героями.</w:t>
      </w: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32"/>
          <w:szCs w:val="32"/>
        </w:rPr>
      </w:pPr>
    </w:p>
    <w:p w:rsidR="00A56E0C" w:rsidRDefault="00A56E0C" w:rsidP="00A56E0C">
      <w:pPr>
        <w:spacing w:line="360" w:lineRule="auto"/>
        <w:rPr>
          <w:b/>
          <w:bCs/>
          <w:noProof/>
          <w:sz w:val="32"/>
          <w:szCs w:val="32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32"/>
          <w:szCs w:val="32"/>
        </w:rPr>
      </w:pPr>
    </w:p>
    <w:p w:rsidR="00A56E0C" w:rsidRDefault="00A56E0C" w:rsidP="00A56E0C">
      <w:pPr>
        <w:spacing w:line="360" w:lineRule="auto"/>
        <w:jc w:val="center"/>
        <w:rPr>
          <w:b/>
          <w:bCs/>
          <w:noProof/>
          <w:sz w:val="32"/>
          <w:szCs w:val="32"/>
        </w:rPr>
      </w:pPr>
    </w:p>
    <w:p w:rsidR="00A56E0C" w:rsidRPr="008A3E33" w:rsidRDefault="00A56E0C" w:rsidP="00A56E0C">
      <w:pPr>
        <w:spacing w:line="360" w:lineRule="auto"/>
        <w:jc w:val="center"/>
        <w:rPr>
          <w:b/>
          <w:bCs/>
          <w:noProof/>
          <w:sz w:val="32"/>
          <w:szCs w:val="32"/>
        </w:rPr>
      </w:pPr>
    </w:p>
    <w:p w:rsidR="00A56E0C" w:rsidRPr="00FD66B1" w:rsidRDefault="00A56E0C" w:rsidP="00A56E0C">
      <w:pPr>
        <w:shd w:val="clear" w:color="auto" w:fill="FFFFFF"/>
        <w:spacing w:line="360" w:lineRule="auto"/>
        <w:jc w:val="center"/>
        <w:rPr>
          <w:b/>
          <w:bCs/>
          <w:noProof/>
          <w:sz w:val="32"/>
          <w:szCs w:val="32"/>
        </w:rPr>
      </w:pPr>
    </w:p>
    <w:p w:rsidR="00A56E0C" w:rsidRDefault="00A56E0C" w:rsidP="00A56E0C">
      <w:pPr>
        <w:shd w:val="clear" w:color="auto" w:fill="FFFFFF"/>
        <w:spacing w:line="360" w:lineRule="auto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476500" cy="3416300"/>
            <wp:effectExtent l="19050" t="0" r="0" b="0"/>
            <wp:docPr id="2" name="Рисунок 11" descr="P407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407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89200" cy="3403600"/>
            <wp:effectExtent l="19050" t="0" r="6350" b="0"/>
            <wp:docPr id="3" name="Рисунок 4" descr="P407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407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C" w:rsidRPr="004526A4" w:rsidRDefault="00A56E0C" w:rsidP="00A56E0C">
      <w:pPr>
        <w:shd w:val="clear" w:color="auto" w:fill="FFFFFF"/>
        <w:spacing w:line="360" w:lineRule="auto"/>
        <w:rPr>
          <w:b/>
          <w:bCs/>
          <w:noProof/>
          <w:sz w:val="28"/>
          <w:szCs w:val="28"/>
          <w:lang w:val="en-US"/>
        </w:rPr>
      </w:pPr>
    </w:p>
    <w:p w:rsidR="00A56E0C" w:rsidRDefault="00A56E0C" w:rsidP="00A56E0C">
      <w:pPr>
        <w:shd w:val="clear" w:color="auto" w:fill="FFFFFF"/>
        <w:spacing w:line="360" w:lineRule="auto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>          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51100" cy="3314700"/>
            <wp:effectExtent l="19050" t="0" r="6350" b="0"/>
            <wp:docPr id="4" name="Рисунок 6" descr="P407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407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C" w:rsidRPr="004526A4" w:rsidRDefault="00A56E0C" w:rsidP="00A56E0C">
      <w:pPr>
        <w:shd w:val="clear" w:color="auto" w:fill="FFFFFF"/>
        <w:spacing w:line="360" w:lineRule="auto"/>
        <w:rPr>
          <w:b/>
          <w:bCs/>
          <w:noProof/>
          <w:sz w:val="28"/>
          <w:szCs w:val="28"/>
          <w:lang w:val="en-US"/>
        </w:rPr>
      </w:pPr>
    </w:p>
    <w:p w:rsidR="00A56E0C" w:rsidRDefault="00A56E0C" w:rsidP="00A56E0C">
      <w:pPr>
        <w:shd w:val="clear" w:color="auto" w:fill="FFFFFF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022600" cy="2311400"/>
            <wp:effectExtent l="19050" t="0" r="6350" b="0"/>
            <wp:docPr id="5" name="Рисунок 9" descr="P407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407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59100" cy="2311400"/>
            <wp:effectExtent l="19050" t="0" r="0" b="0"/>
            <wp:docPr id="6" name="Рисунок 10" descr="P407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407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C" w:rsidRPr="004F3D4A" w:rsidRDefault="00A56E0C" w:rsidP="00A56E0C">
      <w:pPr>
        <w:spacing w:after="20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Pr="004F3D4A">
        <w:rPr>
          <w:b/>
          <w:bCs/>
          <w:sz w:val="32"/>
          <w:szCs w:val="32"/>
        </w:rPr>
        <w:lastRenderedPageBreak/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540000" cy="3530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 </w:t>
      </w:r>
      <w:r w:rsidRPr="004F3D4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lang w:val="en-US"/>
        </w:rPr>
        <w:t xml:space="preserve"> </w:t>
      </w:r>
      <w:r w:rsidRPr="004F3D4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578100" cy="3505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D4A">
        <w:rPr>
          <w:b/>
          <w:bCs/>
          <w:sz w:val="32"/>
          <w:szCs w:val="32"/>
        </w:rPr>
        <w:t xml:space="preserve"> </w:t>
      </w:r>
    </w:p>
    <w:p w:rsidR="00A56E0C" w:rsidRPr="004F3D4A" w:rsidRDefault="00A56E0C" w:rsidP="00A56E0C">
      <w:pPr>
        <w:spacing w:after="200" w:line="276" w:lineRule="auto"/>
        <w:rPr>
          <w:b/>
          <w:bCs/>
          <w:sz w:val="32"/>
          <w:szCs w:val="32"/>
        </w:rPr>
      </w:pPr>
      <w:r w:rsidRPr="004F3D4A">
        <w:rPr>
          <w:b/>
          <w:bCs/>
          <w:sz w:val="32"/>
          <w:szCs w:val="32"/>
        </w:rPr>
        <w:t xml:space="preserve">                    </w:t>
      </w:r>
      <w:r>
        <w:rPr>
          <w:b/>
          <w:bCs/>
          <w:sz w:val="32"/>
          <w:szCs w:val="32"/>
          <w:lang w:val="en-US"/>
        </w:rPr>
        <w:t xml:space="preserve">   </w:t>
      </w:r>
      <w:r w:rsidRPr="004F3D4A">
        <w:rPr>
          <w:b/>
          <w:bCs/>
          <w:sz w:val="32"/>
          <w:szCs w:val="32"/>
        </w:rPr>
        <w:t xml:space="preserve">  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3276600" cy="2451100"/>
            <wp:effectExtent l="19050" t="0" r="0" b="0"/>
            <wp:docPr id="9" name="Рисунок 9" descr="P427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42700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50" w:rsidRDefault="00A56E0C" w:rsidP="00A56E0C">
      <w:r w:rsidRPr="004F3D4A"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514600" cy="3644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D4A">
        <w:rPr>
          <w:b/>
          <w:bCs/>
          <w:sz w:val="32"/>
          <w:szCs w:val="32"/>
        </w:rPr>
        <w:t xml:space="preserve">  </w:t>
      </w:r>
      <w:r w:rsidRPr="00FD66B1">
        <w:rPr>
          <w:b/>
          <w:bCs/>
          <w:sz w:val="32"/>
          <w:szCs w:val="32"/>
        </w:rPr>
        <w:t xml:space="preserve">  </w:t>
      </w:r>
      <w:r w:rsidRPr="004F3D4A">
        <w:rPr>
          <w:b/>
          <w:bCs/>
          <w:sz w:val="32"/>
          <w:szCs w:val="32"/>
        </w:rPr>
        <w:t xml:space="preserve">           </w:t>
      </w:r>
      <w:r w:rsidRPr="00FD66B1">
        <w:rPr>
          <w:b/>
          <w:bCs/>
          <w:sz w:val="32"/>
          <w:szCs w:val="32"/>
        </w:rPr>
        <w:t xml:space="preserve"> </w:t>
      </w:r>
      <w:r w:rsidRPr="004F3D4A"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578100" cy="3644900"/>
            <wp:effectExtent l="19050" t="0" r="0" b="0"/>
            <wp:docPr id="11" name="Рисунок 11" descr="P427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2700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850" w:rsidSect="00A56E0C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56E0C"/>
    <w:rsid w:val="00035758"/>
    <w:rsid w:val="000402A1"/>
    <w:rsid w:val="00043EA1"/>
    <w:rsid w:val="0006551D"/>
    <w:rsid w:val="00094B11"/>
    <w:rsid w:val="000A0FF8"/>
    <w:rsid w:val="000F73A1"/>
    <w:rsid w:val="00113E81"/>
    <w:rsid w:val="00123F5D"/>
    <w:rsid w:val="001334C3"/>
    <w:rsid w:val="00156B65"/>
    <w:rsid w:val="00183F58"/>
    <w:rsid w:val="00196B1A"/>
    <w:rsid w:val="001A5547"/>
    <w:rsid w:val="001F43A1"/>
    <w:rsid w:val="002157C3"/>
    <w:rsid w:val="002159D5"/>
    <w:rsid w:val="002328AC"/>
    <w:rsid w:val="00235438"/>
    <w:rsid w:val="002D3244"/>
    <w:rsid w:val="002F2D48"/>
    <w:rsid w:val="0031004D"/>
    <w:rsid w:val="00313BB3"/>
    <w:rsid w:val="00321F13"/>
    <w:rsid w:val="00334C3B"/>
    <w:rsid w:val="003560C7"/>
    <w:rsid w:val="003D1455"/>
    <w:rsid w:val="00426E4B"/>
    <w:rsid w:val="00434F03"/>
    <w:rsid w:val="00464CC9"/>
    <w:rsid w:val="0047353E"/>
    <w:rsid w:val="004B36AD"/>
    <w:rsid w:val="00516208"/>
    <w:rsid w:val="00534A5A"/>
    <w:rsid w:val="005427D3"/>
    <w:rsid w:val="00553593"/>
    <w:rsid w:val="00573C75"/>
    <w:rsid w:val="00577265"/>
    <w:rsid w:val="00577F73"/>
    <w:rsid w:val="00586C6B"/>
    <w:rsid w:val="006138CC"/>
    <w:rsid w:val="00624967"/>
    <w:rsid w:val="00672850"/>
    <w:rsid w:val="00696986"/>
    <w:rsid w:val="006C20F9"/>
    <w:rsid w:val="006C4E45"/>
    <w:rsid w:val="00712BE1"/>
    <w:rsid w:val="00752209"/>
    <w:rsid w:val="00762CBC"/>
    <w:rsid w:val="00772EA8"/>
    <w:rsid w:val="0077621A"/>
    <w:rsid w:val="007A55E1"/>
    <w:rsid w:val="007D408F"/>
    <w:rsid w:val="007F7F16"/>
    <w:rsid w:val="00803966"/>
    <w:rsid w:val="00816028"/>
    <w:rsid w:val="0082014A"/>
    <w:rsid w:val="0083233D"/>
    <w:rsid w:val="008B31FE"/>
    <w:rsid w:val="00946A48"/>
    <w:rsid w:val="009813DD"/>
    <w:rsid w:val="009F2CC8"/>
    <w:rsid w:val="00A1123B"/>
    <w:rsid w:val="00A133DB"/>
    <w:rsid w:val="00A42E37"/>
    <w:rsid w:val="00A56E0C"/>
    <w:rsid w:val="00A93A85"/>
    <w:rsid w:val="00AC1C15"/>
    <w:rsid w:val="00AF6B4E"/>
    <w:rsid w:val="00B00F4F"/>
    <w:rsid w:val="00B01BA4"/>
    <w:rsid w:val="00B63E36"/>
    <w:rsid w:val="00BA5E41"/>
    <w:rsid w:val="00BA7455"/>
    <w:rsid w:val="00C17632"/>
    <w:rsid w:val="00C176D4"/>
    <w:rsid w:val="00C736AA"/>
    <w:rsid w:val="00CD22B3"/>
    <w:rsid w:val="00CE589E"/>
    <w:rsid w:val="00D45209"/>
    <w:rsid w:val="00D5699E"/>
    <w:rsid w:val="00D902C1"/>
    <w:rsid w:val="00DA39A9"/>
    <w:rsid w:val="00DB6BDA"/>
    <w:rsid w:val="00DC5C6A"/>
    <w:rsid w:val="00DD56A0"/>
    <w:rsid w:val="00ED7C8D"/>
    <w:rsid w:val="00F147DF"/>
    <w:rsid w:val="00F26B09"/>
    <w:rsid w:val="00FC7E2C"/>
    <w:rsid w:val="00FF1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E0C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E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E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859</Words>
  <Characters>4898</Characters>
  <Application>Microsoft Office Word</Application>
  <DocSecurity>0</DocSecurity>
  <Lines>40</Lines>
  <Paragraphs>11</Paragraphs>
  <ScaleCrop>false</ScaleCrop>
  <Company>Microsoft</Company>
  <LinksUpToDate>false</LinksUpToDate>
  <CharactersWithSpaces>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7</cp:revision>
  <dcterms:created xsi:type="dcterms:W3CDTF">2013-01-05T21:18:00Z</dcterms:created>
  <dcterms:modified xsi:type="dcterms:W3CDTF">2013-01-05T21:21:00Z</dcterms:modified>
</cp:coreProperties>
</file>