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85" w:rsidRPr="00EF49BE" w:rsidRDefault="00893A85" w:rsidP="00893A85">
      <w:pPr>
        <w:pStyle w:val="a3"/>
        <w:jc w:val="center"/>
        <w:rPr>
          <w:b/>
          <w:sz w:val="32"/>
        </w:rPr>
      </w:pPr>
      <w:r w:rsidRPr="00EF49BE">
        <w:rPr>
          <w:b/>
          <w:sz w:val="32"/>
        </w:rPr>
        <w:t>Классификация культурно-исторических фигурок.</w:t>
      </w:r>
    </w:p>
    <w:p w:rsidR="00893A85" w:rsidRPr="00EF49BE" w:rsidRDefault="00893A85" w:rsidP="00893A85">
      <w:pPr>
        <w:pStyle w:val="a3"/>
        <w:ind w:firstLine="0"/>
        <w:rPr>
          <w:sz w:val="16"/>
          <w:szCs w:val="16"/>
        </w:rPr>
      </w:pPr>
    </w:p>
    <w:p w:rsidR="00893A85" w:rsidRDefault="00893A85" w:rsidP="00893A85">
      <w:pPr>
        <w:ind w:firstLine="180"/>
      </w:pPr>
      <w:r>
        <w:t>Модель – это схематизированное (упрощённое) представление реального объекта или процесса. При создании модели некоторые свойства объекта подчёркивают, менее существенные упрощают.</w:t>
      </w:r>
    </w:p>
    <w:p w:rsidR="00893A85" w:rsidRDefault="00893A85" w:rsidP="00893A85">
      <w:pPr>
        <w:ind w:firstLine="180"/>
      </w:pPr>
      <w:r>
        <w:t>Культурно-историческая фигурка – это историческая модель внешнего вида своего прототипа</w:t>
      </w:r>
    </w:p>
    <w:p w:rsidR="00893A85" w:rsidRDefault="00893A85" w:rsidP="00893A85">
      <w:r>
        <w:t>(т. е. того, кого она изображает).</w:t>
      </w:r>
    </w:p>
    <w:p w:rsidR="00893A85" w:rsidRDefault="00893A85" w:rsidP="00893A85">
      <w:pPr>
        <w:ind w:firstLine="180"/>
      </w:pPr>
      <w:r>
        <w:t>По степени подобия оригиналу фигурка может быть классически реалистичной (в том числе с портретным сходством), или графически декоративной – стилизованной.</w:t>
      </w:r>
    </w:p>
    <w:p w:rsidR="00893A85" w:rsidRDefault="00893A85" w:rsidP="00893A85">
      <w:pPr>
        <w:ind w:firstLine="180"/>
      </w:pPr>
      <w:r>
        <w:t>Если в фигурке удачно отражена индивидуальность человека, мгновенное состояние души,</w:t>
      </w:r>
    </w:p>
    <w:p w:rsidR="00893A85" w:rsidRDefault="00893A85" w:rsidP="00893A85">
      <w:r>
        <w:t>то это уже не просто модель, а произведение искусства.</w:t>
      </w:r>
    </w:p>
    <w:p w:rsidR="00893A85" w:rsidRPr="00EF49BE" w:rsidRDefault="00893A85" w:rsidP="00893A85">
      <w:pPr>
        <w:ind w:firstLine="180"/>
        <w:rPr>
          <w:sz w:val="16"/>
          <w:szCs w:val="16"/>
        </w:rPr>
      </w:pPr>
    </w:p>
    <w:p w:rsidR="00893A85" w:rsidRDefault="00893A85" w:rsidP="00893A85">
      <w:pPr>
        <w:ind w:firstLine="180"/>
      </w:pPr>
      <w:r>
        <w:t>Материалом фигурки могут быть древесина, глина, воск, металлы и их сплавы, стекло, фарфор, папье-маше, картон, пластмасса, резина, пластилин и др.</w:t>
      </w:r>
    </w:p>
    <w:p w:rsidR="00893A85" w:rsidRDefault="00893A85" w:rsidP="00893A85">
      <w:pPr>
        <w:pStyle w:val="a3"/>
      </w:pPr>
      <w:r>
        <w:t xml:space="preserve">По виду различают плоские, полурельефные и объёмные фигурки, а также фигурки-куклы. </w:t>
      </w:r>
    </w:p>
    <w:p w:rsidR="00893A85" w:rsidRDefault="00893A85" w:rsidP="00893A85">
      <w:pPr>
        <w:ind w:firstLine="180"/>
      </w:pPr>
      <w:r>
        <w:t>По технологии изготовления фигурки могут быть литые, штампованные, лепные, резные и др.</w:t>
      </w:r>
    </w:p>
    <w:p w:rsidR="00893A85" w:rsidRDefault="00893A85" w:rsidP="00893A85">
      <w:pPr>
        <w:ind w:firstLine="180"/>
      </w:pPr>
      <w:r>
        <w:t>При литье и штамповке возможно копирование фигурок-образцов.</w:t>
      </w:r>
    </w:p>
    <w:p w:rsidR="00893A85" w:rsidRDefault="00893A85" w:rsidP="00893A85">
      <w:pPr>
        <w:ind w:firstLine="180"/>
      </w:pPr>
      <w:r>
        <w:t>По конструкции различают монолитные и сборные фигурки.</w:t>
      </w:r>
    </w:p>
    <w:p w:rsidR="00893A85" w:rsidRDefault="00893A85" w:rsidP="00893A85">
      <w:pPr>
        <w:ind w:firstLine="180"/>
      </w:pPr>
      <w:r>
        <w:t>Сборные фигурки из деталей различных материалов называют композитными.</w:t>
      </w:r>
    </w:p>
    <w:p w:rsidR="00893A85" w:rsidRPr="00EF49BE" w:rsidRDefault="00893A85" w:rsidP="00893A85">
      <w:pPr>
        <w:pStyle w:val="a3"/>
        <w:rPr>
          <w:sz w:val="16"/>
          <w:szCs w:val="16"/>
        </w:rPr>
      </w:pPr>
    </w:p>
    <w:p w:rsidR="00893A85" w:rsidRDefault="00893A85" w:rsidP="00893A85">
      <w:pPr>
        <w:pStyle w:val="a3"/>
      </w:pPr>
      <w:r>
        <w:t>Одной из характеристик фигурки является её масштаб. Масштаб определяют, измерив высоту фигуры, изображающей человека, стоящего по стойке «смирно». В одних случаях измеряют высоту от земли до макушки, в других – и это более точный метод – от земли до глазного яблока.</w:t>
      </w:r>
    </w:p>
    <w:p w:rsidR="00893A85" w:rsidRDefault="00893A85" w:rsidP="00893A85">
      <w:pPr>
        <w:pStyle w:val="a3"/>
      </w:pPr>
      <w:r>
        <w:t>Масштаб записывают в миллиметрах или как отношение высоты фигуры к росту человека. Например, М 1 : 30 означает, что высота фигуры меньше роста человека в 30 раз (но для точности надо знать, какой рост был взят за основу).</w:t>
      </w:r>
    </w:p>
    <w:p w:rsidR="00893A85" w:rsidRDefault="00893A85" w:rsidP="00893A85">
      <w:pPr>
        <w:pStyle w:val="a3"/>
      </w:pPr>
      <w:r>
        <w:t>У взрослых людей разного роста размеры головы практически одинаковы, длина туловища отличается очень мало, а главное отличие состоит в длине ног. Поэтому фигурки одинаковой высоты, но имеющие разного размера головы воспринимаются как разномасштабные.</w:t>
      </w:r>
    </w:p>
    <w:p w:rsidR="00893A85" w:rsidRPr="00EF49BE" w:rsidRDefault="00893A85" w:rsidP="00893A85">
      <w:pPr>
        <w:pStyle w:val="a3"/>
        <w:rPr>
          <w:sz w:val="16"/>
          <w:szCs w:val="16"/>
        </w:rPr>
      </w:pPr>
    </w:p>
    <w:p w:rsidR="00893A85" w:rsidRDefault="00893A85" w:rsidP="00893A85">
      <w:pPr>
        <w:pStyle w:val="a3"/>
      </w:pPr>
      <w:r>
        <w:t>Для моделирования отдельно взятого человека чаще используют крупные фигуры от 120 мм до натуральной величины.</w:t>
      </w:r>
    </w:p>
    <w:p w:rsidR="00893A85" w:rsidRDefault="00893A85" w:rsidP="00893A85">
      <w:pPr>
        <w:pStyle w:val="a3"/>
      </w:pPr>
      <w:r>
        <w:t>Плоские оловянные фигуры размером от 40 до 150 мм называют витринной скульптурой</w:t>
      </w:r>
    </w:p>
    <w:p w:rsidR="00893A85" w:rsidRDefault="00893A85" w:rsidP="00893A85">
      <w:pPr>
        <w:pStyle w:val="a3"/>
        <w:ind w:firstLine="0"/>
      </w:pPr>
      <w:r>
        <w:t>(по месту экспонирования – в витринах, т. е. застеклённых полках небольшой глубины).</w:t>
      </w:r>
    </w:p>
    <w:p w:rsidR="00893A85" w:rsidRPr="00EF49BE" w:rsidRDefault="00893A85" w:rsidP="00893A85">
      <w:pPr>
        <w:pStyle w:val="a3"/>
        <w:rPr>
          <w:sz w:val="16"/>
          <w:szCs w:val="16"/>
        </w:rPr>
      </w:pPr>
    </w:p>
    <w:p w:rsidR="00893A85" w:rsidRDefault="00893A85" w:rsidP="00893A85">
      <w:pPr>
        <w:pStyle w:val="a3"/>
      </w:pPr>
      <w:r>
        <w:t xml:space="preserve">Для моделей исторических событий и моделей военной тактики чаще используют оловянные классические полурельефные или плоские фигурки высотой 28-32 мм (М </w:t>
      </w:r>
      <w:r>
        <w:sym w:font="Symbol" w:char="00BB"/>
      </w:r>
      <w:r>
        <w:t xml:space="preserve"> 1 : 50).</w:t>
      </w:r>
    </w:p>
    <w:p w:rsidR="00893A85" w:rsidRDefault="00893A85" w:rsidP="00893A85">
      <w:pPr>
        <w:pStyle w:val="a3"/>
      </w:pPr>
      <w:r>
        <w:t>Такие фигурки называют макетными, т. к. модель исторического события обычно включает также макет рельефа местности, строений, деревьев и др.</w:t>
      </w:r>
    </w:p>
    <w:p w:rsidR="00893A85" w:rsidRDefault="00893A85" w:rsidP="00893A85">
      <w:pPr>
        <w:pStyle w:val="a3"/>
      </w:pPr>
      <w:r>
        <w:t>В отличие от фигурок меньшего размера, выбранный масштаб позволяет более детально изобразить все элементы формы одежды, вооружения и снаряжения, а в отличие от фигурок большего размера – сделать модель события более компактной для удобного осмотра.</w:t>
      </w:r>
    </w:p>
    <w:p w:rsidR="00893A85" w:rsidRDefault="00893A85" w:rsidP="00893A85">
      <w:pPr>
        <w:pStyle w:val="a3"/>
      </w:pPr>
      <w:r>
        <w:t>Макетная фигурка может быть схематизирована или стилизована.</w:t>
      </w:r>
    </w:p>
    <w:p w:rsidR="00893A85" w:rsidRDefault="00893A85" w:rsidP="00893A85">
      <w:pPr>
        <w:pStyle w:val="a3"/>
      </w:pPr>
      <w:r>
        <w:t xml:space="preserve">В таких моделях почти всегда используют масштабирование – пропорциональное уменьшение численности войск. Например, количественному составу двухбатальонного </w:t>
      </w:r>
      <w:r>
        <w:lastRenderedPageBreak/>
        <w:t>пехотного полка и площади, занимаемой им при трёхшереножном построении, наиболее соответствует комплект</w:t>
      </w:r>
    </w:p>
    <w:p w:rsidR="00893A85" w:rsidRDefault="00893A85" w:rsidP="00893A85">
      <w:pPr>
        <w:pStyle w:val="a3"/>
        <w:ind w:firstLine="0"/>
      </w:pPr>
      <w:r>
        <w:t>30-мм фигурок из 24 солдат, 1 офицера, 1 знаменосца и 1 музыканта. Для модели кавалерийского полка целесообразно взять фигурки 12 солдат, 1 офицера, 1 знаменосца и 1 музыканта.</w:t>
      </w:r>
    </w:p>
    <w:p w:rsidR="00893A85" w:rsidRPr="00EF49BE" w:rsidRDefault="00893A85" w:rsidP="00893A85">
      <w:pPr>
        <w:pStyle w:val="a3"/>
        <w:rPr>
          <w:sz w:val="16"/>
          <w:szCs w:val="16"/>
        </w:rPr>
      </w:pPr>
    </w:p>
    <w:p w:rsidR="00893A85" w:rsidRDefault="00893A85" w:rsidP="00893A85">
      <w:pPr>
        <w:pStyle w:val="a3"/>
      </w:pPr>
      <w:r>
        <w:t>В моделях военной тактики (искусства подготовки и ведения боя) изображают не реальную ситуацию, а схему построения войск.</w:t>
      </w:r>
    </w:p>
    <w:p w:rsidR="00893A85" w:rsidRDefault="00893A85" w:rsidP="00893A85">
      <w:pPr>
        <w:pStyle w:val="a3"/>
      </w:pPr>
      <w:r>
        <w:t>В модель часто вводят элемент динамики, т. е. показывают движение войск.</w:t>
      </w:r>
    </w:p>
    <w:p w:rsidR="00893A85" w:rsidRDefault="00893A85" w:rsidP="00893A85">
      <w:pPr>
        <w:pStyle w:val="a3"/>
      </w:pPr>
      <w:r>
        <w:t>При моделировании действий воинской части, её отдельные подразделения для удобства передвижения могут быть представлены несколькими фигурками на общей подставке.</w:t>
      </w:r>
    </w:p>
    <w:p w:rsidR="00893A85" w:rsidRDefault="00893A85" w:rsidP="00893A85">
      <w:pPr>
        <w:pStyle w:val="a3"/>
      </w:pPr>
      <w:r>
        <w:t>Разновидностью моделей тактики является кригшпиль – историческая игра «в солдатиков».</w:t>
      </w:r>
    </w:p>
    <w:p w:rsidR="00E02268" w:rsidRDefault="00E02268">
      <w:bookmarkStart w:id="0" w:name="_GoBack"/>
      <w:bookmarkEnd w:id="0"/>
    </w:p>
    <w:sectPr w:rsidR="00E0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85"/>
    <w:rsid w:val="00893A85"/>
    <w:rsid w:val="00E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8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A85"/>
    <w:pPr>
      <w:ind w:firstLine="180"/>
    </w:pPr>
  </w:style>
  <w:style w:type="character" w:customStyle="1" w:styleId="a4">
    <w:name w:val="Основной текст с отступом Знак"/>
    <w:basedOn w:val="a0"/>
    <w:link w:val="a3"/>
    <w:rsid w:val="00893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8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A85"/>
    <w:pPr>
      <w:ind w:firstLine="180"/>
    </w:pPr>
  </w:style>
  <w:style w:type="character" w:customStyle="1" w:styleId="a4">
    <w:name w:val="Основной текст с отступом Знак"/>
    <w:basedOn w:val="a0"/>
    <w:link w:val="a3"/>
    <w:rsid w:val="00893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1</cp:revision>
  <dcterms:created xsi:type="dcterms:W3CDTF">2013-09-02T19:50:00Z</dcterms:created>
  <dcterms:modified xsi:type="dcterms:W3CDTF">2013-09-02T19:51:00Z</dcterms:modified>
</cp:coreProperties>
</file>