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08" w:rsidRPr="00854108" w:rsidRDefault="00854108" w:rsidP="00854108">
      <w:pPr>
        <w:rPr>
          <w:color w:val="000000" w:themeColor="text1"/>
          <w:sz w:val="44"/>
          <w:szCs w:val="44"/>
          <w:lang w:val="ru-RU"/>
        </w:rPr>
      </w:pPr>
    </w:p>
    <w:p w:rsidR="00854108" w:rsidRPr="00854108" w:rsidRDefault="00854108" w:rsidP="00854108">
      <w:pPr>
        <w:rPr>
          <w:color w:val="000000" w:themeColor="text1"/>
          <w:sz w:val="44"/>
          <w:szCs w:val="44"/>
          <w:lang w:val="ru-RU"/>
        </w:rPr>
      </w:pPr>
    </w:p>
    <w:p w:rsidR="00854108" w:rsidRPr="00854108" w:rsidRDefault="00854108" w:rsidP="00854108">
      <w:pPr>
        <w:jc w:val="center"/>
        <w:rPr>
          <w:rStyle w:val="a4"/>
          <w:lang w:val="ru-RU"/>
        </w:rPr>
      </w:pPr>
      <w:r w:rsidRPr="00854108">
        <w:rPr>
          <w:rStyle w:val="a4"/>
          <w:lang w:val="ru-RU"/>
        </w:rPr>
        <w:t>ОТЧЕТ ПО САМООБРАЗОВАНИЮ  ПО ТЕМЕ:</w:t>
      </w:r>
    </w:p>
    <w:p w:rsidR="00854108" w:rsidRDefault="00854108" w:rsidP="00854108">
      <w:pPr>
        <w:jc w:val="center"/>
        <w:rPr>
          <w:rStyle w:val="a4"/>
          <w:lang w:val="ru-RU"/>
        </w:rPr>
      </w:pPr>
    </w:p>
    <w:p w:rsidR="00854108" w:rsidRDefault="00854108" w:rsidP="00854108">
      <w:pPr>
        <w:jc w:val="center"/>
        <w:rPr>
          <w:rStyle w:val="a4"/>
          <w:lang w:val="ru-RU"/>
        </w:rPr>
      </w:pPr>
    </w:p>
    <w:p w:rsidR="00854108" w:rsidRPr="00854108" w:rsidRDefault="00854108" w:rsidP="00854108">
      <w:pPr>
        <w:jc w:val="center"/>
        <w:rPr>
          <w:b/>
          <w:color w:val="000000" w:themeColor="text1"/>
          <w:sz w:val="44"/>
          <w:szCs w:val="44"/>
          <w:lang w:val="ru-RU"/>
        </w:rPr>
      </w:pPr>
      <w:r w:rsidRPr="00854108">
        <w:rPr>
          <w:rStyle w:val="a4"/>
          <w:lang w:val="ru-RU"/>
        </w:rPr>
        <w:br/>
      </w:r>
      <w:r w:rsidRPr="00854108">
        <w:rPr>
          <w:b/>
          <w:color w:val="000000" w:themeColor="text1"/>
          <w:sz w:val="44"/>
          <w:szCs w:val="44"/>
          <w:lang w:val="ru-RU"/>
        </w:rPr>
        <w:t xml:space="preserve">           « ВЛИЯНИЕ ГЕНДЕРНЫХ РАЗЛИЧИЙ НА СТАНОВЛЕНИЕ</w:t>
      </w:r>
    </w:p>
    <w:p w:rsidR="00854108" w:rsidRDefault="00854108" w:rsidP="00854108">
      <w:pPr>
        <w:jc w:val="center"/>
        <w:rPr>
          <w:color w:val="000000" w:themeColor="text1"/>
          <w:sz w:val="44"/>
          <w:szCs w:val="44"/>
          <w:lang w:val="ru-RU"/>
        </w:rPr>
      </w:pPr>
      <w:r w:rsidRPr="00854108">
        <w:rPr>
          <w:b/>
          <w:color w:val="000000" w:themeColor="text1"/>
          <w:sz w:val="44"/>
          <w:szCs w:val="44"/>
          <w:lang w:val="ru-RU"/>
        </w:rPr>
        <w:t>ЛИЧНОСТИ  ШКОЛЬНИКОВ»</w:t>
      </w:r>
      <w:r>
        <w:rPr>
          <w:color w:val="000000" w:themeColor="text1"/>
          <w:sz w:val="44"/>
          <w:szCs w:val="44"/>
          <w:lang w:val="ru-RU"/>
        </w:rPr>
        <w:br/>
      </w:r>
      <w:r>
        <w:rPr>
          <w:color w:val="000000" w:themeColor="text1"/>
          <w:sz w:val="44"/>
          <w:szCs w:val="44"/>
          <w:lang w:val="ru-RU"/>
        </w:rPr>
        <w:br/>
      </w:r>
      <w:r>
        <w:rPr>
          <w:color w:val="000000" w:themeColor="text1"/>
          <w:sz w:val="44"/>
          <w:szCs w:val="44"/>
          <w:lang w:val="ru-RU"/>
        </w:rPr>
        <w:br/>
      </w:r>
      <w:r>
        <w:rPr>
          <w:color w:val="000000" w:themeColor="text1"/>
          <w:sz w:val="44"/>
          <w:szCs w:val="44"/>
          <w:lang w:val="ru-RU"/>
        </w:rPr>
        <w:br/>
      </w:r>
    </w:p>
    <w:p w:rsidR="00854108" w:rsidRDefault="00854108" w:rsidP="00854108">
      <w:pPr>
        <w:jc w:val="center"/>
        <w:rPr>
          <w:color w:val="000000" w:themeColor="text1"/>
          <w:sz w:val="44"/>
          <w:szCs w:val="44"/>
          <w:lang w:val="ru-RU"/>
        </w:rPr>
      </w:pPr>
    </w:p>
    <w:p w:rsidR="00854108" w:rsidRPr="00854108" w:rsidRDefault="00854108" w:rsidP="00854108">
      <w:pPr>
        <w:jc w:val="right"/>
        <w:rPr>
          <w:color w:val="000000" w:themeColor="text1"/>
          <w:sz w:val="44"/>
          <w:szCs w:val="44"/>
          <w:lang w:val="ru-RU"/>
        </w:rPr>
      </w:pPr>
      <w:r w:rsidRPr="00854108">
        <w:rPr>
          <w:color w:val="000000" w:themeColor="text1"/>
          <w:sz w:val="44"/>
          <w:szCs w:val="44"/>
          <w:lang w:val="ru-RU"/>
        </w:rPr>
        <w:t xml:space="preserve">                                                                                       </w:t>
      </w:r>
      <w:r>
        <w:rPr>
          <w:color w:val="000000" w:themeColor="text1"/>
          <w:sz w:val="44"/>
          <w:szCs w:val="44"/>
          <w:lang w:val="ru-RU"/>
        </w:rPr>
        <w:t xml:space="preserve">      </w:t>
      </w:r>
      <w:r w:rsidRPr="00854108">
        <w:rPr>
          <w:color w:val="000000" w:themeColor="text1"/>
          <w:sz w:val="44"/>
          <w:szCs w:val="44"/>
          <w:lang w:val="ru-RU"/>
        </w:rPr>
        <w:t>Воспитателя  ГБОУ СДД № 17</w:t>
      </w:r>
    </w:p>
    <w:p w:rsidR="00854108" w:rsidRPr="00854108" w:rsidRDefault="00854108" w:rsidP="00854108">
      <w:pPr>
        <w:jc w:val="right"/>
        <w:rPr>
          <w:color w:val="000000" w:themeColor="text1"/>
          <w:sz w:val="44"/>
          <w:szCs w:val="44"/>
          <w:lang w:val="ru-RU"/>
        </w:rPr>
      </w:pPr>
      <w:r w:rsidRPr="00854108">
        <w:rPr>
          <w:color w:val="000000" w:themeColor="text1"/>
          <w:sz w:val="44"/>
          <w:szCs w:val="44"/>
          <w:lang w:val="ru-RU"/>
        </w:rPr>
        <w:t>ТЕТЕРЕВОИ О.И.</w:t>
      </w:r>
    </w:p>
    <w:p w:rsidR="00A75065" w:rsidRDefault="00A75065">
      <w:pPr>
        <w:rPr>
          <w:lang w:val="ru-RU"/>
        </w:rPr>
      </w:pPr>
    </w:p>
    <w:p w:rsidR="00854108" w:rsidRDefault="00854108">
      <w:pPr>
        <w:rPr>
          <w:lang w:val="ru-RU"/>
        </w:rPr>
      </w:pPr>
    </w:p>
    <w:p w:rsidR="00854108" w:rsidRDefault="00854108">
      <w:pPr>
        <w:rPr>
          <w:lang w:val="ru-RU"/>
        </w:rPr>
      </w:pPr>
    </w:p>
    <w:p w:rsidR="00854108" w:rsidRPr="00854108" w:rsidRDefault="00854108">
      <w:pPr>
        <w:rPr>
          <w:sz w:val="28"/>
          <w:szCs w:val="28"/>
          <w:lang w:val="ru-RU"/>
        </w:rPr>
      </w:pPr>
    </w:p>
    <w:p w:rsidR="00854108" w:rsidRPr="00854108" w:rsidRDefault="00854108">
      <w:pPr>
        <w:rPr>
          <w:sz w:val="28"/>
          <w:szCs w:val="28"/>
          <w:lang w:val="ru-RU"/>
        </w:rPr>
      </w:pP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854108">
        <w:rPr>
          <w:color w:val="000000" w:themeColor="text1"/>
          <w:sz w:val="28"/>
          <w:szCs w:val="28"/>
          <w:lang w:val="ru-RU"/>
        </w:rPr>
        <w:lastRenderedPageBreak/>
        <w:t>Гендер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— относительно новое понятие, возникшее в США в 1980-х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гг., которое означает социальное разделение людей по признаку пола. То есть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— это набор социально приписанных мужских и женских ролей или социальный пол человека. Традиционно считалось, что социальные роли неизбежно определяются биологическим полом индивида, и что именно биологический пол является основной причиной психологических и социальных качеств личности. Однако результаты женских, а затем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гендерных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исследований привели к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переосмыслению традиционных стереотипов. Необходимость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подхода в образовании становится все очевиднее, так как наряду с другими агентами социализации институт образования развивает в человеке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гендерную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идентичность и помогает сделать личный, гражданский и профессиональный выбор.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Гендерные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исследования заставляют по-новому взглянуть на философскую проблему соотношения биологического и социального. Ранее казавшиеся незыблемыми представления о «естественном» предназначении женщин к уходу за детьми и домашней работе, а мужчин — к общественной деятельности начали трансформироваться под воздействием таких факторов, как научно-технический прогресс, сексуальная революция, развитие социальных институтов и пр. Однако сейчас в России существует такая серьезная проблема, как несоответствие официальных и реальных представлений о равнопра</w:t>
      </w:r>
      <w:r w:rsidRPr="00854108">
        <w:rPr>
          <w:color w:val="000000" w:themeColor="text1"/>
          <w:sz w:val="28"/>
          <w:szCs w:val="28"/>
          <w:lang w:val="ru-RU"/>
        </w:rPr>
        <w:softHyphen/>
        <w:t>вии полов, что отражается, в частности, и на системе школьного образования.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>Сейчас в школе преобладает бесполая система обучения с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элементами скрытой дискриминации в школьных программах, которые были выявлены в результате исследований, проведенных по заказу ЮНЕСКО. Только путем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воспитания молодежи, целью которого станет развитие новых представлений о границах личности, смягчение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гендерных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стереотипов и индивидуальный подход к каждому ученику, можно преодолеть проблему двойного стандарта и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неравенства в современном российском обществе.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 xml:space="preserve">Исследователи в области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гендера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развивают новую концепцию различий, рассматривая «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инаковость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» не как аномалию, а как выражение многообразия мира. Сейчас вместо двух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гендерных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идентичностей психологи выделяют минимум четыре основных типа, не зависящих от биологического пола индивида: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маскулинный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феминный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, андрогинный и недифференцированный. Каждому учителю ежедневно приходится работать с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маскулинными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девочками,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феминными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мальчиками и т.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д., но существующая школьная программа </w:t>
      </w:r>
      <w:r w:rsidRPr="00854108">
        <w:rPr>
          <w:color w:val="000000" w:themeColor="text1"/>
          <w:sz w:val="28"/>
          <w:szCs w:val="28"/>
          <w:lang w:val="ru-RU"/>
        </w:rPr>
        <w:lastRenderedPageBreak/>
        <w:t xml:space="preserve">не предполагает какого-либо особого подхода к детям и подросткам, чья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гендерная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идентичность отличается </w:t>
      </w:r>
      <w:proofErr w:type="gramStart"/>
      <w:r w:rsidRPr="00854108">
        <w:rPr>
          <w:color w:val="000000" w:themeColor="text1"/>
          <w:sz w:val="28"/>
          <w:szCs w:val="28"/>
          <w:lang w:val="ru-RU"/>
        </w:rPr>
        <w:t>от</w:t>
      </w:r>
      <w:proofErr w:type="gramEnd"/>
      <w:r w:rsidRPr="00854108">
        <w:rPr>
          <w:color w:val="000000" w:themeColor="text1"/>
          <w:sz w:val="28"/>
          <w:szCs w:val="28"/>
          <w:lang w:val="ru-RU"/>
        </w:rPr>
        <w:t xml:space="preserve"> традиционной. Более того, даже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полоориентированные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подростки часто страдают от навязываемых им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гендерных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стереотипов, поскольку излишняя зависимость от общепринятых норм тормозит их эмоциональное и интеллектуальное развитие. Для того чтобы благоприятно влиять на школьника и развить его природные способности, необходимо правильно идентифицировать его тип личности и учесть неповторимые особенности каждого ученика.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 xml:space="preserve">Чуть ли не единственным на сегодняшний день видом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подхода в школьном образовании является система раздельного обучения мальчиков и девочек. Сторонники этого подхода исходят из представлений «инопланетной теории», согласно которой мужчина и женщина — два разных мира. Противники раздельного обучения в качестве контраргумента приводят результаты масштабных зарубеж</w:t>
      </w:r>
      <w:r w:rsidRPr="00854108">
        <w:rPr>
          <w:color w:val="000000" w:themeColor="text1"/>
          <w:sz w:val="28"/>
          <w:szCs w:val="28"/>
          <w:lang w:val="ru-RU"/>
        </w:rPr>
        <w:softHyphen/>
        <w:t>ных исследований, согласно которым различия между мальчиками и девочками не превышают 10 %. В России, в основном, проводятся эксперименты раздельно-параллельного обучения, то есть мальчики и девочки учатся в смешанных школах, но в раздельных классах. Раздельно-параллельная форма выигрывает по сравнению с раздель</w:t>
      </w:r>
      <w:r w:rsidRPr="00854108">
        <w:rPr>
          <w:color w:val="000000" w:themeColor="text1"/>
          <w:sz w:val="28"/>
          <w:szCs w:val="28"/>
          <w:lang w:val="ru-RU"/>
        </w:rPr>
        <w:softHyphen/>
        <w:t xml:space="preserve">ной, так как сглаживает проблему коммуникации между полами и сохраняет при этом все достоинства однополого обучения. Например, в республике Коми, по последним данным, в эксперименте участвуют порядка 400 школ, около 100 в Ставропольском крае, в Москве — порядка 10. </w:t>
      </w:r>
      <w:proofErr w:type="gramStart"/>
      <w:r w:rsidRPr="00854108">
        <w:rPr>
          <w:color w:val="000000" w:themeColor="text1"/>
          <w:sz w:val="28"/>
          <w:szCs w:val="28"/>
          <w:lang w:val="ru-RU"/>
        </w:rPr>
        <w:t xml:space="preserve">Говоря о раздельном обучении, в российских школах имеют в виду, как правило,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здоровьесберегающую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технологию В.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Ф.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Базарного.</w:t>
      </w:r>
      <w:proofErr w:type="gramEnd"/>
      <w:r w:rsidRPr="00854108">
        <w:rPr>
          <w:color w:val="000000" w:themeColor="text1"/>
          <w:sz w:val="28"/>
          <w:szCs w:val="28"/>
          <w:lang w:val="ru-RU"/>
        </w:rPr>
        <w:t xml:space="preserve"> Например, средняя общеобразовательная школа №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7 в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Петропавловске-Камчатском опубликовала на своем сайте отчет, согласно которому данную технологию считают эффективной 100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% учителей, а 80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% педагогов активно ее используют. Помимо раздельного обучения мальчиков и девочек, технология Базарного предполагает смену динамических поз (часть урока ученик сидит за партой, а другую — стоит за конторкой), моторную свободу, «экологический букварь» и др.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 xml:space="preserve">Результаты исследований на Западе и в России до сих пор не дали однозначного ответа, приносит ли раздельное обучение какие-либо ощутимые плоды. Та часть исследований, которая подтверждает положительные результаты данного подхода, констатирует, в среднем, несколько более высокий уровень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обученности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(около 20%) в классах с раздельным обучением, а также снижение усталости и улучшение здоровья школьников. Однако есть и другие результаты исследований, порой очень неожиданные, например, исследование, проведенное в тайских школах, показало, что раздельное обучение на 40 % повышает </w:t>
      </w:r>
      <w:r w:rsidRPr="00854108">
        <w:rPr>
          <w:color w:val="000000" w:themeColor="text1"/>
          <w:sz w:val="28"/>
          <w:szCs w:val="28"/>
          <w:lang w:val="ru-RU"/>
        </w:rPr>
        <w:lastRenderedPageBreak/>
        <w:t>успеваемость девочек, но на 20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% понижает успеваемость маль</w:t>
      </w:r>
      <w:r w:rsidRPr="00854108">
        <w:rPr>
          <w:color w:val="000000" w:themeColor="text1"/>
          <w:sz w:val="28"/>
          <w:szCs w:val="28"/>
          <w:lang w:val="ru-RU"/>
        </w:rPr>
        <w:softHyphen/>
        <w:t>чиков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[3]. Противоречивость получаемых данных объясняется тем, что помимо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состава класса есть ряд других влияющих факторов: национальность, культурные традиции, социально-экономический статус, образование и профессия родителей, особенности школьной программы, уровень подготовки преподавателей, способ подачи материала и т.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д.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 xml:space="preserve">Нельзя не отметить, что некоторые российские школы, в которых приветствуется либеральный подход при раздельном обучении (то есть подход, при котором признается индивидуальность каждого ученика), учитывают и другие факторы, помимо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>. Например, в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московской школе №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343 после шестилетнего эксперимента с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раздельно-параллельным обучением, к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гендерному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подходу добавился и этнокультурный подход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[1]. Таким образом, при работе со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>школьниками принцип толерантности к «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инаковости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>» распростра</w:t>
      </w:r>
      <w:r w:rsidRPr="00854108">
        <w:rPr>
          <w:color w:val="000000" w:themeColor="text1"/>
          <w:sz w:val="28"/>
          <w:szCs w:val="28"/>
          <w:lang w:val="ru-RU"/>
        </w:rPr>
        <w:softHyphen/>
        <w:t xml:space="preserve">нился на два важнейших личностных фактора. В то же время другой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гендерный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подход к раздельному обучению </w:t>
      </w:r>
      <w:proofErr w:type="gramStart"/>
      <w:r w:rsidRPr="00854108">
        <w:rPr>
          <w:color w:val="000000" w:themeColor="text1"/>
          <w:sz w:val="28"/>
          <w:szCs w:val="28"/>
          <w:lang w:val="ru-RU"/>
        </w:rPr>
        <w:t>—к</w:t>
      </w:r>
      <w:proofErr w:type="gramEnd"/>
      <w:r w:rsidRPr="00854108">
        <w:rPr>
          <w:color w:val="000000" w:themeColor="text1"/>
          <w:sz w:val="28"/>
          <w:szCs w:val="28"/>
          <w:lang w:val="ru-RU"/>
        </w:rPr>
        <w:t>онсервативный —преследует иные цели и, соответственно, приводит к иным результатам. Например, в московской школе №760 смысл раздельного обучения в первую очередь заключается в социальной дифферен</w:t>
      </w:r>
      <w:r w:rsidRPr="00854108">
        <w:rPr>
          <w:color w:val="000000" w:themeColor="text1"/>
          <w:sz w:val="28"/>
          <w:szCs w:val="28"/>
          <w:lang w:val="ru-RU"/>
        </w:rPr>
        <w:softHyphen/>
        <w:t>циации по половому признаку. Иными словами, школьников с первого класса приучают к тому, что биологический пол — это судьба: девочки должны быть в первую очередь матерями и женами, а не специалистами в той или иной области, а мальчики — защитниками отечества [2].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При таком подходе наряду с вечными ценностями детям внушают и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гендерные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стереотипы, что, в свою очередь, укореняет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гендерное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неравенство. Из всего вышесказанного можно сделать вывод, что либеральный подход предпочтительнее, поскольку, как уже говорилось, смысл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подхода заключается в признании «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инаковости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» как нормы и смягчении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гендерных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стереотипов массового сознания.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>На сегодняшний день российское общество отрицательно относится к введению раздельного обучения в средней школе (по данным фонда «Общественное мнение» против выступили 76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% </w:t>
      </w:r>
      <w:proofErr w:type="gramStart"/>
      <w:r w:rsidRPr="00854108">
        <w:rPr>
          <w:color w:val="000000" w:themeColor="text1"/>
          <w:sz w:val="28"/>
          <w:szCs w:val="28"/>
          <w:lang w:val="ru-RU"/>
        </w:rPr>
        <w:t>опрошенных</w:t>
      </w:r>
      <w:proofErr w:type="gramEnd"/>
      <w:r w:rsidRPr="00854108">
        <w:rPr>
          <w:color w:val="000000" w:themeColor="text1"/>
          <w:sz w:val="28"/>
          <w:szCs w:val="28"/>
          <w:lang w:val="ru-RU"/>
        </w:rPr>
        <w:t xml:space="preserve">). Отчасти это объясняется тем, что раздельное обучение не может в полной мере удовлетворить требованиям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подхода, поскольку при такой системе очень сложно избежать укрепления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гендерных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стереотипов и излишнего внимания к биологическому полу. Однако оставлять «бесполую» систему школьного образования тоже нельзя, ведь 10 % различий достаточно для того, чтобы оказывать влияние на личность. При этом необходимо соблюсти баланс, чтобы не пострадали дети, чья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гендерная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идентичность полностью или частично не совпадает с </w:t>
      </w:r>
      <w:proofErr w:type="gramStart"/>
      <w:r w:rsidRPr="00854108">
        <w:rPr>
          <w:color w:val="000000" w:themeColor="text1"/>
          <w:sz w:val="28"/>
          <w:szCs w:val="28"/>
          <w:lang w:val="ru-RU"/>
        </w:rPr>
        <w:lastRenderedPageBreak/>
        <w:t>традиционной</w:t>
      </w:r>
      <w:proofErr w:type="gramEnd"/>
      <w:r w:rsidRPr="00854108">
        <w:rPr>
          <w:color w:val="000000" w:themeColor="text1"/>
          <w:sz w:val="28"/>
          <w:szCs w:val="28"/>
          <w:lang w:val="ru-RU"/>
        </w:rPr>
        <w:t>, ведь, согласно исследованиям, таких примерно половина</w:t>
      </w:r>
      <w:r w:rsidRPr="00854108">
        <w:rPr>
          <w:color w:val="000000" w:themeColor="text1"/>
          <w:sz w:val="28"/>
          <w:szCs w:val="28"/>
        </w:rPr>
        <w:t> </w:t>
      </w:r>
      <w:r w:rsidRPr="00854108">
        <w:rPr>
          <w:color w:val="000000" w:themeColor="text1"/>
          <w:sz w:val="28"/>
          <w:szCs w:val="28"/>
          <w:lang w:val="ru-RU"/>
        </w:rPr>
        <w:t xml:space="preserve">[4]. Технология раздельного обучения хороша только как один из элементов новой программы, например, в начальных классах, когда мальчики отстают от девочек в развитии примерно на два года. Важнее сформировать методику, при которой учитываются различные типы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гендерной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идентичности, а также доминирует принцип толерантности к индивидуальному выбору и личностным особенностям каждого. Только при такой методике школа сможет способствовать устранению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гендерного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неравенства и воспитать граждан, способных сформировать правовое государство.</w:t>
      </w: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</w:p>
    <w:p w:rsidR="00854108" w:rsidRPr="00854108" w:rsidRDefault="00854108" w:rsidP="00854108">
      <w:pPr>
        <w:rPr>
          <w:color w:val="000000" w:themeColor="text1"/>
          <w:sz w:val="28"/>
          <w:szCs w:val="28"/>
          <w:lang w:val="ru-RU"/>
        </w:rPr>
      </w:pPr>
      <w:r w:rsidRPr="00854108">
        <w:rPr>
          <w:color w:val="000000" w:themeColor="text1"/>
          <w:sz w:val="28"/>
          <w:szCs w:val="28"/>
          <w:lang w:val="ru-RU"/>
        </w:rPr>
        <w:t xml:space="preserve">  Изучается  научная работа 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Марговской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М.Г.  «</w:t>
      </w:r>
      <w:proofErr w:type="spellStart"/>
      <w:r w:rsidRPr="00854108">
        <w:rPr>
          <w:color w:val="000000" w:themeColor="text1"/>
          <w:sz w:val="28"/>
          <w:szCs w:val="28"/>
          <w:lang w:val="ru-RU"/>
        </w:rPr>
        <w:t>Гендерная</w:t>
      </w:r>
      <w:proofErr w:type="spellEnd"/>
      <w:r w:rsidRPr="00854108">
        <w:rPr>
          <w:color w:val="000000" w:themeColor="text1"/>
          <w:sz w:val="28"/>
          <w:szCs w:val="28"/>
          <w:lang w:val="ru-RU"/>
        </w:rPr>
        <w:t xml:space="preserve"> социализация»                                                  </w:t>
      </w:r>
    </w:p>
    <w:p w:rsidR="00854108" w:rsidRDefault="00854108" w:rsidP="00854108">
      <w:pPr>
        <w:rPr>
          <w:color w:val="000000" w:themeColor="text1"/>
          <w:sz w:val="28"/>
          <w:szCs w:val="28"/>
          <w:lang w:val="ru-RU"/>
        </w:rPr>
      </w:pPr>
    </w:p>
    <w:p w:rsidR="00854108" w:rsidRDefault="00854108" w:rsidP="00854108">
      <w:pPr>
        <w:rPr>
          <w:color w:val="000000" w:themeColor="text1"/>
          <w:sz w:val="28"/>
          <w:szCs w:val="28"/>
          <w:lang w:val="ru-RU"/>
        </w:rPr>
      </w:pPr>
    </w:p>
    <w:p w:rsidR="00854108" w:rsidRDefault="00854108" w:rsidP="00854108">
      <w:pPr>
        <w:rPr>
          <w:color w:val="000000" w:themeColor="text1"/>
          <w:sz w:val="28"/>
          <w:szCs w:val="28"/>
          <w:lang w:val="ru-RU"/>
        </w:rPr>
      </w:pPr>
    </w:p>
    <w:p w:rsidR="00854108" w:rsidRPr="00854108" w:rsidRDefault="00854108">
      <w:pPr>
        <w:rPr>
          <w:lang w:val="ru-RU"/>
        </w:rPr>
      </w:pPr>
    </w:p>
    <w:sectPr w:rsidR="00854108" w:rsidRPr="00854108" w:rsidSect="00D4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08"/>
    <w:rsid w:val="00854108"/>
    <w:rsid w:val="00A7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0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410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854108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7285</Characters>
  <Application>Microsoft Office Word</Application>
  <DocSecurity>0</DocSecurity>
  <Lines>60</Lines>
  <Paragraphs>17</Paragraphs>
  <ScaleCrop>false</ScaleCrop>
  <Company>HP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2013-04-25T10:30:00Z</dcterms:created>
  <dcterms:modified xsi:type="dcterms:W3CDTF">2013-04-25T10:35:00Z</dcterms:modified>
</cp:coreProperties>
</file>