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D2" w:rsidRPr="0045658E" w:rsidRDefault="00B379D2" w:rsidP="00B379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5658E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>Региональная</w:t>
      </w:r>
      <w:proofErr w:type="gramEnd"/>
      <w:r w:rsidRPr="0045658E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eastAsia="ru-RU"/>
        </w:rPr>
        <w:t xml:space="preserve"> заочная интернет-конференция по экологии для школьников 2-11 классов «ОС@ - 2013».</w:t>
      </w:r>
    </w:p>
    <w:p w:rsidR="0045658E" w:rsidRDefault="0045658E" w:rsidP="005234CB">
      <w:pPr>
        <w:pStyle w:val="Style2"/>
        <w:widowControl/>
        <w:spacing w:line="240" w:lineRule="auto"/>
        <w:ind w:firstLine="0"/>
        <w:jc w:val="center"/>
        <w:rPr>
          <w:rStyle w:val="FontStyle26"/>
          <w:b w:val="0"/>
          <w:sz w:val="28"/>
          <w:szCs w:val="28"/>
        </w:rPr>
      </w:pPr>
    </w:p>
    <w:p w:rsidR="0045658E" w:rsidRDefault="0045658E" w:rsidP="005234CB">
      <w:pPr>
        <w:pStyle w:val="Style2"/>
        <w:widowControl/>
        <w:spacing w:line="240" w:lineRule="auto"/>
        <w:ind w:firstLine="0"/>
        <w:jc w:val="center"/>
        <w:rPr>
          <w:rStyle w:val="FontStyle26"/>
          <w:b w:val="0"/>
          <w:sz w:val="28"/>
          <w:szCs w:val="28"/>
        </w:rPr>
      </w:pPr>
    </w:p>
    <w:p w:rsidR="0045658E" w:rsidRPr="005234CB" w:rsidRDefault="0045658E" w:rsidP="005234CB">
      <w:pPr>
        <w:pStyle w:val="Style2"/>
        <w:widowControl/>
        <w:spacing w:line="240" w:lineRule="auto"/>
        <w:ind w:firstLine="0"/>
        <w:jc w:val="center"/>
        <w:rPr>
          <w:rStyle w:val="FontStyle26"/>
          <w:b w:val="0"/>
          <w:sz w:val="28"/>
          <w:szCs w:val="28"/>
        </w:rPr>
      </w:pPr>
    </w:p>
    <w:p w:rsidR="005234CB" w:rsidRPr="005234CB" w:rsidRDefault="005234CB" w:rsidP="00607F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34CB" w:rsidRPr="0045658E" w:rsidRDefault="0045658E" w:rsidP="00607F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Экология человека</w:t>
      </w:r>
    </w:p>
    <w:p w:rsidR="005234CB" w:rsidRDefault="005234CB" w:rsidP="00607F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1333" w:rsidRDefault="00141333" w:rsidP="00607F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34CB" w:rsidRDefault="005234CB" w:rsidP="00607F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34CB" w:rsidRDefault="005234CB" w:rsidP="005234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ВОЗДЕЙСТВИЕ НЕБЛАГОПРИЯТНЫХ ФАКТОРОВ НА ФИЗИОЛОГИЧЕСКОЕ СОСТОЯНИЕ СТУДЕНТОВ И ШКОЛЬНИКОВ СТАРШЕЙ ВОЗРАСТНОЙ ГРУППЫ</w:t>
      </w:r>
      <w:r w:rsidRPr="005234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4CB" w:rsidRDefault="005234CB" w:rsidP="005234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34CB" w:rsidRDefault="005234CB" w:rsidP="005234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34CB" w:rsidRDefault="005234CB" w:rsidP="005234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1333" w:rsidRDefault="00141333" w:rsidP="005234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34CB" w:rsidRDefault="005234CB" w:rsidP="005234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работа</w:t>
      </w:r>
    </w:p>
    <w:p w:rsidR="00D474CB" w:rsidRDefault="00D474CB" w:rsidP="005234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34CB" w:rsidRPr="0045658E" w:rsidRDefault="005234CB" w:rsidP="005234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Ученицы 8 класса</w:t>
      </w:r>
      <w:r w:rsidR="0045658E" w:rsidRPr="0045658E">
        <w:rPr>
          <w:rFonts w:ascii="Times New Roman" w:hAnsi="Times New Roman" w:cs="Times New Roman"/>
          <w:sz w:val="28"/>
          <w:szCs w:val="28"/>
        </w:rPr>
        <w:t xml:space="preserve"> </w:t>
      </w:r>
      <w:r w:rsidR="0045658E">
        <w:rPr>
          <w:rFonts w:ascii="Times New Roman" w:hAnsi="Times New Roman" w:cs="Times New Roman"/>
          <w:sz w:val="28"/>
          <w:szCs w:val="28"/>
        </w:rPr>
        <w:t>МОУ СОШ с</w:t>
      </w:r>
      <w:proofErr w:type="gramStart"/>
      <w:r w:rsidR="0045658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45658E">
        <w:rPr>
          <w:rFonts w:ascii="Times New Roman" w:hAnsi="Times New Roman" w:cs="Times New Roman"/>
          <w:sz w:val="28"/>
          <w:szCs w:val="28"/>
        </w:rPr>
        <w:t>авыдовка</w:t>
      </w:r>
    </w:p>
    <w:p w:rsidR="005234CB" w:rsidRDefault="005234CB" w:rsidP="005234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Старушкиной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</w:t>
      </w:r>
      <w:r w:rsidR="00B379D2">
        <w:rPr>
          <w:rFonts w:ascii="Times New Roman" w:hAnsi="Times New Roman" w:cs="Times New Roman"/>
          <w:sz w:val="28"/>
          <w:szCs w:val="28"/>
        </w:rPr>
        <w:t xml:space="preserve"> Сергеевны</w:t>
      </w:r>
    </w:p>
    <w:p w:rsidR="00D474CB" w:rsidRDefault="00D474CB" w:rsidP="00607F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74CB" w:rsidRDefault="00D474CB" w:rsidP="00607F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74CB" w:rsidRDefault="00D474CB" w:rsidP="00607F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74CB" w:rsidRDefault="00D474CB" w:rsidP="00607F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74CB" w:rsidRDefault="00D474CB" w:rsidP="00607F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74CB" w:rsidRDefault="00D474CB" w:rsidP="00607F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74CB" w:rsidRDefault="00D474CB" w:rsidP="00607F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74CB" w:rsidRDefault="00D474CB" w:rsidP="00607F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74CB" w:rsidRDefault="0045658E" w:rsidP="00607F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Нечепурнова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Александровна</w:t>
      </w:r>
    </w:p>
    <w:p w:rsidR="0045658E" w:rsidRDefault="0045658E" w:rsidP="004565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Учитель химии, МОУ 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авыдовка</w:t>
      </w:r>
    </w:p>
    <w:p w:rsidR="00D474CB" w:rsidRDefault="00D474CB" w:rsidP="00607F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74CB" w:rsidRDefault="00D474CB" w:rsidP="00607F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74CB" w:rsidRDefault="00D474CB" w:rsidP="00607F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74CB" w:rsidRDefault="00D474CB" w:rsidP="00607F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74CB" w:rsidRDefault="00D474CB" w:rsidP="00607F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74CB" w:rsidRDefault="00D474CB" w:rsidP="00607F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74CB" w:rsidRDefault="00D474CB" w:rsidP="00607F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74CB" w:rsidRDefault="00D474CB" w:rsidP="00607F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79D2" w:rsidRDefault="00B379D2" w:rsidP="00607F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79D2" w:rsidRDefault="00B379D2" w:rsidP="00607F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79D2" w:rsidRDefault="00B379D2" w:rsidP="00607F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74CB" w:rsidRDefault="00D474CB" w:rsidP="00607F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1333" w:rsidRDefault="00141333" w:rsidP="00607F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0F61" w:rsidRDefault="00D474CB" w:rsidP="00607F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="00030F61">
        <w:rPr>
          <w:rFonts w:ascii="Times New Roman" w:hAnsi="Times New Roman" w:cs="Times New Roman"/>
          <w:sz w:val="28"/>
          <w:szCs w:val="28"/>
        </w:rPr>
        <w:br w:type="page"/>
      </w:r>
    </w:p>
    <w:p w:rsidR="00030F61" w:rsidRDefault="00030F61" w:rsidP="00607F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030F61" w:rsidRDefault="00030F61" w:rsidP="00607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812FC">
        <w:rPr>
          <w:rFonts w:ascii="Times New Roman" w:hAnsi="Times New Roman" w:cs="Times New Roman"/>
          <w:sz w:val="28"/>
          <w:szCs w:val="28"/>
        </w:rPr>
        <w:t xml:space="preserve"> Введение</w:t>
      </w:r>
      <w:r w:rsidR="00D474C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……………………………………………………………………3</w:t>
      </w:r>
    </w:p>
    <w:p w:rsidR="008812FC" w:rsidRDefault="00030F61" w:rsidP="0088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812FC">
        <w:rPr>
          <w:rFonts w:ascii="Times New Roman" w:hAnsi="Times New Roman" w:cs="Times New Roman"/>
          <w:sz w:val="28"/>
          <w:szCs w:val="28"/>
        </w:rPr>
        <w:t xml:space="preserve"> </w:t>
      </w:r>
      <w:r w:rsidR="003C5A53">
        <w:rPr>
          <w:rFonts w:ascii="Times New Roman" w:hAnsi="Times New Roman" w:cs="Times New Roman"/>
          <w:sz w:val="28"/>
          <w:szCs w:val="28"/>
        </w:rPr>
        <w:t>Состояние здоровья школьников старшей возрастной группы</w:t>
      </w:r>
      <w:r w:rsidR="00D474CB">
        <w:rPr>
          <w:rFonts w:ascii="Times New Roman" w:hAnsi="Times New Roman" w:cs="Times New Roman"/>
          <w:sz w:val="28"/>
          <w:szCs w:val="28"/>
        </w:rPr>
        <w:t>………4</w:t>
      </w:r>
    </w:p>
    <w:p w:rsidR="008812FC" w:rsidRDefault="008812FC" w:rsidP="0088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C5A53">
        <w:rPr>
          <w:rFonts w:ascii="Times New Roman" w:hAnsi="Times New Roman" w:cs="Times New Roman"/>
          <w:sz w:val="28"/>
          <w:szCs w:val="28"/>
        </w:rPr>
        <w:t>Состояние здоровья студентов</w:t>
      </w:r>
      <w:r w:rsidR="00D474CB">
        <w:rPr>
          <w:rFonts w:ascii="Times New Roman" w:hAnsi="Times New Roman" w:cs="Times New Roman"/>
          <w:sz w:val="28"/>
          <w:szCs w:val="28"/>
        </w:rPr>
        <w:t>…………………………………………..5</w:t>
      </w:r>
    </w:p>
    <w:p w:rsidR="008812FC" w:rsidRDefault="008812FC" w:rsidP="0088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Заключение</w:t>
      </w:r>
      <w:r w:rsidR="00D474C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…………………………………………………………………8</w:t>
      </w:r>
      <w:r w:rsidR="003C5A53" w:rsidRPr="003C5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2FC" w:rsidRDefault="008812FC" w:rsidP="00881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Список использованных источников</w:t>
      </w:r>
      <w:r w:rsidR="00D474CB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45658E">
        <w:rPr>
          <w:rFonts w:ascii="Times New Roman" w:hAnsi="Times New Roman" w:cs="Times New Roman"/>
          <w:sz w:val="28"/>
          <w:szCs w:val="28"/>
        </w:rPr>
        <w:t>9</w:t>
      </w:r>
    </w:p>
    <w:p w:rsidR="00030F61" w:rsidRDefault="008812FC" w:rsidP="00881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B090F" w:rsidRDefault="007B2491" w:rsidP="00607F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7B2491" w:rsidRDefault="007B2491" w:rsidP="00607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здоровье человека формируется в подростковом возрасте под влиянием биологических и социальных факторов.</w:t>
      </w:r>
      <w:r w:rsidR="003B2673">
        <w:rPr>
          <w:rFonts w:ascii="Times New Roman" w:hAnsi="Times New Roman" w:cs="Times New Roman"/>
          <w:sz w:val="28"/>
          <w:szCs w:val="28"/>
        </w:rPr>
        <w:t xml:space="preserve"> От нормального физического развития, функционирования органов и систем человека зависит способность его организма сохранять устойчивость к внешним факторам, адаптироваться к меняющимся условиям среды.</w:t>
      </w:r>
    </w:p>
    <w:p w:rsidR="003B2673" w:rsidRDefault="003B2673" w:rsidP="00607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Физиологическое состояние людей разных возрастных групп является </w:t>
      </w:r>
      <w:r w:rsidR="00607F70">
        <w:rPr>
          <w:rFonts w:ascii="Times New Roman" w:hAnsi="Times New Roman" w:cs="Times New Roman"/>
          <w:sz w:val="28"/>
          <w:szCs w:val="28"/>
        </w:rPr>
        <w:t>одной из актуальных проблем в возрастной физиологии.</w:t>
      </w:r>
    </w:p>
    <w:p w:rsidR="006D396A" w:rsidRDefault="00654009" w:rsidP="001C59DE">
      <w:pPr>
        <w:spacing w:after="0" w:line="240" w:lineRule="auto"/>
        <w:ind w:firstLine="709"/>
        <w:jc w:val="both"/>
        <w:rPr>
          <w:rFonts w:ascii="Times New Roman" w:hAnsi="Times New Roman" w:cs="Tahoma"/>
          <w:sz w:val="28"/>
          <w:szCs w:val="34"/>
        </w:rPr>
      </w:pPr>
      <w:r w:rsidRPr="001C59DE">
        <w:rPr>
          <w:rFonts w:ascii="Times New Roman" w:hAnsi="Times New Roman" w:cs="Tahoma"/>
          <w:sz w:val="28"/>
          <w:szCs w:val="34"/>
          <w:shd w:val="clear" w:color="auto" w:fill="FFFFFF" w:themeFill="background1"/>
        </w:rPr>
        <w:t xml:space="preserve">Существует множество методов </w:t>
      </w:r>
      <w:r w:rsidR="00FA7163" w:rsidRPr="001C59DE">
        <w:rPr>
          <w:rFonts w:ascii="Times New Roman" w:hAnsi="Times New Roman" w:cs="Tahoma"/>
          <w:sz w:val="28"/>
          <w:szCs w:val="34"/>
          <w:shd w:val="clear" w:color="auto" w:fill="FFFFFF" w:themeFill="background1"/>
        </w:rPr>
        <w:t>оценки</w:t>
      </w:r>
      <w:r w:rsidRPr="001C59DE">
        <w:rPr>
          <w:rFonts w:ascii="Times New Roman" w:hAnsi="Times New Roman" w:cs="Tahoma"/>
          <w:sz w:val="28"/>
          <w:szCs w:val="34"/>
          <w:shd w:val="clear" w:color="auto" w:fill="FFFFFF" w:themeFill="background1"/>
        </w:rPr>
        <w:t xml:space="preserve"> состояния здоровья, одним из которых является </w:t>
      </w:r>
      <w:r w:rsidR="006D396A" w:rsidRPr="001C59DE">
        <w:rPr>
          <w:rFonts w:ascii="Times New Roman" w:hAnsi="Times New Roman" w:cs="Tahoma"/>
          <w:sz w:val="28"/>
          <w:szCs w:val="34"/>
          <w:shd w:val="clear" w:color="auto" w:fill="FFFFFF" w:themeFill="background1"/>
        </w:rPr>
        <w:t>метод определения биологического возраста</w:t>
      </w:r>
      <w:r w:rsidR="00FA7163" w:rsidRPr="001C59DE">
        <w:rPr>
          <w:rFonts w:ascii="Times New Roman" w:hAnsi="Times New Roman" w:cs="Tahoma"/>
          <w:sz w:val="28"/>
          <w:szCs w:val="34"/>
          <w:shd w:val="clear" w:color="auto" w:fill="FFFFFF" w:themeFill="background1"/>
        </w:rPr>
        <w:t>.</w:t>
      </w:r>
      <w:r w:rsidR="006D396A" w:rsidRPr="001C59DE">
        <w:rPr>
          <w:rFonts w:ascii="Times New Roman" w:hAnsi="Times New Roman" w:cs="Tahoma"/>
          <w:sz w:val="28"/>
          <w:szCs w:val="34"/>
          <w:shd w:val="clear" w:color="auto" w:fill="FFFFFF" w:themeFill="background1"/>
        </w:rPr>
        <w:t xml:space="preserve"> </w:t>
      </w:r>
      <w:r w:rsidR="00FA7163" w:rsidRPr="001C59DE">
        <w:rPr>
          <w:rFonts w:ascii="Times New Roman" w:hAnsi="Times New Roman" w:cs="Tahoma"/>
          <w:sz w:val="28"/>
          <w:szCs w:val="34"/>
          <w:shd w:val="clear" w:color="auto" w:fill="FFFFFF" w:themeFill="background1"/>
        </w:rPr>
        <w:t xml:space="preserve">Этот метод </w:t>
      </w:r>
      <w:r w:rsidR="006D396A" w:rsidRPr="001C59DE">
        <w:rPr>
          <w:rFonts w:ascii="Times New Roman" w:hAnsi="Times New Roman" w:cs="Tahoma"/>
          <w:sz w:val="28"/>
          <w:szCs w:val="34"/>
          <w:shd w:val="clear" w:color="auto" w:fill="FFFFFF" w:themeFill="background1"/>
        </w:rPr>
        <w:t>отражает влияние на организм внешних условий и наличие (отсутствие) патологических изменений.</w:t>
      </w:r>
      <w:r w:rsidR="001C59DE">
        <w:rPr>
          <w:rFonts w:ascii="Times New Roman" w:hAnsi="Times New Roman" w:cs="Tahoma"/>
          <w:sz w:val="28"/>
          <w:szCs w:val="34"/>
          <w:shd w:val="clear" w:color="auto" w:fill="FFFFFF" w:themeFill="background1"/>
        </w:rPr>
        <w:t xml:space="preserve"> Для детей школьного возраста в основном используют метод определения физического состояния.</w:t>
      </w:r>
    </w:p>
    <w:p w:rsidR="006E7F6F" w:rsidRDefault="006D396A" w:rsidP="00607F70">
      <w:pPr>
        <w:spacing w:after="0" w:line="240" w:lineRule="auto"/>
        <w:ind w:firstLine="709"/>
        <w:jc w:val="both"/>
        <w:rPr>
          <w:rFonts w:ascii="Times New Roman" w:hAnsi="Times New Roman" w:cs="Tahoma"/>
          <w:sz w:val="28"/>
          <w:szCs w:val="34"/>
        </w:rPr>
      </w:pPr>
      <w:r>
        <w:rPr>
          <w:rFonts w:ascii="Times New Roman" w:hAnsi="Times New Roman" w:cs="Tahoma"/>
          <w:sz w:val="28"/>
          <w:szCs w:val="34"/>
        </w:rPr>
        <w:t>В связи с этим целью данной работы было изучение состояния здоров</w:t>
      </w:r>
      <w:r w:rsidR="006E7F6F">
        <w:rPr>
          <w:rFonts w:ascii="Times New Roman" w:hAnsi="Times New Roman" w:cs="Tahoma"/>
          <w:sz w:val="28"/>
          <w:szCs w:val="34"/>
        </w:rPr>
        <w:t xml:space="preserve">ья студентов в возрасте от </w:t>
      </w:r>
      <w:r w:rsidR="00607F70">
        <w:rPr>
          <w:rFonts w:ascii="Times New Roman" w:hAnsi="Times New Roman" w:cs="Tahoma"/>
          <w:sz w:val="28"/>
          <w:szCs w:val="34"/>
        </w:rPr>
        <w:t>20</w:t>
      </w:r>
      <w:r w:rsidR="006E7F6F">
        <w:rPr>
          <w:rFonts w:ascii="Times New Roman" w:hAnsi="Times New Roman" w:cs="Tahoma"/>
          <w:sz w:val="28"/>
          <w:szCs w:val="34"/>
        </w:rPr>
        <w:t xml:space="preserve"> до 2</w:t>
      </w:r>
      <w:r w:rsidR="00607F70">
        <w:rPr>
          <w:rFonts w:ascii="Times New Roman" w:hAnsi="Times New Roman" w:cs="Tahoma"/>
          <w:sz w:val="28"/>
          <w:szCs w:val="34"/>
        </w:rPr>
        <w:t>2</w:t>
      </w:r>
      <w:r w:rsidR="006E7F6F">
        <w:rPr>
          <w:rFonts w:ascii="Times New Roman" w:hAnsi="Times New Roman" w:cs="Tahoma"/>
          <w:sz w:val="28"/>
          <w:szCs w:val="34"/>
        </w:rPr>
        <w:t xml:space="preserve"> </w:t>
      </w:r>
      <w:r w:rsidR="00607F70">
        <w:rPr>
          <w:rFonts w:ascii="Times New Roman" w:hAnsi="Times New Roman" w:cs="Tahoma"/>
          <w:sz w:val="28"/>
          <w:szCs w:val="34"/>
        </w:rPr>
        <w:t>лет</w:t>
      </w:r>
      <w:r w:rsidR="006E7F6F">
        <w:rPr>
          <w:rFonts w:ascii="Times New Roman" w:hAnsi="Times New Roman" w:cs="Tahoma"/>
          <w:sz w:val="28"/>
          <w:szCs w:val="34"/>
        </w:rPr>
        <w:t xml:space="preserve"> и школьников в возрасте от 15 до 1</w:t>
      </w:r>
      <w:r w:rsidR="00607F70">
        <w:rPr>
          <w:rFonts w:ascii="Times New Roman" w:hAnsi="Times New Roman" w:cs="Tahoma"/>
          <w:sz w:val="28"/>
          <w:szCs w:val="34"/>
        </w:rPr>
        <w:t xml:space="preserve">7 </w:t>
      </w:r>
      <w:r w:rsidR="006E7F6F">
        <w:rPr>
          <w:rFonts w:ascii="Times New Roman" w:hAnsi="Times New Roman" w:cs="Tahoma"/>
          <w:sz w:val="28"/>
          <w:szCs w:val="34"/>
        </w:rPr>
        <w:t>лет.</w:t>
      </w:r>
    </w:p>
    <w:p w:rsidR="006E7F6F" w:rsidRDefault="006E7F6F" w:rsidP="00607F70">
      <w:pPr>
        <w:spacing w:after="0" w:line="240" w:lineRule="auto"/>
        <w:ind w:firstLine="709"/>
        <w:jc w:val="both"/>
        <w:rPr>
          <w:rFonts w:ascii="Times New Roman" w:hAnsi="Times New Roman" w:cs="Tahoma"/>
          <w:sz w:val="28"/>
          <w:szCs w:val="34"/>
        </w:rPr>
      </w:pPr>
      <w:r>
        <w:rPr>
          <w:rFonts w:ascii="Times New Roman" w:hAnsi="Times New Roman" w:cs="Tahoma"/>
          <w:sz w:val="28"/>
          <w:szCs w:val="34"/>
        </w:rPr>
        <w:t>В задачи исследования входило:</w:t>
      </w:r>
    </w:p>
    <w:p w:rsidR="001C59DE" w:rsidRDefault="001C59DE" w:rsidP="001C59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ahoma"/>
          <w:sz w:val="28"/>
          <w:szCs w:val="34"/>
        </w:rPr>
      </w:pPr>
      <w:r>
        <w:rPr>
          <w:rFonts w:ascii="Times New Roman" w:hAnsi="Times New Roman" w:cs="Tahoma"/>
          <w:sz w:val="28"/>
          <w:szCs w:val="34"/>
        </w:rPr>
        <w:t>Определить физическое состояние школьников старшей возрастной группы.</w:t>
      </w:r>
    </w:p>
    <w:p w:rsidR="006E7F6F" w:rsidRDefault="006E7F6F" w:rsidP="00607F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ahoma"/>
          <w:sz w:val="28"/>
          <w:szCs w:val="34"/>
        </w:rPr>
      </w:pPr>
      <w:r>
        <w:rPr>
          <w:rFonts w:ascii="Times New Roman" w:hAnsi="Times New Roman" w:cs="Tahoma"/>
          <w:sz w:val="28"/>
          <w:szCs w:val="34"/>
        </w:rPr>
        <w:t>Определить биологический возраст студентов</w:t>
      </w:r>
    </w:p>
    <w:p w:rsidR="006E7F6F" w:rsidRDefault="006E7F6F" w:rsidP="00607F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ahoma"/>
          <w:sz w:val="28"/>
          <w:szCs w:val="34"/>
        </w:rPr>
      </w:pPr>
      <w:r>
        <w:rPr>
          <w:rFonts w:ascii="Times New Roman" w:hAnsi="Times New Roman" w:cs="Tahoma"/>
          <w:sz w:val="28"/>
          <w:szCs w:val="34"/>
        </w:rPr>
        <w:t>Оценить и сравнить резервные возможности организма студентов разного биологического возраста.</w:t>
      </w:r>
    </w:p>
    <w:p w:rsidR="00607F70" w:rsidRDefault="00607F70" w:rsidP="00607F70">
      <w:pPr>
        <w:rPr>
          <w:rFonts w:ascii="Times New Roman" w:hAnsi="Times New Roman" w:cs="Tahoma"/>
          <w:sz w:val="28"/>
          <w:szCs w:val="34"/>
        </w:rPr>
      </w:pPr>
      <w:r w:rsidRPr="00607F70">
        <w:rPr>
          <w:rFonts w:ascii="Times New Roman" w:hAnsi="Times New Roman" w:cs="Tahoma"/>
          <w:sz w:val="28"/>
          <w:szCs w:val="34"/>
        </w:rPr>
        <w:br w:type="page"/>
      </w:r>
    </w:p>
    <w:p w:rsidR="00607F70" w:rsidRDefault="00607F70" w:rsidP="00607F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СОСТОЯНИЕ ЗДОРОВЬЯ ШКОЛЬНИКОВ </w:t>
      </w:r>
    </w:p>
    <w:p w:rsidR="00607F70" w:rsidRDefault="00607F70" w:rsidP="00607F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СТАРШЕЙ ВОЗРАСТНОЙ ГРУППЫ</w:t>
      </w:r>
    </w:p>
    <w:p w:rsidR="00607F70" w:rsidRPr="00607F70" w:rsidRDefault="00607F70" w:rsidP="00607F70">
      <w:pPr>
        <w:spacing w:after="0" w:line="240" w:lineRule="auto"/>
        <w:ind w:firstLine="709"/>
        <w:jc w:val="both"/>
        <w:rPr>
          <w:rFonts w:ascii="Times New Roman" w:hAnsi="Times New Roman" w:cs="Tahoma"/>
          <w:sz w:val="28"/>
          <w:szCs w:val="34"/>
        </w:rPr>
      </w:pPr>
      <w:r w:rsidRPr="00607F70">
        <w:rPr>
          <w:rFonts w:ascii="Times New Roman" w:hAnsi="Times New Roman" w:cs="Times New Roman"/>
          <w:sz w:val="28"/>
          <w:szCs w:val="28"/>
        </w:rPr>
        <w:t xml:space="preserve">Старший школьный возраст (15-17 лет)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607F70">
        <w:rPr>
          <w:rFonts w:ascii="Times New Roman" w:hAnsi="Times New Roman" w:cs="Times New Roman"/>
          <w:sz w:val="28"/>
          <w:szCs w:val="28"/>
        </w:rPr>
        <w:t xml:space="preserve"> юношеский возраст является ответственным этапом развития в жизни школьника. Считается, что к началу </w:t>
      </w:r>
      <w:r w:rsidR="007B5C13">
        <w:rPr>
          <w:rFonts w:ascii="Times New Roman" w:hAnsi="Times New Roman" w:cs="Times New Roman"/>
          <w:sz w:val="28"/>
          <w:szCs w:val="28"/>
        </w:rPr>
        <w:t>этого возрастного периода</w:t>
      </w:r>
      <w:r w:rsidRPr="00607F70">
        <w:rPr>
          <w:rFonts w:ascii="Times New Roman" w:hAnsi="Times New Roman" w:cs="Times New Roman"/>
          <w:sz w:val="28"/>
          <w:szCs w:val="28"/>
        </w:rPr>
        <w:t xml:space="preserve"> основные физиологические системы уже созре</w:t>
      </w:r>
      <w:r>
        <w:rPr>
          <w:rFonts w:ascii="Times New Roman" w:hAnsi="Times New Roman" w:cs="Times New Roman"/>
          <w:sz w:val="28"/>
          <w:szCs w:val="28"/>
        </w:rPr>
        <w:t>ли, о</w:t>
      </w:r>
      <w:r w:rsidRPr="00607F70">
        <w:rPr>
          <w:rFonts w:ascii="Times New Roman" w:hAnsi="Times New Roman" w:cs="Times New Roman"/>
          <w:sz w:val="28"/>
          <w:szCs w:val="28"/>
        </w:rPr>
        <w:t>днако это далеко не так.</w:t>
      </w:r>
    </w:p>
    <w:p w:rsidR="007B5C13" w:rsidRDefault="00607F70" w:rsidP="00607F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F7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607F70">
        <w:rPr>
          <w:rFonts w:ascii="Times New Roman" w:hAnsi="Times New Roman" w:cs="Times New Roman"/>
          <w:sz w:val="28"/>
          <w:szCs w:val="28"/>
        </w:rPr>
        <w:t>т</w:t>
      </w:r>
      <w:r w:rsidR="007B5C13">
        <w:rPr>
          <w:rFonts w:ascii="Times New Roman" w:hAnsi="Times New Roman" w:cs="Times New Roman"/>
          <w:sz w:val="28"/>
          <w:szCs w:val="28"/>
        </w:rPr>
        <w:t>ом</w:t>
      </w:r>
      <w:r w:rsidRPr="00607F70">
        <w:rPr>
          <w:rFonts w:ascii="Times New Roman" w:hAnsi="Times New Roman" w:cs="Times New Roman"/>
          <w:sz w:val="28"/>
          <w:szCs w:val="28"/>
        </w:rPr>
        <w:t xml:space="preserve"> </w:t>
      </w:r>
      <w:r w:rsidR="007B5C13">
        <w:rPr>
          <w:rFonts w:ascii="Times New Roman" w:hAnsi="Times New Roman" w:cs="Times New Roman"/>
          <w:sz w:val="28"/>
          <w:szCs w:val="28"/>
        </w:rPr>
        <w:t>возрасте п</w:t>
      </w:r>
      <w:r w:rsidR="007B5C13" w:rsidRPr="00607F70">
        <w:rPr>
          <w:rFonts w:ascii="Times New Roman" w:hAnsi="Times New Roman" w:cs="Times New Roman"/>
          <w:sz w:val="28"/>
          <w:szCs w:val="28"/>
        </w:rPr>
        <w:t>родолжает развиваться сердечно</w:t>
      </w:r>
      <w:r w:rsidR="007B5C13">
        <w:rPr>
          <w:rFonts w:ascii="Times New Roman" w:hAnsi="Times New Roman" w:cs="Times New Roman"/>
          <w:sz w:val="28"/>
          <w:szCs w:val="28"/>
        </w:rPr>
        <w:t xml:space="preserve"> </w:t>
      </w:r>
      <w:r w:rsidR="007B5C13" w:rsidRPr="00607F70">
        <w:rPr>
          <w:rFonts w:ascii="Times New Roman" w:hAnsi="Times New Roman" w:cs="Times New Roman"/>
          <w:sz w:val="28"/>
          <w:szCs w:val="28"/>
        </w:rPr>
        <w:t>- сосудистая система</w:t>
      </w:r>
      <w:r w:rsidR="007B5C13">
        <w:rPr>
          <w:rFonts w:ascii="Times New Roman" w:hAnsi="Times New Roman" w:cs="Times New Roman"/>
          <w:sz w:val="28"/>
          <w:szCs w:val="28"/>
        </w:rPr>
        <w:t xml:space="preserve">; </w:t>
      </w:r>
      <w:r w:rsidR="007B5C13" w:rsidRPr="00607F70">
        <w:rPr>
          <w:rFonts w:ascii="Times New Roman" w:hAnsi="Times New Roman" w:cs="Times New Roman"/>
          <w:sz w:val="28"/>
          <w:szCs w:val="28"/>
        </w:rPr>
        <w:t>завершается развитие центральной нервной системы</w:t>
      </w:r>
      <w:r w:rsidR="007B5C13">
        <w:rPr>
          <w:rFonts w:ascii="Times New Roman" w:hAnsi="Times New Roman" w:cs="Times New Roman"/>
          <w:sz w:val="28"/>
          <w:szCs w:val="28"/>
        </w:rPr>
        <w:t xml:space="preserve">, а к </w:t>
      </w:r>
      <w:r w:rsidRPr="00607F70">
        <w:rPr>
          <w:rFonts w:ascii="Times New Roman" w:hAnsi="Times New Roman" w:cs="Times New Roman"/>
          <w:sz w:val="28"/>
          <w:szCs w:val="28"/>
        </w:rPr>
        <w:t>17-18 годам фактически завершается не только рост, но и окостенение костей</w:t>
      </w:r>
      <w:r w:rsidR="007B5C13">
        <w:rPr>
          <w:rFonts w:ascii="Times New Roman" w:hAnsi="Times New Roman" w:cs="Times New Roman"/>
          <w:sz w:val="28"/>
          <w:szCs w:val="28"/>
        </w:rPr>
        <w:t>.</w:t>
      </w:r>
      <w:r w:rsidRPr="00607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F70" w:rsidRDefault="00607F70" w:rsidP="00607F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F70">
        <w:rPr>
          <w:rFonts w:ascii="Times New Roman" w:hAnsi="Times New Roman" w:cs="Times New Roman"/>
          <w:sz w:val="28"/>
          <w:szCs w:val="28"/>
        </w:rPr>
        <w:t>У старших школьников заметно повышается работоспособность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5C13" w:rsidRDefault="007B5C13" w:rsidP="007B5C1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F70">
        <w:rPr>
          <w:rFonts w:ascii="Times New Roman" w:hAnsi="Times New Roman" w:cs="Times New Roman"/>
          <w:sz w:val="28"/>
          <w:szCs w:val="28"/>
        </w:rPr>
        <w:t>В старшем школьном возрасте возникают трудности, связанные с интенсивностью учебной нагрузки и эмоциональным напряжением, неизбежным в период выбора профессии и подготовки к вступлению во взрослую жизнь.</w:t>
      </w:r>
      <w:r>
        <w:rPr>
          <w:rFonts w:ascii="Times New Roman" w:hAnsi="Times New Roman" w:cs="Times New Roman"/>
          <w:sz w:val="28"/>
          <w:szCs w:val="28"/>
        </w:rPr>
        <w:t xml:space="preserve"> Это связано с тем, что</w:t>
      </w:r>
      <w:r w:rsidR="00607F70" w:rsidRPr="00607F70">
        <w:rPr>
          <w:rFonts w:ascii="Times New Roman" w:hAnsi="Times New Roman" w:cs="Times New Roman"/>
          <w:sz w:val="28"/>
          <w:szCs w:val="28"/>
        </w:rPr>
        <w:t xml:space="preserve"> сопротивляемость организма </w:t>
      </w:r>
      <w:r w:rsidRPr="00607F70">
        <w:rPr>
          <w:rFonts w:ascii="Times New Roman" w:hAnsi="Times New Roman" w:cs="Times New Roman"/>
          <w:sz w:val="28"/>
          <w:szCs w:val="28"/>
        </w:rPr>
        <w:t>понижена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607F70" w:rsidRPr="00607F70">
        <w:rPr>
          <w:rFonts w:ascii="Times New Roman" w:hAnsi="Times New Roman" w:cs="Times New Roman"/>
          <w:sz w:val="28"/>
          <w:szCs w:val="28"/>
        </w:rPr>
        <w:t>различным факторам внешней среды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07F70" w:rsidRDefault="00607F70" w:rsidP="00B938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F70">
        <w:rPr>
          <w:rFonts w:ascii="Times New Roman" w:hAnsi="Times New Roman" w:cs="Times New Roman"/>
          <w:sz w:val="28"/>
          <w:szCs w:val="28"/>
        </w:rPr>
        <w:t xml:space="preserve">Большая умственная нагрузка, чрезмерный порой объем учебных заданий приводят к тому, что в этот столь важный для формирования здорового тела и образа жизни период развития двигательная активность юношей и особенно девушек неуклонно снижается, что </w:t>
      </w:r>
      <w:r w:rsidR="00B9381A">
        <w:rPr>
          <w:rFonts w:ascii="Times New Roman" w:hAnsi="Times New Roman" w:cs="Times New Roman"/>
          <w:sz w:val="28"/>
          <w:szCs w:val="28"/>
        </w:rPr>
        <w:t>приводит</w:t>
      </w:r>
      <w:r w:rsidRPr="00607F70">
        <w:rPr>
          <w:rFonts w:ascii="Times New Roman" w:hAnsi="Times New Roman" w:cs="Times New Roman"/>
          <w:sz w:val="28"/>
          <w:szCs w:val="28"/>
        </w:rPr>
        <w:t xml:space="preserve"> </w:t>
      </w:r>
      <w:r w:rsidR="00B9381A">
        <w:rPr>
          <w:rFonts w:ascii="Times New Roman" w:hAnsi="Times New Roman" w:cs="Times New Roman"/>
          <w:sz w:val="28"/>
          <w:szCs w:val="28"/>
        </w:rPr>
        <w:t>к отрицательным последствиям</w:t>
      </w:r>
      <w:r w:rsidRPr="00607F70">
        <w:rPr>
          <w:rFonts w:ascii="Times New Roman" w:hAnsi="Times New Roman" w:cs="Times New Roman"/>
          <w:sz w:val="28"/>
          <w:szCs w:val="28"/>
        </w:rPr>
        <w:t xml:space="preserve"> для их здоровья в дальнейшем. </w:t>
      </w:r>
    </w:p>
    <w:p w:rsidR="00B9381A" w:rsidRDefault="007D7014" w:rsidP="00B938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учебной нагрузки на организм </w:t>
      </w:r>
      <w:r w:rsidR="001D64A9">
        <w:rPr>
          <w:rFonts w:ascii="Times New Roman" w:hAnsi="Times New Roman" w:cs="Times New Roman"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sz w:val="28"/>
          <w:szCs w:val="28"/>
        </w:rPr>
        <w:t>действуют такие факторы как неправильное питание, курение и употребление алкоголя, которые</w:t>
      </w:r>
      <w:r w:rsidR="007618B0">
        <w:rPr>
          <w:rFonts w:ascii="Times New Roman" w:hAnsi="Times New Roman" w:cs="Times New Roman"/>
          <w:sz w:val="28"/>
          <w:szCs w:val="28"/>
        </w:rPr>
        <w:t xml:space="preserve"> тоже</w:t>
      </w:r>
      <w:r>
        <w:rPr>
          <w:rFonts w:ascii="Times New Roman" w:hAnsi="Times New Roman" w:cs="Times New Roman"/>
          <w:sz w:val="28"/>
          <w:szCs w:val="28"/>
        </w:rPr>
        <w:t xml:space="preserve"> ведут к развитию различных заболеваний. </w:t>
      </w:r>
    </w:p>
    <w:p w:rsidR="00B9381A" w:rsidRDefault="00FB5EB4" w:rsidP="00B9381A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B5EB4">
        <w:rPr>
          <w:rFonts w:ascii="Times New Roman" w:eastAsia="Arial Unicode MS" w:hAnsi="Times New Roman" w:cs="Times New Roman"/>
          <w:sz w:val="28"/>
          <w:szCs w:val="28"/>
        </w:rPr>
        <w:t xml:space="preserve">При оценке физического развития </w:t>
      </w:r>
      <w:r>
        <w:rPr>
          <w:rFonts w:ascii="Times New Roman" w:eastAsia="Arial Unicode MS" w:hAnsi="Times New Roman" w:cs="Times New Roman"/>
          <w:sz w:val="28"/>
          <w:szCs w:val="28"/>
        </w:rPr>
        <w:t>школьников</w:t>
      </w:r>
      <w:r w:rsidRPr="00FB5EB4">
        <w:rPr>
          <w:rFonts w:ascii="Times New Roman" w:eastAsia="Arial Unicode MS" w:hAnsi="Times New Roman" w:cs="Times New Roman"/>
          <w:sz w:val="28"/>
          <w:szCs w:val="28"/>
        </w:rPr>
        <w:t xml:space="preserve"> учитывались следующие показатели: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рост, масса тела, артериальное давление, частота сердечных сокращений, индекс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Руфье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>,</w:t>
      </w:r>
      <w:r w:rsidR="00C27566">
        <w:rPr>
          <w:rFonts w:ascii="Times New Roman" w:eastAsia="Arial Unicode MS" w:hAnsi="Times New Roman" w:cs="Times New Roman"/>
          <w:sz w:val="28"/>
          <w:szCs w:val="28"/>
        </w:rPr>
        <w:t xml:space="preserve"> устойчивое равновесие, задержка дыхания на вд</w:t>
      </w:r>
      <w:r w:rsidR="00E044D1">
        <w:rPr>
          <w:rFonts w:ascii="Times New Roman" w:eastAsia="Arial Unicode MS" w:hAnsi="Times New Roman" w:cs="Times New Roman"/>
          <w:sz w:val="28"/>
          <w:szCs w:val="28"/>
        </w:rPr>
        <w:t xml:space="preserve">охе, задержка дыхания на выдохе, </w:t>
      </w:r>
      <w:r w:rsidR="003C5A53">
        <w:rPr>
          <w:rFonts w:ascii="Times New Roman" w:eastAsia="Arial Unicode MS" w:hAnsi="Times New Roman" w:cs="Times New Roman"/>
          <w:sz w:val="28"/>
          <w:szCs w:val="28"/>
        </w:rPr>
        <w:t>самооценка</w:t>
      </w:r>
      <w:r w:rsidR="00E044D1">
        <w:rPr>
          <w:rFonts w:ascii="Times New Roman" w:eastAsia="Arial Unicode MS" w:hAnsi="Times New Roman" w:cs="Times New Roman"/>
          <w:sz w:val="28"/>
          <w:szCs w:val="28"/>
        </w:rPr>
        <w:t xml:space="preserve"> здоровья.</w:t>
      </w:r>
    </w:p>
    <w:p w:rsidR="00B9381A" w:rsidRDefault="004A6A69" w:rsidP="00B9381A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Всего было обследовано 43 школьника в возрасте от 15 до 17 лет.</w:t>
      </w:r>
    </w:p>
    <w:p w:rsidR="004A6A69" w:rsidRDefault="004A6A69" w:rsidP="00B9381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исследования были получены следующие результаты.</w:t>
      </w:r>
    </w:p>
    <w:p w:rsidR="004A6A69" w:rsidRDefault="004A6A69" w:rsidP="004A6A6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Рост и масса тела соответствуют нормам у всех учащихся.</w:t>
      </w:r>
    </w:p>
    <w:p w:rsidR="004A6A69" w:rsidRDefault="004A6A69" w:rsidP="004A6A6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044D1">
        <w:rPr>
          <w:rFonts w:ascii="Times New Roman" w:hAnsi="Times New Roman" w:cs="Times New Roman"/>
          <w:sz w:val="28"/>
          <w:szCs w:val="28"/>
        </w:rPr>
        <w:t>Артериа</w:t>
      </w:r>
      <w:r w:rsidR="00AD79CE">
        <w:rPr>
          <w:rFonts w:ascii="Times New Roman" w:hAnsi="Times New Roman" w:cs="Times New Roman"/>
          <w:sz w:val="28"/>
          <w:szCs w:val="28"/>
        </w:rPr>
        <w:t>льное давление</w:t>
      </w:r>
      <w:r w:rsidR="00A64E08">
        <w:rPr>
          <w:rFonts w:ascii="Times New Roman" w:hAnsi="Times New Roman" w:cs="Times New Roman"/>
          <w:sz w:val="28"/>
          <w:szCs w:val="28"/>
        </w:rPr>
        <w:t xml:space="preserve"> (измерялось при помощи тонометра)</w:t>
      </w:r>
      <w:r w:rsidR="00AD79CE">
        <w:rPr>
          <w:rFonts w:ascii="Times New Roman" w:hAnsi="Times New Roman" w:cs="Times New Roman"/>
          <w:sz w:val="28"/>
          <w:szCs w:val="28"/>
        </w:rPr>
        <w:t xml:space="preserve"> в пределах нормы у 28 человек, повышенное артериальное давление имеют 5 человек и пониженное артериальное давление имеют 10 человек.</w:t>
      </w:r>
    </w:p>
    <w:p w:rsidR="00AD79CE" w:rsidRDefault="00AD79CE" w:rsidP="004A6A6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Частота сердечных сокращений (ЧСС) измерялась в состоянии покоя. </w:t>
      </w:r>
      <w:r w:rsidR="00A64E08">
        <w:rPr>
          <w:rFonts w:ascii="Times New Roman" w:hAnsi="Times New Roman" w:cs="Times New Roman"/>
          <w:sz w:val="28"/>
          <w:szCs w:val="28"/>
        </w:rPr>
        <w:t>У всех детей ЧСС в пределах нормы.</w:t>
      </w:r>
    </w:p>
    <w:p w:rsidR="00C14023" w:rsidRDefault="00A64E08" w:rsidP="00C1402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14023">
        <w:rPr>
          <w:rFonts w:ascii="Times New Roman" w:hAnsi="Times New Roman" w:cs="Times New Roman"/>
          <w:sz w:val="28"/>
          <w:szCs w:val="28"/>
        </w:rPr>
        <w:t>Уровень физической работоспособности измеряли следующим образом:</w:t>
      </w:r>
    </w:p>
    <w:p w:rsidR="00C15BF7" w:rsidRPr="00C15BF7" w:rsidRDefault="00C14023" w:rsidP="00C14023">
      <w:pPr>
        <w:widowControl w:val="0"/>
        <w:shd w:val="clear" w:color="auto" w:fill="FFFFFF" w:themeFill="background1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положении сидя у обследуемого определяли ЧСС после 5 мин покоя (Р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). </w:t>
      </w:r>
      <w:r w:rsidRPr="00C14023">
        <w:rPr>
          <w:rFonts w:ascii="Times New Roman" w:hAnsi="Times New Roman" w:cs="Times New Roman"/>
          <w:sz w:val="28"/>
          <w:szCs w:val="28"/>
        </w:rPr>
        <w:t>Затем, дается нагрузка - 30 глубоких приседаний в течение 30 секунд. Сразу после нагрузки производится измерение пульса в положении стоя (Р</w:t>
      </w:r>
      <w:proofErr w:type="gramStart"/>
      <w:r w:rsidRPr="00C1402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14023">
        <w:rPr>
          <w:rFonts w:ascii="Times New Roman" w:hAnsi="Times New Roman" w:cs="Times New Roman"/>
          <w:sz w:val="28"/>
          <w:szCs w:val="28"/>
        </w:rPr>
        <w:t>), которое повторяют через одну минуту отдыха сидя (Р3).</w:t>
      </w:r>
    </w:p>
    <w:p w:rsidR="00C14023" w:rsidRDefault="00C15BF7" w:rsidP="00C140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Индекс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Руфье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975902">
        <w:rPr>
          <w:rFonts w:ascii="Times New Roman" w:hAnsi="Times New Roman" w:cs="Times New Roman"/>
          <w:sz w:val="28"/>
          <w:szCs w:val="28"/>
        </w:rPr>
        <w:t>(</w:t>
      </w:r>
      <w:r w:rsidR="00C14023" w:rsidRPr="00C14023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="00C14023" w:rsidRPr="00C1402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14023" w:rsidRPr="00C14023">
        <w:rPr>
          <w:rFonts w:ascii="Times New Roman" w:hAnsi="Times New Roman" w:cs="Times New Roman"/>
          <w:sz w:val="28"/>
          <w:szCs w:val="28"/>
        </w:rPr>
        <w:t>+ Р2+Р3)</w:t>
      </w:r>
      <w:r w:rsidR="001570B6">
        <w:rPr>
          <w:rFonts w:ascii="Times New Roman" w:hAnsi="Times New Roman" w:cs="Times New Roman"/>
          <w:sz w:val="28"/>
          <w:szCs w:val="28"/>
        </w:rPr>
        <w:t xml:space="preserve"> </w:t>
      </w:r>
      <w:r w:rsidR="00975902">
        <w:rPr>
          <w:rFonts w:ascii="Times New Roman" w:hAnsi="Times New Roman" w:cs="Times New Roman"/>
          <w:sz w:val="28"/>
          <w:szCs w:val="28"/>
        </w:rPr>
        <w:t>–</w:t>
      </w:r>
      <w:r w:rsidR="00C14023" w:rsidRPr="00C14023">
        <w:rPr>
          <w:rFonts w:ascii="Times New Roman" w:hAnsi="Times New Roman" w:cs="Times New Roman"/>
          <w:sz w:val="28"/>
          <w:szCs w:val="28"/>
        </w:rPr>
        <w:t xml:space="preserve"> 200</w:t>
      </w:r>
      <w:r w:rsidR="00975902">
        <w:rPr>
          <w:rFonts w:ascii="Times New Roman" w:hAnsi="Times New Roman" w:cs="Times New Roman"/>
          <w:sz w:val="28"/>
          <w:szCs w:val="28"/>
        </w:rPr>
        <w:t>)</w:t>
      </w:r>
      <w:r w:rsidR="00C14023">
        <w:rPr>
          <w:rFonts w:ascii="Times New Roman" w:hAnsi="Times New Roman" w:cs="Times New Roman"/>
          <w:sz w:val="28"/>
          <w:szCs w:val="28"/>
        </w:rPr>
        <w:t>/</w:t>
      </w:r>
      <w:r w:rsidR="00C14023" w:rsidRPr="00C14023">
        <w:rPr>
          <w:rFonts w:ascii="Times New Roman" w:hAnsi="Times New Roman" w:cs="Times New Roman"/>
          <w:sz w:val="28"/>
          <w:szCs w:val="28"/>
        </w:rPr>
        <w:t>10</w:t>
      </w:r>
    </w:p>
    <w:p w:rsidR="003C5A53" w:rsidRDefault="003C5A53" w:rsidP="00D474C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A53" w:rsidRDefault="003C5A53" w:rsidP="00C140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A5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05425" cy="1847850"/>
            <wp:effectExtent l="19050" t="0" r="9525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C5A53" w:rsidRDefault="003C5A53" w:rsidP="00C140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A53" w:rsidRDefault="003C5A53" w:rsidP="00C140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BF7" w:rsidRDefault="00C15BF7" w:rsidP="00C15B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Устойчивое равновесие или статическая балансировка </w:t>
      </w:r>
      <w:r w:rsidRPr="00C15BF7">
        <w:rPr>
          <w:rFonts w:ascii="Times New Roman" w:hAnsi="Times New Roman" w:cs="Times New Roman"/>
          <w:sz w:val="28"/>
          <w:szCs w:val="28"/>
        </w:rPr>
        <w:t>измерялась при стоянии обследуемого на левой ноге, без обуви, глаза закрыты, руки опущены вдоль туловища, без предварительной тренировки.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7BD">
        <w:rPr>
          <w:rFonts w:ascii="Times New Roman" w:hAnsi="Times New Roman" w:cs="Times New Roman"/>
          <w:sz w:val="28"/>
          <w:szCs w:val="28"/>
        </w:rPr>
        <w:t xml:space="preserve">В результате 27 учащихся </w:t>
      </w:r>
      <w:proofErr w:type="gramStart"/>
      <w:r w:rsidR="008B27BD">
        <w:rPr>
          <w:rFonts w:ascii="Times New Roman" w:hAnsi="Times New Roman" w:cs="Times New Roman"/>
          <w:sz w:val="28"/>
          <w:szCs w:val="28"/>
        </w:rPr>
        <w:t>простояли в среднем 20-56 сек</w:t>
      </w:r>
      <w:proofErr w:type="gramEnd"/>
      <w:r w:rsidR="008B27BD">
        <w:rPr>
          <w:rFonts w:ascii="Times New Roman" w:hAnsi="Times New Roman" w:cs="Times New Roman"/>
          <w:sz w:val="28"/>
          <w:szCs w:val="28"/>
        </w:rPr>
        <w:t>, остальные 1</w:t>
      </w:r>
      <w:r w:rsidR="00F47108">
        <w:rPr>
          <w:rFonts w:ascii="Times New Roman" w:hAnsi="Times New Roman" w:cs="Times New Roman"/>
          <w:sz w:val="28"/>
          <w:szCs w:val="28"/>
        </w:rPr>
        <w:t>6</w:t>
      </w:r>
      <w:r w:rsidR="008B27BD">
        <w:rPr>
          <w:rFonts w:ascii="Times New Roman" w:hAnsi="Times New Roman" w:cs="Times New Roman"/>
          <w:sz w:val="28"/>
          <w:szCs w:val="28"/>
        </w:rPr>
        <w:t xml:space="preserve"> учащихся – менее 20 сек.</w:t>
      </w:r>
    </w:p>
    <w:p w:rsidR="008B27BD" w:rsidRDefault="008B27BD" w:rsidP="00C15B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47108">
        <w:rPr>
          <w:rFonts w:ascii="Times New Roman" w:hAnsi="Times New Roman" w:cs="Times New Roman"/>
          <w:sz w:val="28"/>
          <w:szCs w:val="28"/>
        </w:rPr>
        <w:t>Задержку дыхания на вдохе в пределах нормы (</w:t>
      </w:r>
      <w:r w:rsidR="00F47108" w:rsidRPr="00C14023">
        <w:rPr>
          <w:rFonts w:ascii="Times New Roman" w:hAnsi="Times New Roman" w:cs="Times New Roman"/>
          <w:sz w:val="28"/>
          <w:szCs w:val="28"/>
        </w:rPr>
        <w:t>40–50 сек</w:t>
      </w:r>
      <w:r w:rsidR="00F47108">
        <w:rPr>
          <w:rFonts w:ascii="Times New Roman" w:hAnsi="Times New Roman" w:cs="Times New Roman"/>
          <w:sz w:val="28"/>
          <w:szCs w:val="28"/>
        </w:rPr>
        <w:t>) имеют 26 человек</w:t>
      </w:r>
    </w:p>
    <w:p w:rsidR="00890AF9" w:rsidRDefault="00F47108" w:rsidP="00C15BF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Задержка</w:t>
      </w:r>
      <w:r w:rsidR="00890AF9">
        <w:rPr>
          <w:rFonts w:ascii="Times New Roman" w:hAnsi="Times New Roman" w:cs="Times New Roman"/>
          <w:sz w:val="28"/>
          <w:szCs w:val="28"/>
        </w:rPr>
        <w:t xml:space="preserve"> дыхания на выдохе </w:t>
      </w:r>
      <w:r>
        <w:rPr>
          <w:rFonts w:ascii="Times New Roman" w:hAnsi="Times New Roman" w:cs="Times New Roman"/>
          <w:sz w:val="28"/>
          <w:szCs w:val="28"/>
        </w:rPr>
        <w:t>в норме (</w:t>
      </w:r>
      <w:r w:rsidR="001E18C4" w:rsidRPr="00C14023">
        <w:rPr>
          <w:rFonts w:ascii="Times New Roman" w:hAnsi="Times New Roman" w:cs="Times New Roman"/>
          <w:sz w:val="28"/>
          <w:szCs w:val="28"/>
        </w:rPr>
        <w:t>20–25 сек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1E18C4">
        <w:rPr>
          <w:rFonts w:ascii="Times New Roman" w:hAnsi="Times New Roman" w:cs="Times New Roman"/>
          <w:sz w:val="28"/>
          <w:szCs w:val="28"/>
        </w:rPr>
        <w:t xml:space="preserve"> у 39 человек.</w:t>
      </w:r>
    </w:p>
    <w:p w:rsidR="00744336" w:rsidRDefault="003C5A53" w:rsidP="003C5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34"/>
        </w:rPr>
        <w:t xml:space="preserve">8. Самооценка организма оценивалась по </w:t>
      </w:r>
      <w:proofErr w:type="gramStart"/>
      <w:r>
        <w:rPr>
          <w:rFonts w:ascii="Times New Roman" w:hAnsi="Times New Roman" w:cs="Times New Roman"/>
          <w:sz w:val="28"/>
          <w:szCs w:val="34"/>
        </w:rPr>
        <w:t>специальному</w:t>
      </w:r>
      <w:proofErr w:type="gramEnd"/>
      <w:r>
        <w:rPr>
          <w:rFonts w:ascii="Times New Roman" w:hAnsi="Times New Roman" w:cs="Times New Roman"/>
          <w:sz w:val="28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4"/>
        </w:rPr>
        <w:t>опроснику</w:t>
      </w:r>
      <w:proofErr w:type="spellEnd"/>
      <w:r>
        <w:rPr>
          <w:rFonts w:ascii="Times New Roman" w:hAnsi="Times New Roman" w:cs="Times New Roman"/>
          <w:sz w:val="28"/>
          <w:szCs w:val="34"/>
        </w:rPr>
        <w:t>. Все учащиеся оценивают свое здоровье хорошо.</w:t>
      </w:r>
    </w:p>
    <w:p w:rsidR="001C59DE" w:rsidRPr="003C5A53" w:rsidRDefault="001C59DE" w:rsidP="003C5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34"/>
        </w:rPr>
      </w:pPr>
    </w:p>
    <w:p w:rsidR="00607F70" w:rsidRPr="00C14023" w:rsidRDefault="00607F70" w:rsidP="00607F7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34"/>
        </w:rPr>
      </w:pPr>
      <w:r w:rsidRPr="00C14023">
        <w:rPr>
          <w:rFonts w:ascii="Times New Roman" w:hAnsi="Times New Roman" w:cs="Times New Roman"/>
          <w:sz w:val="28"/>
          <w:szCs w:val="34"/>
        </w:rPr>
        <w:t>СОСТОЯНИЕ ЗДОРОВЬЯ СТУДЕНТОВ</w:t>
      </w:r>
    </w:p>
    <w:p w:rsidR="006F3AD3" w:rsidRPr="00C14023" w:rsidRDefault="00FA7163" w:rsidP="00607F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4"/>
        </w:rPr>
      </w:pPr>
      <w:r w:rsidRPr="00C14023">
        <w:rPr>
          <w:rFonts w:ascii="Times New Roman" w:hAnsi="Times New Roman" w:cs="Times New Roman"/>
          <w:sz w:val="28"/>
          <w:szCs w:val="34"/>
        </w:rPr>
        <w:t xml:space="preserve">В настоящее время наблюдается </w:t>
      </w:r>
      <w:r w:rsidR="0091054E" w:rsidRPr="00C14023">
        <w:rPr>
          <w:rFonts w:ascii="Times New Roman" w:hAnsi="Times New Roman" w:cs="Times New Roman"/>
          <w:sz w:val="28"/>
          <w:szCs w:val="34"/>
        </w:rPr>
        <w:t>существенное ухудшение здоровья студентов. Это в п</w:t>
      </w:r>
      <w:r w:rsidR="006F3AD3" w:rsidRPr="00C14023">
        <w:rPr>
          <w:rFonts w:ascii="Times New Roman" w:hAnsi="Times New Roman" w:cs="Times New Roman"/>
          <w:sz w:val="28"/>
          <w:szCs w:val="34"/>
        </w:rPr>
        <w:t xml:space="preserve">ервую очередь связано с тем, что </w:t>
      </w:r>
      <w:r w:rsidR="0091054E" w:rsidRPr="00C14023">
        <w:rPr>
          <w:rFonts w:ascii="Times New Roman" w:hAnsi="Times New Roman" w:cs="Times New Roman"/>
          <w:sz w:val="28"/>
          <w:szCs w:val="34"/>
        </w:rPr>
        <w:t xml:space="preserve">при поступлении </w:t>
      </w:r>
      <w:r w:rsidR="006F3AD3" w:rsidRPr="00C14023">
        <w:rPr>
          <w:rFonts w:ascii="Times New Roman" w:hAnsi="Times New Roman" w:cs="Times New Roman"/>
          <w:sz w:val="28"/>
          <w:szCs w:val="34"/>
        </w:rPr>
        <w:t xml:space="preserve">в любое учебное заведение </w:t>
      </w:r>
      <w:r w:rsidR="0091054E" w:rsidRPr="00C14023">
        <w:rPr>
          <w:rFonts w:ascii="Times New Roman" w:hAnsi="Times New Roman" w:cs="Times New Roman"/>
          <w:sz w:val="28"/>
          <w:szCs w:val="34"/>
        </w:rPr>
        <w:t>студент</w:t>
      </w:r>
      <w:r w:rsidR="006F3AD3" w:rsidRPr="00C14023">
        <w:rPr>
          <w:rFonts w:ascii="Times New Roman" w:hAnsi="Times New Roman" w:cs="Times New Roman"/>
          <w:sz w:val="28"/>
          <w:szCs w:val="34"/>
        </w:rPr>
        <w:t>у</w:t>
      </w:r>
      <w:r w:rsidR="0091054E" w:rsidRPr="00C14023">
        <w:rPr>
          <w:rFonts w:ascii="Times New Roman" w:hAnsi="Times New Roman" w:cs="Times New Roman"/>
          <w:sz w:val="28"/>
          <w:szCs w:val="34"/>
        </w:rPr>
        <w:t xml:space="preserve"> приходится адаптироваться к </w:t>
      </w:r>
      <w:r w:rsidR="006F3AD3" w:rsidRPr="00C14023">
        <w:rPr>
          <w:rFonts w:ascii="Times New Roman" w:hAnsi="Times New Roman" w:cs="Times New Roman"/>
          <w:sz w:val="28"/>
          <w:szCs w:val="34"/>
        </w:rPr>
        <w:t xml:space="preserve">комплексу </w:t>
      </w:r>
      <w:r w:rsidR="0091054E" w:rsidRPr="00C14023">
        <w:rPr>
          <w:rFonts w:ascii="Times New Roman" w:hAnsi="Times New Roman" w:cs="Times New Roman"/>
          <w:sz w:val="28"/>
          <w:szCs w:val="34"/>
        </w:rPr>
        <w:t>но</w:t>
      </w:r>
      <w:r w:rsidR="00B13BF9">
        <w:rPr>
          <w:rFonts w:ascii="Times New Roman" w:hAnsi="Times New Roman" w:cs="Times New Roman"/>
          <w:sz w:val="28"/>
          <w:szCs w:val="34"/>
        </w:rPr>
        <w:t>вых факторов.</w:t>
      </w:r>
      <w:r w:rsidR="006F3AD3" w:rsidRPr="00C14023">
        <w:rPr>
          <w:rFonts w:ascii="Times New Roman" w:hAnsi="Times New Roman" w:cs="Times New Roman"/>
          <w:sz w:val="28"/>
          <w:szCs w:val="34"/>
        </w:rPr>
        <w:t xml:space="preserve"> </w:t>
      </w:r>
    </w:p>
    <w:p w:rsidR="003C6F5A" w:rsidRDefault="006F3AD3" w:rsidP="003C6F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r w:rsidRPr="00C14023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сама учебная деятельность студента за последние годы настолько изменилась, что его организм не </w:t>
      </w:r>
      <w:r w:rsidR="003C6F5A">
        <w:rPr>
          <w:rFonts w:ascii="Times New Roman" w:hAnsi="Times New Roman" w:cs="Times New Roman"/>
          <w:color w:val="000000"/>
          <w:sz w:val="28"/>
          <w:szCs w:val="28"/>
        </w:rPr>
        <w:t xml:space="preserve">справляется со всеми нагрузками. Студент подвержен </w:t>
      </w:r>
      <w:proofErr w:type="spellStart"/>
      <w:r w:rsidR="003C6F5A">
        <w:rPr>
          <w:rFonts w:ascii="Times New Roman" w:hAnsi="Times New Roman" w:cs="Times New Roman"/>
          <w:color w:val="000000"/>
          <w:sz w:val="28"/>
          <w:szCs w:val="28"/>
        </w:rPr>
        <w:t>психоэмоциональному</w:t>
      </w:r>
      <w:proofErr w:type="spellEnd"/>
      <w:r w:rsidR="003C6F5A">
        <w:rPr>
          <w:rFonts w:ascii="Times New Roman" w:hAnsi="Times New Roman" w:cs="Times New Roman"/>
          <w:color w:val="000000"/>
          <w:sz w:val="28"/>
          <w:szCs w:val="28"/>
        </w:rPr>
        <w:t xml:space="preserve"> стрессу.</w:t>
      </w:r>
      <w:r w:rsidRPr="00C14023">
        <w:rPr>
          <w:rFonts w:ascii="Times New Roman" w:hAnsi="Times New Roman" w:cs="Times New Roman"/>
          <w:color w:val="000000"/>
          <w:sz w:val="28"/>
          <w:szCs w:val="28"/>
        </w:rPr>
        <w:t xml:space="preserve"> А это, в свою очередь, приводит к истощению и срыву адаптации, что служит основой болезни.</w:t>
      </w:r>
      <w:r w:rsidR="003C6F5A" w:rsidRPr="003C6F5A">
        <w:rPr>
          <w:rFonts w:ascii="Times New Roman" w:hAnsi="Times New Roman" w:cs="Tahoma"/>
          <w:color w:val="000000"/>
          <w:sz w:val="28"/>
          <w:szCs w:val="28"/>
        </w:rPr>
        <w:t xml:space="preserve"> </w:t>
      </w:r>
    </w:p>
    <w:p w:rsidR="003C6F5A" w:rsidRDefault="003C6F5A" w:rsidP="003C6F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 xml:space="preserve">Проблема </w:t>
      </w:r>
      <w:proofErr w:type="spellStart"/>
      <w:r>
        <w:rPr>
          <w:rFonts w:ascii="Times New Roman" w:hAnsi="Times New Roman" w:cs="Tahoma"/>
          <w:color w:val="000000"/>
          <w:sz w:val="28"/>
          <w:szCs w:val="28"/>
        </w:rPr>
        <w:t>психоэмоционального</w:t>
      </w:r>
      <w:proofErr w:type="spellEnd"/>
      <w:r>
        <w:rPr>
          <w:rFonts w:ascii="Times New Roman" w:hAnsi="Times New Roman" w:cs="Tahoma"/>
          <w:color w:val="000000"/>
          <w:sz w:val="28"/>
          <w:szCs w:val="28"/>
        </w:rPr>
        <w:t xml:space="preserve"> стресса в процессе обучения в ВУЗе привлекает большое внимание, поскольку ему принадлежит важная роль в развитии заболеваний сердечно–сосудистой, </w:t>
      </w:r>
      <w:proofErr w:type="gramStart"/>
      <w:r>
        <w:rPr>
          <w:rFonts w:ascii="Times New Roman" w:hAnsi="Times New Roman" w:cs="Tahoma"/>
          <w:color w:val="000000"/>
          <w:sz w:val="28"/>
          <w:szCs w:val="28"/>
        </w:rPr>
        <w:t>нервной</w:t>
      </w:r>
      <w:proofErr w:type="gramEnd"/>
      <w:r>
        <w:rPr>
          <w:rFonts w:ascii="Times New Roman" w:hAnsi="Times New Roman" w:cs="Tahoma"/>
          <w:color w:val="000000"/>
          <w:sz w:val="28"/>
          <w:szCs w:val="28"/>
        </w:rPr>
        <w:t xml:space="preserve"> систем в студенческом возрасте.</w:t>
      </w:r>
    </w:p>
    <w:p w:rsidR="003C6F5A" w:rsidRPr="003C6F5A" w:rsidRDefault="003C6F5A" w:rsidP="003C6F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 xml:space="preserve">Знание того, как умственный труд влияет на физическое развитие юношей и девушек, имеет большое значение для предупреждения возможных отклонений физического развития, для повышения работоспособности студентов. Умственный труд влияет на </w:t>
      </w:r>
      <w:proofErr w:type="gramStart"/>
      <w:r>
        <w:rPr>
          <w:rFonts w:ascii="Times New Roman" w:hAnsi="Times New Roman" w:cs="Tahoma"/>
          <w:color w:val="000000"/>
          <w:sz w:val="28"/>
          <w:szCs w:val="28"/>
        </w:rPr>
        <w:t>сердечно–сосудистую</w:t>
      </w:r>
      <w:proofErr w:type="gramEnd"/>
      <w:r>
        <w:rPr>
          <w:rFonts w:ascii="Times New Roman" w:hAnsi="Times New Roman" w:cs="Tahoma"/>
          <w:color w:val="000000"/>
          <w:sz w:val="28"/>
          <w:szCs w:val="28"/>
        </w:rPr>
        <w:t xml:space="preserve"> систему (ССС), что выражается в учащении сердечного ритма и повышении артериального давления, а умственные перегрузки вызывают неблагоприятные сдвиги в работе сердца и гемодинамике, и могут оказывать отрицательное влияние на здоровье студентов (</w:t>
      </w:r>
      <w:proofErr w:type="spellStart"/>
      <w:r>
        <w:rPr>
          <w:rFonts w:ascii="Times New Roman" w:hAnsi="Times New Roman" w:cs="Tahoma"/>
          <w:color w:val="000000"/>
          <w:sz w:val="28"/>
          <w:szCs w:val="28"/>
        </w:rPr>
        <w:t>Ильинич</w:t>
      </w:r>
      <w:proofErr w:type="spellEnd"/>
      <w:r>
        <w:rPr>
          <w:rFonts w:ascii="Times New Roman" w:hAnsi="Times New Roman" w:cs="Tahoma"/>
          <w:color w:val="000000"/>
          <w:sz w:val="28"/>
          <w:szCs w:val="28"/>
        </w:rPr>
        <w:t>, 2004). Этот вывод подтверждается тем фактором, что артериальная гипертония широко распространена среди студентов ВУЗов (от 5% до 10%) и может достигать к концу учебного года до 25% (</w:t>
      </w:r>
      <w:proofErr w:type="spellStart"/>
      <w:r>
        <w:rPr>
          <w:rFonts w:ascii="Times New Roman" w:hAnsi="Times New Roman" w:cs="Tahoma"/>
          <w:color w:val="000000"/>
          <w:sz w:val="28"/>
          <w:szCs w:val="28"/>
        </w:rPr>
        <w:t>Ильинич</w:t>
      </w:r>
      <w:proofErr w:type="spellEnd"/>
      <w:r>
        <w:rPr>
          <w:rFonts w:ascii="Times New Roman" w:hAnsi="Times New Roman" w:cs="Tahoma"/>
          <w:color w:val="000000"/>
          <w:sz w:val="28"/>
          <w:szCs w:val="28"/>
        </w:rPr>
        <w:t xml:space="preserve">, 2004). </w:t>
      </w:r>
    </w:p>
    <w:p w:rsidR="00650236" w:rsidRDefault="006228FA" w:rsidP="005B5B7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lastRenderedPageBreak/>
        <w:t xml:space="preserve">Современная биология и медицина связывают развитие </w:t>
      </w:r>
      <w:proofErr w:type="gramStart"/>
      <w:r>
        <w:rPr>
          <w:rFonts w:ascii="Times New Roman" w:hAnsi="Times New Roman" w:cs="Tahoma"/>
          <w:color w:val="000000"/>
          <w:sz w:val="28"/>
          <w:szCs w:val="28"/>
        </w:rPr>
        <w:t>сердечно–сосудистых</w:t>
      </w:r>
      <w:proofErr w:type="gramEnd"/>
      <w:r>
        <w:rPr>
          <w:rFonts w:ascii="Times New Roman" w:hAnsi="Times New Roman" w:cs="Tahoma"/>
          <w:color w:val="000000"/>
          <w:sz w:val="28"/>
          <w:szCs w:val="28"/>
        </w:rPr>
        <w:t xml:space="preserve"> заболеваний с тремя основными факторами: нерациональным питанием, гиподинамией и напряженным ритмом жизни цивилизованного общества, предъявляющим к нервной системе человека повышенные требования.</w:t>
      </w:r>
      <w:r w:rsidR="00044901">
        <w:rPr>
          <w:rFonts w:ascii="Times New Roman" w:hAnsi="Times New Roman" w:cs="Tahoma"/>
          <w:color w:val="000000"/>
          <w:sz w:val="28"/>
          <w:szCs w:val="28"/>
        </w:rPr>
        <w:t xml:space="preserve"> </w:t>
      </w:r>
    </w:p>
    <w:p w:rsidR="00650236" w:rsidRDefault="00044901" w:rsidP="005B5B7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>Оценка состояния здоровья студентов проводилась методом определения биологического возраста.</w:t>
      </w:r>
    </w:p>
    <w:p w:rsidR="006228FA" w:rsidRPr="00650236" w:rsidRDefault="00650236" w:rsidP="006502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47309">
        <w:rPr>
          <w:rFonts w:ascii="Times New Roman" w:hAnsi="Times New Roman"/>
          <w:sz w:val="28"/>
          <w:szCs w:val="28"/>
          <w:shd w:val="clear" w:color="auto" w:fill="FFFFFF" w:themeFill="background1"/>
        </w:rPr>
        <w:t>Биологический возраст, или возраст развития — понятие, отражающее степень морфологического и физиологического развития организма. Введение понятия «биологический возраст» объясняется тем, что календарный (паспортный, хронологический) возраст не является достаточным критерием состояния здоровья и трудоспособности человека.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</w:t>
      </w:r>
      <w:r>
        <w:rPr>
          <w:rFonts w:ascii="Times New Roman" w:eastAsia="Times New Roman" w:hAnsi="Times New Roman"/>
          <w:iCs/>
          <w:sz w:val="28"/>
          <w:szCs w:val="28"/>
        </w:rPr>
        <w:t>Безруких, Фарбер</w:t>
      </w:r>
      <w:r>
        <w:rPr>
          <w:rFonts w:ascii="Times New Roman" w:eastAsia="Times New Roman" w:hAnsi="Times New Roman"/>
          <w:sz w:val="28"/>
          <w:szCs w:val="28"/>
        </w:rPr>
        <w:t xml:space="preserve">, 2006). </w:t>
      </w:r>
      <w:r w:rsidR="00044901">
        <w:rPr>
          <w:rFonts w:ascii="Times New Roman" w:hAnsi="Times New Roman" w:cs="Tahoma"/>
          <w:color w:val="000000"/>
          <w:sz w:val="28"/>
          <w:szCs w:val="28"/>
        </w:rPr>
        <w:t xml:space="preserve"> </w:t>
      </w:r>
    </w:p>
    <w:p w:rsidR="005B5B7B" w:rsidRDefault="005B5B7B" w:rsidP="005B5B7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Биологический возраст, помимо наследственности, в большой степени зависит от условий среды и образа жизни. Поэтому люди одного хронологического возраста могут особенно сильно различаться по </w:t>
      </w:r>
      <w:proofErr w:type="spellStart"/>
      <w:proofErr w:type="gramStart"/>
      <w:r>
        <w:rPr>
          <w:rFonts w:ascii="Times New Roman" w:hAnsi="Times New Roman" w:cs="Tahoma"/>
          <w:sz w:val="28"/>
          <w:szCs w:val="28"/>
        </w:rPr>
        <w:t>морфо-функциональному</w:t>
      </w:r>
      <w:proofErr w:type="spellEnd"/>
      <w:proofErr w:type="gramEnd"/>
      <w:r>
        <w:rPr>
          <w:rFonts w:ascii="Times New Roman" w:hAnsi="Times New Roman" w:cs="Tahoma"/>
          <w:sz w:val="28"/>
          <w:szCs w:val="28"/>
        </w:rPr>
        <w:t xml:space="preserve"> статусу, то есть биологическому возрасту. Моложе своего возраста обычно оказываются те из них, у которых благоприятный повседневный образ жизни сочетается с положительной наследственностью. А соответственно те, кто старше своего календарного возраста, нарушаются важнейшие жизненные функции и сужение диапазона адаптации, возникают болезни и увеличивается вероятность смерти или снижение продолжительности предстоящей жизни </w:t>
      </w:r>
      <w:r>
        <w:rPr>
          <w:rFonts w:ascii="Times New Roman" w:eastAsia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Павловский, 1987). </w:t>
      </w:r>
    </w:p>
    <w:p w:rsidR="000C1724" w:rsidRDefault="000C1724" w:rsidP="005B5B7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биологического возраста производилось по методике, предложенной В.П. Войтенко.</w:t>
      </w:r>
    </w:p>
    <w:p w:rsidR="000C1724" w:rsidRDefault="000C1724" w:rsidP="000C1724">
      <w:pPr>
        <w:pStyle w:val="31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Для этого измерялось систолическое (САД) и </w:t>
      </w:r>
      <w:proofErr w:type="spellStart"/>
      <w:r>
        <w:rPr>
          <w:szCs w:val="28"/>
        </w:rPr>
        <w:t>диастолическое</w:t>
      </w:r>
      <w:proofErr w:type="spellEnd"/>
      <w:r>
        <w:rPr>
          <w:szCs w:val="28"/>
        </w:rPr>
        <w:t xml:space="preserve"> артериальное давление (ДАД) при помощи тонометра, пульсовое давление (ПД), в состоянии покоя; </w:t>
      </w:r>
      <w:r w:rsidR="005B6303">
        <w:rPr>
          <w:szCs w:val="28"/>
        </w:rPr>
        <w:t xml:space="preserve">жизненная емкость легких (ЖЕЛ); </w:t>
      </w:r>
      <w:r>
        <w:rPr>
          <w:szCs w:val="28"/>
        </w:rPr>
        <w:t>продолжительность задержки дыхания на вдохе (</w:t>
      </w:r>
      <w:proofErr w:type="spellStart"/>
      <w:r>
        <w:rPr>
          <w:szCs w:val="28"/>
        </w:rPr>
        <w:t>ЗДвд</w:t>
      </w:r>
      <w:proofErr w:type="spellEnd"/>
      <w:r>
        <w:rPr>
          <w:szCs w:val="28"/>
        </w:rPr>
        <w:t>) и выдохе (</w:t>
      </w:r>
      <w:proofErr w:type="spellStart"/>
      <w:r>
        <w:rPr>
          <w:szCs w:val="28"/>
        </w:rPr>
        <w:t>ЗДвыд</w:t>
      </w:r>
      <w:proofErr w:type="spellEnd"/>
      <w:r>
        <w:rPr>
          <w:szCs w:val="28"/>
        </w:rPr>
        <w:t>); статическая балансировка (</w:t>
      </w:r>
      <w:proofErr w:type="gramStart"/>
      <w:r>
        <w:rPr>
          <w:szCs w:val="28"/>
        </w:rPr>
        <w:t>СБ</w:t>
      </w:r>
      <w:proofErr w:type="gramEnd"/>
      <w:r>
        <w:rPr>
          <w:szCs w:val="28"/>
        </w:rPr>
        <w:t xml:space="preserve">) измерялась при стоянии обследуемого на левой ноге, без обуви, глаза закрыты, руки опущены вдоль туловища, без предварительной тренировки. Кроме того, определялся индекс самооценки здоровья (СОЗ) по </w:t>
      </w:r>
      <w:proofErr w:type="gramStart"/>
      <w:r>
        <w:rPr>
          <w:szCs w:val="28"/>
        </w:rPr>
        <w:t>специальному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опроснику</w:t>
      </w:r>
      <w:proofErr w:type="spellEnd"/>
      <w:r>
        <w:rPr>
          <w:szCs w:val="28"/>
        </w:rPr>
        <w:t>.</w:t>
      </w:r>
    </w:p>
    <w:p w:rsidR="000C1724" w:rsidRDefault="000C1724" w:rsidP="000C1724">
      <w:pPr>
        <w:pStyle w:val="31"/>
        <w:spacing w:line="240" w:lineRule="auto"/>
        <w:ind w:firstLine="709"/>
        <w:rPr>
          <w:szCs w:val="28"/>
        </w:rPr>
      </w:pPr>
      <w:r>
        <w:rPr>
          <w:szCs w:val="28"/>
        </w:rPr>
        <w:t>Исследование проводилось в гидромелиоративном техникуме.</w:t>
      </w:r>
    </w:p>
    <w:p w:rsidR="000C1724" w:rsidRDefault="000C1724" w:rsidP="000C1724">
      <w:pPr>
        <w:pStyle w:val="31"/>
        <w:spacing w:line="240" w:lineRule="auto"/>
        <w:ind w:firstLine="709"/>
        <w:rPr>
          <w:szCs w:val="28"/>
        </w:rPr>
      </w:pPr>
      <w:r>
        <w:rPr>
          <w:szCs w:val="28"/>
        </w:rPr>
        <w:t>Под наблю</w:t>
      </w:r>
      <w:r w:rsidR="00EF12D5">
        <w:rPr>
          <w:szCs w:val="28"/>
        </w:rPr>
        <w:t>дением находилось 28 студентов</w:t>
      </w:r>
      <w:r w:rsidR="005B6303">
        <w:rPr>
          <w:szCs w:val="28"/>
        </w:rPr>
        <w:t xml:space="preserve"> в возрасте от 19 до 21 года</w:t>
      </w:r>
      <w:r w:rsidR="00EF12D5">
        <w:rPr>
          <w:szCs w:val="28"/>
        </w:rPr>
        <w:t>.</w:t>
      </w:r>
    </w:p>
    <w:p w:rsidR="00EF12D5" w:rsidRDefault="00EF12D5" w:rsidP="00EF1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Биологический возраст (БВ) рассчитывали по специальной формуле</w:t>
      </w:r>
    </w:p>
    <w:p w:rsidR="005B6303" w:rsidRPr="005B6303" w:rsidRDefault="005B6303" w:rsidP="005B63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6303">
        <w:rPr>
          <w:rFonts w:ascii="Times New Roman" w:hAnsi="Times New Roman" w:cs="Times New Roman"/>
          <w:sz w:val="28"/>
          <w:szCs w:val="28"/>
        </w:rPr>
        <w:t xml:space="preserve">Мужчины: БВ=44,3 </w:t>
      </w:r>
      <w:r>
        <w:rPr>
          <w:rFonts w:ascii="Times New Roman" w:hAnsi="Times New Roman" w:cs="Times New Roman"/>
          <w:sz w:val="28"/>
          <w:szCs w:val="28"/>
        </w:rPr>
        <w:t>+ 0,68×</w:t>
      </w:r>
      <w:r w:rsidRPr="005B6303">
        <w:rPr>
          <w:rFonts w:ascii="Times New Roman" w:hAnsi="Times New Roman" w:cs="Times New Roman"/>
          <w:sz w:val="28"/>
          <w:szCs w:val="28"/>
        </w:rPr>
        <w:t xml:space="preserve">СОЗ </w:t>
      </w:r>
      <w:r>
        <w:rPr>
          <w:rFonts w:ascii="Times New Roman" w:hAnsi="Times New Roman" w:cs="Times New Roman"/>
          <w:sz w:val="28"/>
          <w:szCs w:val="28"/>
        </w:rPr>
        <w:t>+ 0,40×</w:t>
      </w:r>
      <w:r w:rsidRPr="005B630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5B6303">
        <w:rPr>
          <w:rFonts w:ascii="Times New Roman" w:hAnsi="Times New Roman" w:cs="Times New Roman"/>
          <w:sz w:val="28"/>
          <w:szCs w:val="28"/>
        </w:rPr>
        <w:t xml:space="preserve">АДС - 0,22 </w:t>
      </w:r>
      <w:r>
        <w:rPr>
          <w:rFonts w:ascii="Times New Roman" w:eastAsia="SymbolMT" w:hAnsi="Times New Roman" w:cs="Times New Roman"/>
          <w:sz w:val="28"/>
          <w:szCs w:val="28"/>
        </w:rPr>
        <w:t>×</w:t>
      </w:r>
      <w:r w:rsidRPr="005B630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5B6303">
        <w:rPr>
          <w:rFonts w:ascii="Times New Roman" w:hAnsi="Times New Roman" w:cs="Times New Roman"/>
          <w:sz w:val="28"/>
          <w:szCs w:val="28"/>
        </w:rPr>
        <w:t xml:space="preserve">АДД - 0,004 </w:t>
      </w:r>
      <w:r>
        <w:rPr>
          <w:rFonts w:ascii="Times New Roman" w:eastAsia="SymbolMT" w:hAnsi="Times New Roman" w:cs="Times New Roman"/>
          <w:sz w:val="28"/>
          <w:szCs w:val="28"/>
        </w:rPr>
        <w:t>×</w:t>
      </w:r>
      <w:r w:rsidRPr="005B6303">
        <w:rPr>
          <w:rFonts w:ascii="Times New Roman" w:hAnsi="Times New Roman" w:cs="Times New Roman"/>
          <w:sz w:val="28"/>
          <w:szCs w:val="28"/>
        </w:rPr>
        <w:t xml:space="preserve">ЖЕЛ - 0,11 </w:t>
      </w:r>
      <w:r>
        <w:rPr>
          <w:rFonts w:ascii="Times New Roman" w:eastAsia="SymbolMT" w:hAnsi="Times New Roman" w:cs="Times New Roman"/>
          <w:sz w:val="28"/>
          <w:szCs w:val="28"/>
        </w:rPr>
        <w:t>×</w:t>
      </w:r>
      <w:r w:rsidRPr="005B630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5B6303">
        <w:rPr>
          <w:rFonts w:ascii="Times New Roman" w:hAnsi="Times New Roman" w:cs="Times New Roman"/>
          <w:sz w:val="28"/>
          <w:szCs w:val="28"/>
        </w:rPr>
        <w:t xml:space="preserve">ЗДВ + 0,08 </w:t>
      </w:r>
      <w:r>
        <w:rPr>
          <w:rFonts w:ascii="Times New Roman" w:eastAsia="SymbolMT" w:hAnsi="Times New Roman" w:cs="Times New Roman"/>
          <w:sz w:val="28"/>
          <w:szCs w:val="28"/>
        </w:rPr>
        <w:t>×</w:t>
      </w:r>
      <w:proofErr w:type="spellStart"/>
      <w:r w:rsidRPr="005B6303">
        <w:rPr>
          <w:rFonts w:ascii="Times New Roman" w:hAnsi="Times New Roman" w:cs="Times New Roman"/>
          <w:sz w:val="28"/>
          <w:szCs w:val="28"/>
        </w:rPr>
        <w:t>ЗДВыд</w:t>
      </w:r>
      <w:proofErr w:type="spellEnd"/>
      <w:r w:rsidRPr="005B6303">
        <w:rPr>
          <w:rFonts w:ascii="Times New Roman" w:hAnsi="Times New Roman" w:cs="Times New Roman"/>
          <w:sz w:val="28"/>
          <w:szCs w:val="28"/>
        </w:rPr>
        <w:t xml:space="preserve"> - 0,13 </w:t>
      </w:r>
      <w:r>
        <w:rPr>
          <w:rFonts w:ascii="Times New Roman" w:eastAsia="SymbolMT" w:hAnsi="Times New Roman" w:cs="Times New Roman"/>
          <w:sz w:val="28"/>
          <w:szCs w:val="28"/>
        </w:rPr>
        <w:t>×</w:t>
      </w:r>
      <w:proofErr w:type="gramStart"/>
      <w:r w:rsidRPr="005B6303">
        <w:rPr>
          <w:rFonts w:ascii="Times New Roman" w:hAnsi="Times New Roman" w:cs="Times New Roman"/>
          <w:sz w:val="28"/>
          <w:szCs w:val="28"/>
        </w:rPr>
        <w:t>СБ</w:t>
      </w:r>
      <w:proofErr w:type="gramEnd"/>
    </w:p>
    <w:p w:rsidR="005B6303" w:rsidRDefault="005B6303" w:rsidP="005B63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303">
        <w:rPr>
          <w:rFonts w:ascii="Times New Roman" w:hAnsi="Times New Roman" w:cs="Times New Roman"/>
          <w:sz w:val="28"/>
          <w:szCs w:val="28"/>
        </w:rPr>
        <w:t xml:space="preserve">Женщины: БВ=17,4 + 0,82 </w:t>
      </w:r>
      <w:r>
        <w:rPr>
          <w:rFonts w:ascii="Times New Roman" w:eastAsia="SymbolMT" w:hAnsi="Times New Roman" w:cs="Times New Roman"/>
          <w:sz w:val="28"/>
          <w:szCs w:val="28"/>
        </w:rPr>
        <w:t>×</w:t>
      </w:r>
      <w:r w:rsidRPr="005B630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5B6303">
        <w:rPr>
          <w:rFonts w:ascii="Times New Roman" w:hAnsi="Times New Roman" w:cs="Times New Roman"/>
          <w:sz w:val="28"/>
          <w:szCs w:val="28"/>
        </w:rPr>
        <w:t xml:space="preserve">СОЗ + 0,005 </w:t>
      </w:r>
      <w:r>
        <w:rPr>
          <w:rFonts w:ascii="Times New Roman" w:eastAsia="SymbolMT" w:hAnsi="Times New Roman" w:cs="Times New Roman"/>
          <w:sz w:val="28"/>
          <w:szCs w:val="28"/>
        </w:rPr>
        <w:t>×</w:t>
      </w:r>
      <w:r w:rsidRPr="005B630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5B6303">
        <w:rPr>
          <w:rFonts w:ascii="Times New Roman" w:hAnsi="Times New Roman" w:cs="Times New Roman"/>
          <w:sz w:val="28"/>
          <w:szCs w:val="28"/>
        </w:rPr>
        <w:t xml:space="preserve">АДС + 0,16 </w:t>
      </w:r>
      <w:r>
        <w:rPr>
          <w:rFonts w:ascii="Times New Roman" w:eastAsia="SymbolMT" w:hAnsi="Times New Roman" w:cs="Times New Roman"/>
          <w:sz w:val="28"/>
          <w:szCs w:val="28"/>
        </w:rPr>
        <w:t>×</w:t>
      </w:r>
      <w:r w:rsidRPr="005B630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5B6303">
        <w:rPr>
          <w:rFonts w:ascii="Times New Roman" w:hAnsi="Times New Roman" w:cs="Times New Roman"/>
          <w:sz w:val="28"/>
          <w:szCs w:val="28"/>
        </w:rPr>
        <w:t xml:space="preserve">АДД + 0,35 </w:t>
      </w:r>
      <w:r>
        <w:rPr>
          <w:rFonts w:ascii="Times New Roman" w:eastAsia="SymbolMT" w:hAnsi="Times New Roman" w:cs="Times New Roman"/>
          <w:sz w:val="28"/>
          <w:szCs w:val="28"/>
        </w:rPr>
        <w:t>×</w:t>
      </w:r>
      <w:r w:rsidRPr="005B630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5B6303">
        <w:rPr>
          <w:rFonts w:ascii="Times New Roman" w:hAnsi="Times New Roman" w:cs="Times New Roman"/>
          <w:sz w:val="28"/>
          <w:szCs w:val="28"/>
        </w:rPr>
        <w:t xml:space="preserve">АДП - 0,004 </w:t>
      </w:r>
      <w:r>
        <w:rPr>
          <w:rFonts w:ascii="Times New Roman" w:eastAsia="SymbolMT" w:hAnsi="Times New Roman" w:cs="Times New Roman"/>
          <w:sz w:val="28"/>
          <w:szCs w:val="28"/>
        </w:rPr>
        <w:t>×</w:t>
      </w:r>
      <w:r w:rsidRPr="005B630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5B6303">
        <w:rPr>
          <w:rFonts w:ascii="Times New Roman" w:hAnsi="Times New Roman" w:cs="Times New Roman"/>
          <w:sz w:val="28"/>
          <w:szCs w:val="28"/>
        </w:rPr>
        <w:t xml:space="preserve">ЖЕЛ + 0,04 </w:t>
      </w:r>
      <w:r>
        <w:rPr>
          <w:rFonts w:ascii="Times New Roman" w:eastAsia="SymbolMT" w:hAnsi="Times New Roman" w:cs="Times New Roman"/>
          <w:sz w:val="28"/>
          <w:szCs w:val="28"/>
        </w:rPr>
        <w:t>×</w:t>
      </w:r>
      <w:r w:rsidRPr="005B630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5B6303">
        <w:rPr>
          <w:rFonts w:ascii="Times New Roman" w:hAnsi="Times New Roman" w:cs="Times New Roman"/>
          <w:sz w:val="28"/>
          <w:szCs w:val="28"/>
        </w:rPr>
        <w:t xml:space="preserve">ЗДВ -0,06 </w:t>
      </w:r>
      <w:r>
        <w:rPr>
          <w:rFonts w:ascii="Times New Roman" w:eastAsia="SymbolMT" w:hAnsi="Times New Roman" w:cs="Times New Roman"/>
          <w:sz w:val="28"/>
          <w:szCs w:val="28"/>
        </w:rPr>
        <w:t>×</w:t>
      </w:r>
      <w:proofErr w:type="spellStart"/>
      <w:r w:rsidRPr="005B6303">
        <w:rPr>
          <w:rFonts w:ascii="Times New Roman" w:hAnsi="Times New Roman" w:cs="Times New Roman"/>
          <w:sz w:val="28"/>
          <w:szCs w:val="28"/>
        </w:rPr>
        <w:t>ЗДВыд</w:t>
      </w:r>
      <w:proofErr w:type="spellEnd"/>
      <w:r w:rsidRPr="005B6303">
        <w:rPr>
          <w:rFonts w:ascii="Times New Roman" w:hAnsi="Times New Roman" w:cs="Times New Roman"/>
          <w:sz w:val="28"/>
          <w:szCs w:val="28"/>
        </w:rPr>
        <w:t xml:space="preserve"> - 0,11 </w:t>
      </w:r>
      <w:r>
        <w:rPr>
          <w:rFonts w:ascii="Times New Roman" w:eastAsia="SymbolMT" w:hAnsi="Times New Roman" w:cs="Times New Roman"/>
          <w:sz w:val="28"/>
          <w:szCs w:val="28"/>
        </w:rPr>
        <w:t xml:space="preserve">× </w:t>
      </w:r>
      <w:r w:rsidRPr="005B6303">
        <w:rPr>
          <w:rFonts w:ascii="Times New Roman" w:hAnsi="Times New Roman" w:cs="Times New Roman"/>
          <w:sz w:val="28"/>
          <w:szCs w:val="28"/>
        </w:rPr>
        <w:t>СБ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F44" w:rsidRDefault="006E1F44" w:rsidP="006E1F44">
      <w:pPr>
        <w:spacing w:after="0" w:line="240" w:lineRule="auto"/>
        <w:ind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proofErr w:type="gramStart"/>
      <w:r>
        <w:rPr>
          <w:rFonts w:ascii="Times New Roman" w:hAnsi="Times New Roman" w:cs="Tahoma"/>
          <w:sz w:val="28"/>
          <w:szCs w:val="28"/>
        </w:rPr>
        <w:t xml:space="preserve">При определении биологического возраста студентов были выявлены 3 группы: 1 группа – студенты, биологический возраст которых меньше, чем календарный; 2 группа – студенты, биологический возраст которых соответствовал календарному; 3 группа – студенты, биологический возраст </w:t>
      </w:r>
      <w:r>
        <w:rPr>
          <w:rFonts w:ascii="Times New Roman" w:hAnsi="Times New Roman" w:cs="Tahoma"/>
          <w:sz w:val="28"/>
          <w:szCs w:val="28"/>
        </w:rPr>
        <w:lastRenderedPageBreak/>
        <w:t>которых был больше календарного.</w:t>
      </w:r>
      <w:proofErr w:type="gramEnd"/>
      <w:r>
        <w:rPr>
          <w:rFonts w:ascii="Times New Roman" w:hAnsi="Times New Roman" w:cs="Tahoma"/>
          <w:sz w:val="28"/>
          <w:szCs w:val="28"/>
        </w:rPr>
        <w:t xml:space="preserve"> В 1 группу вошло 23%, во 2 группу – 47%, в 3 группу – 30</w:t>
      </w:r>
      <w:r w:rsidR="00BD1DEA">
        <w:rPr>
          <w:rFonts w:ascii="Times New Roman" w:hAnsi="Times New Roman" w:cs="Tahoma"/>
          <w:color w:val="000000"/>
          <w:sz w:val="28"/>
          <w:szCs w:val="28"/>
        </w:rPr>
        <w:t>% (рис.2</w:t>
      </w:r>
      <w:r w:rsidRPr="00AF461B">
        <w:rPr>
          <w:rFonts w:ascii="Times New Roman" w:hAnsi="Times New Roman" w:cs="Tahoma"/>
          <w:color w:val="000000"/>
          <w:sz w:val="28"/>
          <w:szCs w:val="28"/>
        </w:rPr>
        <w:t>).</w:t>
      </w:r>
    </w:p>
    <w:p w:rsidR="006E1F44" w:rsidRDefault="006E1F44" w:rsidP="006E1F44">
      <w:pPr>
        <w:spacing w:after="0" w:line="240" w:lineRule="auto"/>
        <w:ind w:firstLine="709"/>
        <w:jc w:val="both"/>
        <w:rPr>
          <w:rFonts w:ascii="Times New Roman" w:hAnsi="Times New Roman" w:cs="Tahoma"/>
          <w:color w:val="FF0000"/>
          <w:sz w:val="28"/>
          <w:szCs w:val="28"/>
        </w:rPr>
      </w:pPr>
    </w:p>
    <w:p w:rsidR="006E1F44" w:rsidRDefault="006E1F44" w:rsidP="006E1F4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F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52975" cy="2466975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474CB" w:rsidRDefault="00EF12D5" w:rsidP="00D474CB">
      <w:pPr>
        <w:spacing w:line="360" w:lineRule="auto"/>
        <w:ind w:firstLine="720"/>
        <w:jc w:val="center"/>
        <w:rPr>
          <w:rFonts w:ascii="Times New Roman" w:hAnsi="Times New Roman" w:cs="Tahoma"/>
          <w:sz w:val="24"/>
        </w:rPr>
      </w:pPr>
      <w:r w:rsidRPr="005B6303">
        <w:rPr>
          <w:rFonts w:ascii="Times New Roman" w:hAnsi="Times New Roman" w:cs="Times New Roman"/>
          <w:sz w:val="28"/>
          <w:szCs w:val="28"/>
        </w:rPr>
        <w:t xml:space="preserve"> </w:t>
      </w:r>
      <w:r w:rsidR="006E1F44">
        <w:rPr>
          <w:rFonts w:ascii="Times New Roman" w:hAnsi="Times New Roman" w:cs="Tahoma"/>
          <w:sz w:val="24"/>
        </w:rPr>
        <w:t xml:space="preserve">Рисунок </w:t>
      </w:r>
      <w:r w:rsidR="00D474CB">
        <w:rPr>
          <w:rFonts w:ascii="Times New Roman" w:hAnsi="Times New Roman" w:cs="Tahoma"/>
          <w:sz w:val="24"/>
        </w:rPr>
        <w:t>2</w:t>
      </w:r>
      <w:r w:rsidR="006E1F44">
        <w:rPr>
          <w:rFonts w:ascii="Times New Roman" w:hAnsi="Times New Roman" w:cs="Tahoma"/>
          <w:sz w:val="24"/>
        </w:rPr>
        <w:t>. Распределение студентов по биологическому возрасту</w:t>
      </w:r>
    </w:p>
    <w:p w:rsidR="00EF12D5" w:rsidRPr="00D474CB" w:rsidRDefault="00EF4B12" w:rsidP="00D474CB">
      <w:pPr>
        <w:spacing w:after="0" w:line="240" w:lineRule="auto"/>
        <w:ind w:firstLine="720"/>
        <w:jc w:val="both"/>
        <w:rPr>
          <w:rFonts w:ascii="Times New Roman" w:hAnsi="Times New Roman" w:cs="Tahoma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Самооценка здоровья студентов проводилась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опроснику</w:t>
      </w:r>
      <w:proofErr w:type="spellEnd"/>
      <w:r w:rsidR="004443CB">
        <w:rPr>
          <w:rFonts w:ascii="Times New Roman" w:hAnsi="Times New Roman" w:cs="Times New Roman"/>
          <w:sz w:val="28"/>
          <w:szCs w:val="28"/>
        </w:rPr>
        <w:t>.</w:t>
      </w:r>
    </w:p>
    <w:p w:rsidR="004443CB" w:rsidRDefault="004443CB" w:rsidP="00D474CB">
      <w:pPr>
        <w:spacing w:after="0" w:line="24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Проведенное анкетирование показало, что студенты разного биологического возраста неодинаково оценивают свое здоровье.</w:t>
      </w:r>
    </w:p>
    <w:p w:rsidR="004443CB" w:rsidRDefault="004443CB" w:rsidP="004443CB">
      <w:pPr>
        <w:spacing w:after="0" w:line="24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Так, хорошее состояние здоровья отмечают у себя 50% студентов 1 группы, 63% из 2 группы и 26% из 3 группы. Удовлетворительное состояние здоровья – у 50% студентов 1 группы, 32% из 2 группы и 65% из 3 группы. Плохое состояние здоровья отмечают у себя лишь в единичных случаях студенты</w:t>
      </w:r>
      <w:r w:rsidR="00BD1DEA">
        <w:rPr>
          <w:rFonts w:ascii="Times New Roman" w:hAnsi="Times New Roman" w:cs="Tahoma"/>
          <w:sz w:val="28"/>
          <w:szCs w:val="28"/>
        </w:rPr>
        <w:t xml:space="preserve"> 2 и 3 групп (рис.3</w:t>
      </w:r>
      <w:r>
        <w:rPr>
          <w:rFonts w:ascii="Times New Roman" w:hAnsi="Times New Roman" w:cs="Tahoma"/>
          <w:sz w:val="28"/>
          <w:szCs w:val="28"/>
        </w:rPr>
        <w:t>).</w:t>
      </w:r>
    </w:p>
    <w:p w:rsidR="004443CB" w:rsidRDefault="004443CB" w:rsidP="004443CB">
      <w:pPr>
        <w:spacing w:after="0" w:line="24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</w:p>
    <w:p w:rsidR="004443CB" w:rsidRDefault="004443CB" w:rsidP="004443C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ahoma"/>
          <w:noProof/>
          <w:sz w:val="28"/>
          <w:szCs w:val="28"/>
          <w:lang w:eastAsia="ru-RU"/>
        </w:rPr>
        <w:drawing>
          <wp:inline distT="0" distB="0" distL="0" distR="0">
            <wp:extent cx="5514975" cy="2266950"/>
            <wp:effectExtent l="19050" t="0" r="9525" b="0"/>
            <wp:docPr id="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74CB" w:rsidRDefault="004443CB" w:rsidP="001C59DE">
      <w:pPr>
        <w:spacing w:line="360" w:lineRule="auto"/>
        <w:jc w:val="center"/>
        <w:rPr>
          <w:rFonts w:ascii="Times New Roman" w:hAnsi="Times New Roman" w:cs="Tahoma"/>
          <w:bCs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Рис.</w:t>
      </w:r>
      <w:r w:rsidR="00D474CB">
        <w:rPr>
          <w:rFonts w:ascii="Times New Roman" w:hAnsi="Times New Roman" w:cs="Tahoma"/>
          <w:sz w:val="28"/>
          <w:szCs w:val="28"/>
        </w:rPr>
        <w:t>3</w:t>
      </w:r>
      <w:r>
        <w:rPr>
          <w:rFonts w:ascii="Times New Roman" w:hAnsi="Times New Roman" w:cs="Tahoma"/>
          <w:sz w:val="28"/>
          <w:szCs w:val="28"/>
        </w:rPr>
        <w:t>.</w:t>
      </w:r>
      <w:r>
        <w:rPr>
          <w:rFonts w:ascii="Times New Roman" w:hAnsi="Times New Roman" w:cs="Tahoma"/>
          <w:bCs/>
          <w:sz w:val="28"/>
          <w:szCs w:val="28"/>
        </w:rPr>
        <w:t xml:space="preserve"> Распределение студентов с разным биологическим возрастом по самооценке здоровья</w:t>
      </w:r>
    </w:p>
    <w:p w:rsidR="004443CB" w:rsidRDefault="004443CB" w:rsidP="00D474CB">
      <w:pPr>
        <w:rPr>
          <w:rFonts w:ascii="Times New Roman" w:hAnsi="Times New Roman" w:cs="Tahoma"/>
          <w:bCs/>
          <w:sz w:val="28"/>
          <w:szCs w:val="28"/>
        </w:rPr>
      </w:pPr>
    </w:p>
    <w:p w:rsidR="00962476" w:rsidRDefault="00962476" w:rsidP="00962476">
      <w:pPr>
        <w:pStyle w:val="31"/>
        <w:spacing w:line="240" w:lineRule="auto"/>
        <w:ind w:firstLine="709"/>
        <w:jc w:val="center"/>
        <w:rPr>
          <w:szCs w:val="28"/>
        </w:rPr>
      </w:pPr>
      <w:r>
        <w:rPr>
          <w:szCs w:val="28"/>
        </w:rPr>
        <w:lastRenderedPageBreak/>
        <w:t>ЗАКЛЮЧЕНИЕ</w:t>
      </w:r>
    </w:p>
    <w:p w:rsidR="00962476" w:rsidRPr="00490BEA" w:rsidRDefault="00962476" w:rsidP="0096247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 xml:space="preserve">Основным занятием школьников и студентов является умственный труд. Как выяснилось из проделанной работы он является основным неблагоприятным </w:t>
      </w:r>
      <w:proofErr w:type="gramStart"/>
      <w:r>
        <w:rPr>
          <w:rFonts w:ascii="Times New Roman" w:hAnsi="Times New Roman" w:cs="Tahoma"/>
          <w:color w:val="000000"/>
          <w:sz w:val="28"/>
          <w:szCs w:val="28"/>
        </w:rPr>
        <w:t>фактором</w:t>
      </w:r>
      <w:proofErr w:type="gramEnd"/>
      <w:r>
        <w:rPr>
          <w:rFonts w:ascii="Times New Roman" w:hAnsi="Times New Roman" w:cs="Tahoma"/>
          <w:color w:val="000000"/>
          <w:sz w:val="28"/>
          <w:szCs w:val="28"/>
        </w:rPr>
        <w:t xml:space="preserve"> как для школьников так и для студентов. Из результатов исследования видно, что уровень физического состояния школьников старшего школьного возраста можно оценивать достаточно </w:t>
      </w:r>
      <w:proofErr w:type="gramStart"/>
      <w:r>
        <w:rPr>
          <w:rFonts w:ascii="Times New Roman" w:hAnsi="Times New Roman" w:cs="Tahoma"/>
          <w:color w:val="000000"/>
          <w:sz w:val="28"/>
          <w:szCs w:val="28"/>
        </w:rPr>
        <w:t>высоким</w:t>
      </w:r>
      <w:proofErr w:type="gramEnd"/>
      <w:r>
        <w:rPr>
          <w:rFonts w:ascii="Times New Roman" w:hAnsi="Times New Roman" w:cs="Tahoma"/>
          <w:color w:val="000000"/>
          <w:sz w:val="28"/>
          <w:szCs w:val="28"/>
        </w:rPr>
        <w:t>,  хотя отклонения тоже имеются.</w:t>
      </w:r>
    </w:p>
    <w:p w:rsidR="00962476" w:rsidRDefault="00962476" w:rsidP="00962476">
      <w:pPr>
        <w:widowControl w:val="0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 w:cs="Tahoma"/>
          <w:sz w:val="28"/>
          <w:szCs w:val="34"/>
        </w:rPr>
      </w:pPr>
      <w:r>
        <w:rPr>
          <w:rFonts w:ascii="Times New Roman" w:hAnsi="Times New Roman" w:cs="Tahoma"/>
          <w:sz w:val="28"/>
          <w:szCs w:val="34"/>
        </w:rPr>
        <w:t xml:space="preserve">Выявлены 3 группы студентов с разным биологическим возрастом (моложе календарного, соответствующего </w:t>
      </w:r>
      <w:proofErr w:type="gramStart"/>
      <w:r>
        <w:rPr>
          <w:rFonts w:ascii="Times New Roman" w:hAnsi="Times New Roman" w:cs="Tahoma"/>
          <w:sz w:val="28"/>
          <w:szCs w:val="34"/>
        </w:rPr>
        <w:t>календарному</w:t>
      </w:r>
      <w:proofErr w:type="gramEnd"/>
      <w:r>
        <w:rPr>
          <w:rFonts w:ascii="Times New Roman" w:hAnsi="Times New Roman" w:cs="Tahoma"/>
          <w:sz w:val="28"/>
          <w:szCs w:val="34"/>
        </w:rPr>
        <w:t xml:space="preserve"> и старше календарного)</w:t>
      </w:r>
    </w:p>
    <w:p w:rsidR="00962476" w:rsidRDefault="00962476" w:rsidP="00962476">
      <w:pPr>
        <w:widowControl w:val="0"/>
        <w:tabs>
          <w:tab w:val="left" w:pos="1211"/>
        </w:tabs>
        <w:suppressAutoHyphens/>
        <w:spacing w:after="0" w:line="240" w:lineRule="auto"/>
        <w:ind w:firstLine="709"/>
        <w:jc w:val="both"/>
        <w:rPr>
          <w:rFonts w:ascii="Times New Roman" w:hAnsi="Times New Roman" w:cs="Tahoma"/>
          <w:sz w:val="28"/>
          <w:szCs w:val="34"/>
        </w:rPr>
      </w:pPr>
      <w:r>
        <w:rPr>
          <w:rFonts w:ascii="Times New Roman" w:hAnsi="Times New Roman" w:cs="Tahoma"/>
          <w:sz w:val="28"/>
          <w:szCs w:val="34"/>
        </w:rPr>
        <w:t xml:space="preserve">Биологический возраст соответствовал </w:t>
      </w:r>
      <w:proofErr w:type="gramStart"/>
      <w:r>
        <w:rPr>
          <w:rFonts w:ascii="Times New Roman" w:hAnsi="Times New Roman" w:cs="Tahoma"/>
          <w:sz w:val="28"/>
          <w:szCs w:val="34"/>
        </w:rPr>
        <w:t>календарному</w:t>
      </w:r>
      <w:proofErr w:type="gramEnd"/>
      <w:r>
        <w:rPr>
          <w:rFonts w:ascii="Times New Roman" w:hAnsi="Times New Roman" w:cs="Tahoma"/>
          <w:sz w:val="28"/>
          <w:szCs w:val="34"/>
        </w:rPr>
        <w:t xml:space="preserve"> у 47% студентов. Следовательно, функциональные возможности существенно выше у студентов, биологический возраст которых меньше календарного возраста.</w:t>
      </w:r>
    </w:p>
    <w:p w:rsidR="00962476" w:rsidRDefault="00962476" w:rsidP="00962476">
      <w:pPr>
        <w:widowControl w:val="0"/>
        <w:tabs>
          <w:tab w:val="left" w:pos="1211"/>
        </w:tabs>
        <w:suppressAutoHyphens/>
        <w:spacing w:after="0" w:line="240" w:lineRule="auto"/>
        <w:ind w:firstLine="709"/>
        <w:jc w:val="both"/>
        <w:rPr>
          <w:rFonts w:ascii="Times New Roman" w:hAnsi="Times New Roman" w:cs="Tahoma"/>
          <w:sz w:val="28"/>
          <w:szCs w:val="34"/>
        </w:rPr>
      </w:pPr>
      <w:r>
        <w:rPr>
          <w:rFonts w:ascii="Times New Roman" w:hAnsi="Times New Roman" w:cs="Tahoma"/>
          <w:sz w:val="28"/>
          <w:szCs w:val="34"/>
        </w:rPr>
        <w:t>Самооценка здоровья выше у 1 и 2 групп.</w:t>
      </w:r>
    </w:p>
    <w:p w:rsidR="00962476" w:rsidRDefault="00962476" w:rsidP="0096247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sz w:val="28"/>
          <w:szCs w:val="34"/>
        </w:rPr>
        <w:t>Уровень физического состояния большинства обследованных студенток разного биологического возраста высокий, в то же время резервные возможности больше у студентов 1 и 2 групп</w:t>
      </w:r>
      <w:r>
        <w:rPr>
          <w:rFonts w:ascii="Times New Roman" w:hAnsi="Times New Roman" w:cs="Tahoma"/>
          <w:color w:val="000000"/>
          <w:sz w:val="28"/>
          <w:szCs w:val="28"/>
        </w:rPr>
        <w:t>.</w:t>
      </w:r>
    </w:p>
    <w:p w:rsidR="00962476" w:rsidRDefault="00962476" w:rsidP="0096247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>Для улучшения физиологического состояния школьников и студентов необходимо снизить умственную нагрузку, а так же продолжать пропагандировать здоровый образ жизни.</w:t>
      </w:r>
    </w:p>
    <w:p w:rsidR="00962476" w:rsidRDefault="00962476">
      <w:pPr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br w:type="page"/>
      </w:r>
    </w:p>
    <w:p w:rsidR="00962476" w:rsidRPr="00C14023" w:rsidRDefault="00962476" w:rsidP="0096247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4"/>
        </w:rPr>
      </w:pPr>
    </w:p>
    <w:p w:rsidR="00D474CB" w:rsidRDefault="00BD1DEA" w:rsidP="00BD1DEA">
      <w:pPr>
        <w:jc w:val="center"/>
        <w:rPr>
          <w:rFonts w:ascii="Times New Roman" w:hAnsi="Times New Roman" w:cs="Tahoma"/>
          <w:bCs/>
          <w:sz w:val="28"/>
          <w:szCs w:val="28"/>
        </w:rPr>
      </w:pPr>
      <w:r>
        <w:rPr>
          <w:rFonts w:ascii="Times New Roman" w:hAnsi="Times New Roman" w:cs="Tahoma"/>
          <w:bCs/>
          <w:sz w:val="28"/>
          <w:szCs w:val="28"/>
        </w:rPr>
        <w:t>СПИСОК ИСПОЛЬЗОВАННЫХ ИСТОЧНИКОВ</w:t>
      </w:r>
    </w:p>
    <w:p w:rsidR="00BD1DEA" w:rsidRDefault="00BD1DEA" w:rsidP="00E4077A">
      <w:pPr>
        <w:spacing w:after="0" w:line="240" w:lineRule="auto"/>
        <w:jc w:val="both"/>
        <w:rPr>
          <w:rFonts w:ascii="Times New Roman" w:hAnsi="Times New Roman" w:cs="Tahoma"/>
          <w:bCs/>
          <w:sz w:val="28"/>
          <w:szCs w:val="28"/>
        </w:rPr>
      </w:pPr>
      <w:r>
        <w:rPr>
          <w:rFonts w:ascii="Times New Roman" w:hAnsi="Times New Roman" w:cs="Tahoma"/>
          <w:bCs/>
          <w:sz w:val="28"/>
          <w:szCs w:val="28"/>
        </w:rPr>
        <w:t>1.</w:t>
      </w:r>
      <w:r w:rsidR="00E4077A" w:rsidRPr="00E4077A">
        <w:rPr>
          <w:rFonts w:ascii="Times New Roman" w:hAnsi="Times New Roman" w:cs="Tahoma"/>
          <w:sz w:val="28"/>
          <w:szCs w:val="28"/>
        </w:rPr>
        <w:t xml:space="preserve"> </w:t>
      </w:r>
      <w:proofErr w:type="spellStart"/>
      <w:r w:rsidR="00E4077A">
        <w:rPr>
          <w:rFonts w:ascii="Times New Roman" w:hAnsi="Times New Roman" w:cs="Tahoma"/>
          <w:sz w:val="28"/>
          <w:szCs w:val="28"/>
        </w:rPr>
        <w:t>Великанова</w:t>
      </w:r>
      <w:proofErr w:type="spellEnd"/>
      <w:r w:rsidR="00E4077A">
        <w:rPr>
          <w:rFonts w:ascii="Times New Roman" w:hAnsi="Times New Roman" w:cs="Tahoma"/>
          <w:sz w:val="28"/>
          <w:szCs w:val="28"/>
        </w:rPr>
        <w:t xml:space="preserve"> Л.К., </w:t>
      </w:r>
      <w:proofErr w:type="spellStart"/>
      <w:r w:rsidR="00E4077A">
        <w:rPr>
          <w:rFonts w:ascii="Times New Roman" w:hAnsi="Times New Roman" w:cs="Tahoma"/>
          <w:sz w:val="28"/>
          <w:szCs w:val="28"/>
        </w:rPr>
        <w:t>Гуминский</w:t>
      </w:r>
      <w:proofErr w:type="spellEnd"/>
      <w:r w:rsidR="00E4077A">
        <w:rPr>
          <w:rFonts w:ascii="Times New Roman" w:hAnsi="Times New Roman" w:cs="Tahoma"/>
          <w:sz w:val="28"/>
          <w:szCs w:val="28"/>
        </w:rPr>
        <w:t xml:space="preserve"> А.А., </w:t>
      </w:r>
      <w:proofErr w:type="spellStart"/>
      <w:r w:rsidR="00E4077A">
        <w:rPr>
          <w:rFonts w:ascii="Times New Roman" w:hAnsi="Times New Roman" w:cs="Tahoma"/>
          <w:sz w:val="28"/>
          <w:szCs w:val="28"/>
        </w:rPr>
        <w:t>Загорская</w:t>
      </w:r>
      <w:proofErr w:type="spellEnd"/>
      <w:r w:rsidR="00E4077A">
        <w:rPr>
          <w:rFonts w:ascii="Times New Roman" w:hAnsi="Times New Roman" w:cs="Tahoma"/>
          <w:sz w:val="28"/>
          <w:szCs w:val="28"/>
        </w:rPr>
        <w:t xml:space="preserve"> В.Н. Практические занятия по возрастной физиологии и школьной гигиене. – М.: Изд-во НПО «</w:t>
      </w:r>
      <w:proofErr w:type="spellStart"/>
      <w:r w:rsidR="00E4077A">
        <w:rPr>
          <w:rFonts w:ascii="Times New Roman" w:hAnsi="Times New Roman" w:cs="Tahoma"/>
          <w:sz w:val="28"/>
          <w:szCs w:val="28"/>
        </w:rPr>
        <w:t>Информ</w:t>
      </w:r>
      <w:proofErr w:type="spellEnd"/>
      <w:r w:rsidR="00E4077A">
        <w:rPr>
          <w:rFonts w:ascii="Times New Roman" w:hAnsi="Times New Roman" w:cs="Tahoma"/>
          <w:sz w:val="28"/>
          <w:szCs w:val="28"/>
        </w:rPr>
        <w:t xml:space="preserve"> ГЭИ», 1992. – 128 </w:t>
      </w:r>
      <w:proofErr w:type="gramStart"/>
      <w:r w:rsidR="00E4077A">
        <w:rPr>
          <w:rFonts w:ascii="Times New Roman" w:hAnsi="Times New Roman" w:cs="Tahoma"/>
          <w:sz w:val="28"/>
          <w:szCs w:val="28"/>
        </w:rPr>
        <w:t>с</w:t>
      </w:r>
      <w:proofErr w:type="gramEnd"/>
      <w:r w:rsidR="00E4077A">
        <w:rPr>
          <w:rFonts w:ascii="Times New Roman" w:hAnsi="Times New Roman" w:cs="Tahoma"/>
          <w:sz w:val="28"/>
          <w:szCs w:val="28"/>
        </w:rPr>
        <w:t>.</w:t>
      </w:r>
    </w:p>
    <w:p w:rsidR="00E4077A" w:rsidRPr="00E4077A" w:rsidRDefault="00BD1DEA" w:rsidP="00E4077A">
      <w:pPr>
        <w:pStyle w:val="a3"/>
        <w:spacing w:line="360" w:lineRule="auto"/>
        <w:ind w:left="2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bCs/>
          <w:sz w:val="28"/>
          <w:szCs w:val="28"/>
        </w:rPr>
        <w:t>2.</w:t>
      </w:r>
      <w:r w:rsidR="00E4077A" w:rsidRPr="00E4077A">
        <w:rPr>
          <w:rFonts w:ascii="Times New Roman" w:hAnsi="Times New Roman" w:cs="Tahoma"/>
          <w:sz w:val="28"/>
          <w:szCs w:val="28"/>
        </w:rPr>
        <w:t xml:space="preserve"> </w:t>
      </w:r>
      <w:proofErr w:type="spellStart"/>
      <w:r w:rsidR="00E4077A">
        <w:rPr>
          <w:rFonts w:ascii="Times New Roman" w:hAnsi="Times New Roman" w:cs="Tahoma"/>
          <w:sz w:val="28"/>
          <w:szCs w:val="28"/>
        </w:rPr>
        <w:t>Данияров</w:t>
      </w:r>
      <w:proofErr w:type="spellEnd"/>
      <w:r w:rsidR="00E4077A">
        <w:rPr>
          <w:rFonts w:ascii="Times New Roman" w:hAnsi="Times New Roman" w:cs="Tahoma"/>
          <w:sz w:val="28"/>
          <w:szCs w:val="28"/>
        </w:rPr>
        <w:t xml:space="preserve"> С.Б., </w:t>
      </w:r>
      <w:proofErr w:type="spellStart"/>
      <w:r w:rsidR="00E4077A">
        <w:rPr>
          <w:rFonts w:ascii="Times New Roman" w:hAnsi="Times New Roman" w:cs="Tahoma"/>
          <w:sz w:val="28"/>
          <w:szCs w:val="28"/>
        </w:rPr>
        <w:t>Соломенкин</w:t>
      </w:r>
      <w:proofErr w:type="spellEnd"/>
      <w:r w:rsidR="00E4077A">
        <w:rPr>
          <w:rFonts w:ascii="Times New Roman" w:hAnsi="Times New Roman" w:cs="Tahoma"/>
          <w:sz w:val="28"/>
          <w:szCs w:val="28"/>
        </w:rPr>
        <w:t xml:space="preserve"> В.В., </w:t>
      </w:r>
      <w:proofErr w:type="spellStart"/>
      <w:r w:rsidR="00E4077A">
        <w:rPr>
          <w:rFonts w:ascii="Times New Roman" w:hAnsi="Times New Roman" w:cs="Tahoma"/>
          <w:sz w:val="28"/>
          <w:szCs w:val="28"/>
        </w:rPr>
        <w:t>Крынов</w:t>
      </w:r>
      <w:proofErr w:type="spellEnd"/>
      <w:r w:rsidR="00E4077A">
        <w:rPr>
          <w:rFonts w:ascii="Times New Roman" w:hAnsi="Times New Roman" w:cs="Tahoma"/>
          <w:sz w:val="28"/>
          <w:szCs w:val="28"/>
        </w:rPr>
        <w:t xml:space="preserve"> И.Г. Взаимосвязь физиологических и психологических показателей в процессе адаптации студентов // Психол. журн. – 1989. – № 8. – С. 74–78.</w:t>
      </w:r>
    </w:p>
    <w:p w:rsidR="00E4077A" w:rsidRPr="00E4077A" w:rsidRDefault="00BD1DEA" w:rsidP="00E4077A">
      <w:pPr>
        <w:pStyle w:val="a3"/>
        <w:spacing w:line="360" w:lineRule="auto"/>
        <w:ind w:left="2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bCs/>
          <w:sz w:val="28"/>
          <w:szCs w:val="28"/>
        </w:rPr>
        <w:t>3.</w:t>
      </w:r>
      <w:r w:rsidR="00E4077A" w:rsidRPr="00E4077A">
        <w:rPr>
          <w:rFonts w:ascii="Times New Roman" w:hAnsi="Times New Roman" w:cs="Tahoma"/>
          <w:sz w:val="28"/>
          <w:szCs w:val="28"/>
        </w:rPr>
        <w:t xml:space="preserve"> </w:t>
      </w:r>
      <w:r w:rsidR="00E4077A">
        <w:rPr>
          <w:rFonts w:ascii="Times New Roman" w:hAnsi="Times New Roman" w:cs="Tahoma"/>
          <w:sz w:val="28"/>
          <w:szCs w:val="28"/>
        </w:rPr>
        <w:t xml:space="preserve">Дубровский В.И. </w:t>
      </w:r>
      <w:proofErr w:type="spellStart"/>
      <w:r w:rsidR="00E4077A">
        <w:rPr>
          <w:rFonts w:ascii="Times New Roman" w:hAnsi="Times New Roman" w:cs="Tahoma"/>
          <w:sz w:val="28"/>
          <w:szCs w:val="28"/>
        </w:rPr>
        <w:t>Валеология</w:t>
      </w:r>
      <w:proofErr w:type="spellEnd"/>
      <w:r w:rsidR="00E4077A">
        <w:rPr>
          <w:rFonts w:ascii="Times New Roman" w:hAnsi="Times New Roman" w:cs="Tahoma"/>
          <w:sz w:val="28"/>
          <w:szCs w:val="28"/>
        </w:rPr>
        <w:t xml:space="preserve">. Здоровый образ жизни. – М.: Флинта, 1999. – 560 </w:t>
      </w:r>
      <w:proofErr w:type="gramStart"/>
      <w:r w:rsidR="00E4077A">
        <w:rPr>
          <w:rFonts w:ascii="Times New Roman" w:hAnsi="Times New Roman" w:cs="Tahoma"/>
          <w:sz w:val="28"/>
          <w:szCs w:val="28"/>
        </w:rPr>
        <w:t>с</w:t>
      </w:r>
      <w:proofErr w:type="gramEnd"/>
      <w:r w:rsidR="00E4077A">
        <w:rPr>
          <w:rFonts w:ascii="Times New Roman" w:hAnsi="Times New Roman" w:cs="Tahoma"/>
          <w:sz w:val="28"/>
          <w:szCs w:val="28"/>
        </w:rPr>
        <w:t>.</w:t>
      </w:r>
    </w:p>
    <w:p w:rsidR="00E4077A" w:rsidRPr="00E4077A" w:rsidRDefault="00E4077A" w:rsidP="00E4077A">
      <w:pPr>
        <w:pStyle w:val="a3"/>
        <w:spacing w:line="360" w:lineRule="auto"/>
        <w:ind w:left="20"/>
        <w:jc w:val="both"/>
        <w:rPr>
          <w:rFonts w:ascii="Times New Roman" w:hAnsi="Times New Roman" w:cs="Tahoma"/>
          <w:sz w:val="28"/>
          <w:szCs w:val="28"/>
        </w:rPr>
      </w:pPr>
      <w:r w:rsidRPr="00E4077A">
        <w:rPr>
          <w:rFonts w:ascii="Times New Roman" w:hAnsi="Times New Roman" w:cs="Tahoma"/>
          <w:sz w:val="28"/>
          <w:szCs w:val="28"/>
        </w:rPr>
        <w:t xml:space="preserve">4. </w:t>
      </w:r>
      <w:proofErr w:type="spellStart"/>
      <w:r w:rsidRPr="00E4077A">
        <w:rPr>
          <w:rFonts w:ascii="Times New Roman" w:hAnsi="Times New Roman" w:cs="Tahoma"/>
          <w:sz w:val="28"/>
          <w:szCs w:val="28"/>
        </w:rPr>
        <w:t>Ильинич</w:t>
      </w:r>
      <w:proofErr w:type="spellEnd"/>
      <w:r w:rsidRPr="00E4077A">
        <w:rPr>
          <w:rFonts w:ascii="Times New Roman" w:hAnsi="Times New Roman" w:cs="Tahoma"/>
          <w:sz w:val="28"/>
          <w:szCs w:val="28"/>
        </w:rPr>
        <w:t xml:space="preserve"> В.И. Физическая культура студента. – М.: </w:t>
      </w:r>
      <w:proofErr w:type="spellStart"/>
      <w:r w:rsidRPr="00E4077A">
        <w:rPr>
          <w:rFonts w:ascii="Times New Roman" w:hAnsi="Times New Roman" w:cs="Tahoma"/>
          <w:sz w:val="28"/>
          <w:szCs w:val="28"/>
        </w:rPr>
        <w:t>Гардарики</w:t>
      </w:r>
      <w:proofErr w:type="spellEnd"/>
      <w:r w:rsidRPr="00E4077A">
        <w:rPr>
          <w:rFonts w:ascii="Times New Roman" w:hAnsi="Times New Roman" w:cs="Tahoma"/>
          <w:sz w:val="28"/>
          <w:szCs w:val="28"/>
        </w:rPr>
        <w:t>, 2004. – 448 с.</w:t>
      </w:r>
    </w:p>
    <w:p w:rsidR="00BD1DEA" w:rsidRPr="00E4077A" w:rsidRDefault="00BD1DEA" w:rsidP="00E4077A">
      <w:pPr>
        <w:pStyle w:val="a3"/>
        <w:spacing w:line="360" w:lineRule="auto"/>
        <w:ind w:left="20"/>
        <w:jc w:val="both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bCs/>
          <w:sz w:val="28"/>
          <w:szCs w:val="28"/>
        </w:rPr>
        <w:t>5.</w:t>
      </w:r>
      <w:r w:rsidR="00962476" w:rsidRPr="00962476">
        <w:rPr>
          <w:rFonts w:ascii="Times New Roman" w:hAnsi="Times New Roman" w:cs="Tahoma"/>
          <w:sz w:val="28"/>
          <w:szCs w:val="28"/>
        </w:rPr>
        <w:t xml:space="preserve"> </w:t>
      </w:r>
      <w:r w:rsidR="00962476">
        <w:rPr>
          <w:rFonts w:ascii="Times New Roman" w:hAnsi="Times New Roman" w:cs="Tahoma"/>
          <w:sz w:val="28"/>
          <w:szCs w:val="28"/>
        </w:rPr>
        <w:t>Нормальная физиология: руководство к проведению лабораторных работ</w:t>
      </w:r>
      <w:proofErr w:type="gramStart"/>
      <w:r w:rsidR="00962476">
        <w:rPr>
          <w:rFonts w:ascii="Times New Roman" w:hAnsi="Times New Roman" w:cs="Tahoma"/>
          <w:sz w:val="28"/>
          <w:szCs w:val="28"/>
        </w:rPr>
        <w:t xml:space="preserve"> / П</w:t>
      </w:r>
      <w:proofErr w:type="gramEnd"/>
      <w:r w:rsidR="00962476">
        <w:rPr>
          <w:rFonts w:ascii="Times New Roman" w:hAnsi="Times New Roman" w:cs="Tahoma"/>
          <w:sz w:val="28"/>
          <w:szCs w:val="28"/>
        </w:rPr>
        <w:t xml:space="preserve">од ред. Н.А. </w:t>
      </w:r>
      <w:proofErr w:type="spellStart"/>
      <w:r w:rsidR="00962476">
        <w:rPr>
          <w:rFonts w:ascii="Times New Roman" w:hAnsi="Times New Roman" w:cs="Tahoma"/>
          <w:sz w:val="28"/>
          <w:szCs w:val="28"/>
        </w:rPr>
        <w:t>Барбараш</w:t>
      </w:r>
      <w:proofErr w:type="spellEnd"/>
      <w:r w:rsidR="00962476">
        <w:rPr>
          <w:rFonts w:ascii="Times New Roman" w:hAnsi="Times New Roman" w:cs="Tahoma"/>
          <w:sz w:val="28"/>
          <w:szCs w:val="28"/>
        </w:rPr>
        <w:t xml:space="preserve">. – Ростов </w:t>
      </w:r>
      <w:proofErr w:type="spellStart"/>
      <w:r w:rsidR="00962476">
        <w:rPr>
          <w:rFonts w:ascii="Times New Roman" w:hAnsi="Times New Roman" w:cs="Tahoma"/>
          <w:sz w:val="28"/>
          <w:szCs w:val="28"/>
        </w:rPr>
        <w:t>н</w:t>
      </w:r>
      <w:proofErr w:type="spellEnd"/>
      <w:proofErr w:type="gramStart"/>
      <w:r w:rsidR="00962476">
        <w:rPr>
          <w:rFonts w:ascii="Times New Roman" w:hAnsi="Times New Roman" w:cs="Tahoma"/>
          <w:sz w:val="28"/>
          <w:szCs w:val="28"/>
        </w:rPr>
        <w:t>/Д</w:t>
      </w:r>
      <w:proofErr w:type="gramEnd"/>
      <w:r w:rsidR="00962476">
        <w:rPr>
          <w:rFonts w:ascii="Times New Roman" w:hAnsi="Times New Roman" w:cs="Tahoma"/>
          <w:sz w:val="28"/>
          <w:szCs w:val="28"/>
        </w:rPr>
        <w:t>: Феникс, 2007. - 185 с</w:t>
      </w:r>
    </w:p>
    <w:p w:rsidR="00962476" w:rsidRDefault="00BD1DEA" w:rsidP="00962476">
      <w:pPr>
        <w:pStyle w:val="a3"/>
        <w:spacing w:line="360" w:lineRule="auto"/>
        <w:ind w:lef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ahoma"/>
          <w:bCs/>
          <w:sz w:val="28"/>
          <w:szCs w:val="28"/>
        </w:rPr>
        <w:t>6.</w:t>
      </w:r>
      <w:r w:rsidR="00962476" w:rsidRPr="00962476">
        <w:rPr>
          <w:rFonts w:ascii="Times New Roman" w:hAnsi="Times New Roman" w:cs="Tahoma"/>
          <w:bCs/>
          <w:sz w:val="28"/>
          <w:szCs w:val="28"/>
        </w:rPr>
        <w:t xml:space="preserve"> </w:t>
      </w:r>
      <w:r w:rsidR="00962476">
        <w:rPr>
          <w:rFonts w:ascii="Times New Roman" w:hAnsi="Times New Roman"/>
          <w:iCs/>
          <w:sz w:val="28"/>
          <w:szCs w:val="28"/>
        </w:rPr>
        <w:t>Павловский О.М.</w:t>
      </w:r>
      <w:r w:rsidR="00962476">
        <w:rPr>
          <w:rFonts w:ascii="Times New Roman" w:hAnsi="Times New Roman"/>
          <w:sz w:val="28"/>
          <w:szCs w:val="28"/>
        </w:rPr>
        <w:t xml:space="preserve"> Биологический возраст человека. М: Изд-во МГУ, 1987, </w:t>
      </w:r>
      <w:r w:rsidR="00962476">
        <w:rPr>
          <w:rFonts w:ascii="Times New Roman" w:hAnsi="Times New Roman" w:cs="Tahoma"/>
          <w:sz w:val="28"/>
          <w:szCs w:val="28"/>
        </w:rPr>
        <w:t xml:space="preserve">– </w:t>
      </w:r>
      <w:r w:rsidR="00962476">
        <w:rPr>
          <w:rFonts w:ascii="Times New Roman" w:hAnsi="Times New Roman"/>
          <w:sz w:val="28"/>
          <w:szCs w:val="28"/>
        </w:rPr>
        <w:t xml:space="preserve">454 </w:t>
      </w:r>
      <w:proofErr w:type="gramStart"/>
      <w:r w:rsidR="00962476">
        <w:rPr>
          <w:rFonts w:ascii="Times New Roman" w:hAnsi="Times New Roman"/>
          <w:sz w:val="28"/>
          <w:szCs w:val="28"/>
        </w:rPr>
        <w:t>с</w:t>
      </w:r>
      <w:proofErr w:type="gramEnd"/>
      <w:r w:rsidR="00962476">
        <w:rPr>
          <w:rFonts w:ascii="Times New Roman" w:hAnsi="Times New Roman"/>
          <w:sz w:val="28"/>
          <w:szCs w:val="28"/>
        </w:rPr>
        <w:t>.</w:t>
      </w:r>
    </w:p>
    <w:p w:rsidR="00BD1DEA" w:rsidRPr="00962476" w:rsidRDefault="00BD1DEA" w:rsidP="00BD1DEA">
      <w:pPr>
        <w:jc w:val="both"/>
        <w:rPr>
          <w:rFonts w:ascii="Times New Roman" w:hAnsi="Times New Roman" w:cs="Tahoma"/>
          <w:bCs/>
          <w:sz w:val="28"/>
          <w:szCs w:val="28"/>
        </w:rPr>
      </w:pPr>
    </w:p>
    <w:p w:rsidR="00D474CB" w:rsidRDefault="00D474CB" w:rsidP="00D474CB">
      <w:pPr>
        <w:rPr>
          <w:rFonts w:ascii="Times New Roman" w:hAnsi="Times New Roman" w:cs="Tahoma"/>
          <w:bCs/>
          <w:sz w:val="28"/>
          <w:szCs w:val="28"/>
        </w:rPr>
      </w:pPr>
    </w:p>
    <w:p w:rsidR="00D474CB" w:rsidRDefault="00D474CB" w:rsidP="00D474CB">
      <w:pPr>
        <w:rPr>
          <w:rFonts w:ascii="Times New Roman" w:hAnsi="Times New Roman" w:cs="Tahoma"/>
          <w:bCs/>
          <w:sz w:val="28"/>
          <w:szCs w:val="28"/>
        </w:rPr>
      </w:pPr>
    </w:p>
    <w:p w:rsidR="00D474CB" w:rsidRDefault="00D474CB" w:rsidP="00D474CB">
      <w:pPr>
        <w:rPr>
          <w:rFonts w:ascii="Times New Roman" w:hAnsi="Times New Roman" w:cs="Tahoma"/>
          <w:bCs/>
          <w:sz w:val="28"/>
          <w:szCs w:val="28"/>
        </w:rPr>
      </w:pPr>
    </w:p>
    <w:p w:rsidR="00D474CB" w:rsidRDefault="00D474CB" w:rsidP="00D474CB">
      <w:pPr>
        <w:rPr>
          <w:rFonts w:ascii="Times New Roman" w:hAnsi="Times New Roman" w:cs="Tahoma"/>
          <w:bCs/>
          <w:sz w:val="28"/>
          <w:szCs w:val="28"/>
        </w:rPr>
      </w:pPr>
    </w:p>
    <w:p w:rsidR="00D474CB" w:rsidRDefault="00D474CB" w:rsidP="00D474CB">
      <w:pPr>
        <w:rPr>
          <w:rFonts w:ascii="Times New Roman" w:hAnsi="Times New Roman" w:cs="Tahoma"/>
          <w:bCs/>
          <w:sz w:val="28"/>
          <w:szCs w:val="28"/>
        </w:rPr>
      </w:pPr>
    </w:p>
    <w:p w:rsidR="00D474CB" w:rsidRDefault="00D474CB" w:rsidP="00D474CB">
      <w:pPr>
        <w:rPr>
          <w:rFonts w:ascii="Times New Roman" w:hAnsi="Times New Roman" w:cs="Tahoma"/>
          <w:bCs/>
          <w:sz w:val="28"/>
          <w:szCs w:val="28"/>
        </w:rPr>
      </w:pPr>
    </w:p>
    <w:p w:rsidR="00D474CB" w:rsidRDefault="00D474CB" w:rsidP="00D474CB">
      <w:pPr>
        <w:rPr>
          <w:rFonts w:ascii="Times New Roman" w:hAnsi="Times New Roman" w:cs="Tahoma"/>
          <w:bCs/>
          <w:sz w:val="28"/>
          <w:szCs w:val="28"/>
        </w:rPr>
      </w:pPr>
    </w:p>
    <w:p w:rsidR="00D474CB" w:rsidRDefault="00D474CB" w:rsidP="00D474CB">
      <w:pPr>
        <w:rPr>
          <w:rFonts w:ascii="Times New Roman" w:hAnsi="Times New Roman" w:cs="Tahoma"/>
          <w:bCs/>
          <w:sz w:val="28"/>
          <w:szCs w:val="28"/>
        </w:rPr>
      </w:pPr>
    </w:p>
    <w:p w:rsidR="00D474CB" w:rsidRDefault="00D474CB" w:rsidP="00D474CB">
      <w:pPr>
        <w:rPr>
          <w:rFonts w:ascii="Times New Roman" w:hAnsi="Times New Roman" w:cs="Tahoma"/>
          <w:bCs/>
          <w:sz w:val="28"/>
          <w:szCs w:val="28"/>
        </w:rPr>
      </w:pPr>
    </w:p>
    <w:p w:rsidR="00D474CB" w:rsidRDefault="00D474CB" w:rsidP="00D474CB">
      <w:pPr>
        <w:rPr>
          <w:rFonts w:ascii="Times New Roman" w:hAnsi="Times New Roman" w:cs="Tahoma"/>
          <w:bCs/>
          <w:sz w:val="28"/>
          <w:szCs w:val="28"/>
        </w:rPr>
      </w:pPr>
    </w:p>
    <w:p w:rsidR="00D474CB" w:rsidRDefault="00D474CB" w:rsidP="00D474CB">
      <w:pPr>
        <w:rPr>
          <w:rFonts w:ascii="Times New Roman" w:hAnsi="Times New Roman" w:cs="Tahoma"/>
          <w:bCs/>
          <w:sz w:val="28"/>
          <w:szCs w:val="28"/>
        </w:rPr>
      </w:pPr>
    </w:p>
    <w:p w:rsidR="00D474CB" w:rsidRDefault="00D474CB" w:rsidP="00D474CB">
      <w:pPr>
        <w:rPr>
          <w:rFonts w:ascii="Times New Roman" w:hAnsi="Times New Roman" w:cs="Tahoma"/>
          <w:bCs/>
          <w:sz w:val="28"/>
          <w:szCs w:val="28"/>
        </w:rPr>
      </w:pPr>
    </w:p>
    <w:p w:rsidR="00D474CB" w:rsidRDefault="00D474CB" w:rsidP="00D474CB">
      <w:pPr>
        <w:rPr>
          <w:rFonts w:ascii="Times New Roman" w:hAnsi="Times New Roman" w:cs="Tahoma"/>
          <w:bCs/>
          <w:sz w:val="28"/>
          <w:szCs w:val="28"/>
        </w:rPr>
      </w:pPr>
    </w:p>
    <w:p w:rsidR="00D474CB" w:rsidRPr="00962476" w:rsidRDefault="00D474CB" w:rsidP="00D474CB">
      <w:pPr>
        <w:rPr>
          <w:rFonts w:ascii="Times New Roman" w:hAnsi="Times New Roman" w:cs="Tahoma"/>
          <w:bCs/>
          <w:sz w:val="28"/>
          <w:szCs w:val="28"/>
        </w:rPr>
      </w:pPr>
    </w:p>
    <w:p w:rsidR="00E4077A" w:rsidRPr="00962476" w:rsidRDefault="00E4077A" w:rsidP="00D474CB">
      <w:pPr>
        <w:rPr>
          <w:rFonts w:ascii="Times New Roman" w:hAnsi="Times New Roman" w:cs="Tahoma"/>
          <w:bCs/>
          <w:sz w:val="28"/>
          <w:szCs w:val="28"/>
        </w:rPr>
      </w:pPr>
    </w:p>
    <w:p w:rsidR="00D474CB" w:rsidRDefault="00D474CB" w:rsidP="00D474CB">
      <w:pPr>
        <w:rPr>
          <w:rFonts w:ascii="Times New Roman" w:hAnsi="Times New Roman" w:cs="Tahoma"/>
          <w:bCs/>
          <w:sz w:val="28"/>
          <w:szCs w:val="28"/>
        </w:rPr>
      </w:pPr>
    </w:p>
    <w:sectPr w:rsidR="00D474CB" w:rsidSect="00D474CB"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3F5" w:rsidRDefault="008523F5" w:rsidP="00607F70">
      <w:pPr>
        <w:spacing w:after="0" w:line="240" w:lineRule="auto"/>
      </w:pPr>
      <w:r>
        <w:separator/>
      </w:r>
    </w:p>
  </w:endnote>
  <w:endnote w:type="continuationSeparator" w:id="0">
    <w:p w:rsidR="008523F5" w:rsidRDefault="008523F5" w:rsidP="0060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20733"/>
      <w:docPartObj>
        <w:docPartGallery w:val="Page Numbers (Bottom of Page)"/>
        <w:docPartUnique/>
      </w:docPartObj>
    </w:sdtPr>
    <w:sdtContent>
      <w:p w:rsidR="00E4077A" w:rsidRDefault="00F55606">
        <w:pPr>
          <w:pStyle w:val="a6"/>
          <w:jc w:val="center"/>
        </w:pPr>
        <w:fldSimple w:instr=" PAGE   \* MERGEFORMAT ">
          <w:r w:rsidR="00B379D2">
            <w:rPr>
              <w:noProof/>
            </w:rPr>
            <w:t>2</w:t>
          </w:r>
        </w:fldSimple>
      </w:p>
    </w:sdtContent>
  </w:sdt>
  <w:p w:rsidR="00E4077A" w:rsidRDefault="00E4077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3F5" w:rsidRDefault="008523F5" w:rsidP="00607F70">
      <w:pPr>
        <w:spacing w:after="0" w:line="240" w:lineRule="auto"/>
      </w:pPr>
      <w:r>
        <w:separator/>
      </w:r>
    </w:p>
  </w:footnote>
  <w:footnote w:type="continuationSeparator" w:id="0">
    <w:p w:rsidR="008523F5" w:rsidRDefault="008523F5" w:rsidP="00607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2">
    <w:nsid w:val="1DCF3A90"/>
    <w:multiLevelType w:val="hybridMultilevel"/>
    <w:tmpl w:val="2688B5B4"/>
    <w:lvl w:ilvl="0" w:tplc="60C6FB2E">
      <w:start w:val="1"/>
      <w:numFmt w:val="decimal"/>
      <w:lvlText w:val="%1."/>
      <w:lvlJc w:val="left"/>
      <w:pPr>
        <w:ind w:left="1040" w:hanging="360"/>
      </w:pPr>
      <w:rPr>
        <w:rFonts w:ascii="Times New Roman" w:eastAsiaTheme="minorHAnsi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4A6708AB"/>
    <w:multiLevelType w:val="hybridMultilevel"/>
    <w:tmpl w:val="4874F4A8"/>
    <w:lvl w:ilvl="0" w:tplc="CD4EB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856763"/>
    <w:multiLevelType w:val="hybridMultilevel"/>
    <w:tmpl w:val="6E761B36"/>
    <w:lvl w:ilvl="0" w:tplc="426C9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F61"/>
    <w:rsid w:val="00011329"/>
    <w:rsid w:val="00030F61"/>
    <w:rsid w:val="00044901"/>
    <w:rsid w:val="000C1724"/>
    <w:rsid w:val="00141333"/>
    <w:rsid w:val="001570B6"/>
    <w:rsid w:val="001C2658"/>
    <w:rsid w:val="001C59DE"/>
    <w:rsid w:val="001D64A9"/>
    <w:rsid w:val="001E18C4"/>
    <w:rsid w:val="003B2673"/>
    <w:rsid w:val="003C5A53"/>
    <w:rsid w:val="003C6F5A"/>
    <w:rsid w:val="004443CB"/>
    <w:rsid w:val="0045658E"/>
    <w:rsid w:val="00490BEA"/>
    <w:rsid w:val="004A6A69"/>
    <w:rsid w:val="005234CB"/>
    <w:rsid w:val="005B0B6E"/>
    <w:rsid w:val="005B5B7B"/>
    <w:rsid w:val="005B6303"/>
    <w:rsid w:val="00607F70"/>
    <w:rsid w:val="006228FA"/>
    <w:rsid w:val="00650236"/>
    <w:rsid w:val="00654009"/>
    <w:rsid w:val="006B090F"/>
    <w:rsid w:val="006D396A"/>
    <w:rsid w:val="006E1F44"/>
    <w:rsid w:val="006E7F6F"/>
    <w:rsid w:val="006F3AD3"/>
    <w:rsid w:val="00744336"/>
    <w:rsid w:val="007618B0"/>
    <w:rsid w:val="007B2491"/>
    <w:rsid w:val="007B5C13"/>
    <w:rsid w:val="007D7014"/>
    <w:rsid w:val="008523F5"/>
    <w:rsid w:val="008812FC"/>
    <w:rsid w:val="00890AF9"/>
    <w:rsid w:val="008B27BD"/>
    <w:rsid w:val="0091054E"/>
    <w:rsid w:val="00962476"/>
    <w:rsid w:val="00975902"/>
    <w:rsid w:val="00A55996"/>
    <w:rsid w:val="00A64E08"/>
    <w:rsid w:val="00A8283F"/>
    <w:rsid w:val="00AD79CE"/>
    <w:rsid w:val="00B13BF9"/>
    <w:rsid w:val="00B379D2"/>
    <w:rsid w:val="00B9381A"/>
    <w:rsid w:val="00BD1DEA"/>
    <w:rsid w:val="00C14023"/>
    <w:rsid w:val="00C15BF7"/>
    <w:rsid w:val="00C27566"/>
    <w:rsid w:val="00C843E0"/>
    <w:rsid w:val="00D474CB"/>
    <w:rsid w:val="00E044D1"/>
    <w:rsid w:val="00E12707"/>
    <w:rsid w:val="00E4077A"/>
    <w:rsid w:val="00EF12D5"/>
    <w:rsid w:val="00EF4B12"/>
    <w:rsid w:val="00F47108"/>
    <w:rsid w:val="00F55606"/>
    <w:rsid w:val="00F87B13"/>
    <w:rsid w:val="00F90368"/>
    <w:rsid w:val="00FA7163"/>
    <w:rsid w:val="00FB5EB4"/>
    <w:rsid w:val="00FD1FCD"/>
    <w:rsid w:val="00FF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E7F6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07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07F70"/>
  </w:style>
  <w:style w:type="paragraph" w:styleId="a6">
    <w:name w:val="footer"/>
    <w:basedOn w:val="a"/>
    <w:link w:val="a7"/>
    <w:uiPriority w:val="99"/>
    <w:unhideWhenUsed/>
    <w:rsid w:val="00607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7F70"/>
  </w:style>
  <w:style w:type="paragraph" w:customStyle="1" w:styleId="31">
    <w:name w:val="Основной текст с отступом 31"/>
    <w:basedOn w:val="a"/>
    <w:rsid w:val="000C1724"/>
    <w:pPr>
      <w:suppressAutoHyphens/>
      <w:spacing w:after="0" w:line="360" w:lineRule="auto"/>
      <w:ind w:firstLine="720"/>
      <w:jc w:val="both"/>
    </w:pPr>
    <w:rPr>
      <w:rFonts w:ascii="Times New Roman" w:eastAsia="Calibri" w:hAnsi="Times New Roman" w:cs="Times New Roman"/>
      <w:kern w:val="1"/>
      <w:sz w:val="28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E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1F4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5234CB"/>
    <w:pPr>
      <w:widowControl w:val="0"/>
      <w:autoSpaceDE w:val="0"/>
      <w:autoSpaceDN w:val="0"/>
      <w:adjustRightInd w:val="0"/>
      <w:spacing w:after="0" w:line="219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5234C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">
    <w:name w:val="Основной шрифт абзаца1"/>
    <w:rsid w:val="00490B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физической работоспособности (индекс Руфье)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отличный</c:v>
                </c:pt>
                <c:pt idx="1">
                  <c:v>хороший</c:v>
                </c:pt>
                <c:pt idx="2">
                  <c:v>удовлетворительный</c:v>
                </c:pt>
                <c:pt idx="3">
                  <c:v>неудовлетворительный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0.23250000000000001</c:v>
                </c:pt>
                <c:pt idx="1">
                  <c:v>0.44180000000000019</c:v>
                </c:pt>
                <c:pt idx="2">
                  <c:v>0.20930000000000001</c:v>
                </c:pt>
                <c:pt idx="3">
                  <c:v>0.11620000000000012</c:v>
                </c:pt>
              </c:numCache>
            </c:numRef>
          </c:val>
        </c:ser>
        <c:axId val="105956480"/>
        <c:axId val="105958016"/>
      </c:barChart>
      <c:catAx>
        <c:axId val="105956480"/>
        <c:scaling>
          <c:orientation val="minMax"/>
        </c:scaling>
        <c:axPos val="b"/>
        <c:tickLblPos val="nextTo"/>
        <c:crossAx val="105958016"/>
        <c:crosses val="autoZero"/>
        <c:auto val="1"/>
        <c:lblAlgn val="ctr"/>
        <c:lblOffset val="100"/>
      </c:catAx>
      <c:valAx>
        <c:axId val="105958016"/>
        <c:scaling>
          <c:orientation val="minMax"/>
          <c:max val="1"/>
        </c:scaling>
        <c:axPos val="l"/>
        <c:majorGridlines/>
        <c:numFmt formatCode="0%" sourceLinked="0"/>
        <c:tickLblPos val="nextTo"/>
        <c:crossAx val="105956480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Биологический возраст</c:v>
                </c:pt>
              </c:strCache>
            </c:strRef>
          </c:tx>
          <c:dLbls>
            <c:dLblPos val="ctr"/>
            <c:showPercent val="1"/>
          </c:dLbls>
          <c:cat>
            <c:strRef>
              <c:f>Лист1!$A$2:$A$4</c:f>
              <c:strCache>
                <c:ptCount val="3"/>
                <c:pt idx="0">
                  <c:v>Гр. 1</c:v>
                </c:pt>
                <c:pt idx="1">
                  <c:v>Гр. 2</c:v>
                </c:pt>
                <c:pt idx="2">
                  <c:v>Гр. 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9</c:v>
                </c:pt>
                <c:pt idx="2">
                  <c:v>14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группа</c:v>
                </c:pt>
              </c:strCache>
            </c:strRef>
          </c:tx>
          <c:dLbls>
            <c:dLbl>
              <c:idx val="0"/>
              <c:layout>
                <c:manualLayout>
                  <c:x val="7.2411296162201676E-3"/>
                  <c:y val="-1.955034213098732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1.955034213098732E-2"/>
                </c:manualLayout>
              </c:layout>
              <c:showVal val="1"/>
            </c:dLbl>
            <c:dLbl>
              <c:idx val="2"/>
              <c:layout>
                <c:manualLayout>
                  <c:x val="9.6548394882935065E-3"/>
                  <c:y val="-9.7751710654936461E-3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хорошее</c:v>
                </c:pt>
                <c:pt idx="1">
                  <c:v>удовлетв.</c:v>
                </c:pt>
                <c:pt idx="2">
                  <c:v>плохое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50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группа</c:v>
                </c:pt>
              </c:strCache>
            </c:strRef>
          </c:tx>
          <c:dLbls>
            <c:dLbl>
              <c:idx val="0"/>
              <c:layout>
                <c:manualLayout>
                  <c:x val="9.6548394882935065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4.8274197441467515E-3"/>
                  <c:y val="4.887585532746820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7.2411296162201676E-3"/>
                  <c:y val="-1.9550342130987382E-2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хорошее</c:v>
                </c:pt>
                <c:pt idx="1">
                  <c:v>удовлетв.</c:v>
                </c:pt>
                <c:pt idx="2">
                  <c:v>плохое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63</c:v>
                </c:pt>
                <c:pt idx="1">
                  <c:v>33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группа</c:v>
                </c:pt>
              </c:strCache>
            </c:strRef>
          </c:tx>
          <c:dLbls>
            <c:dLbl>
              <c:idx val="0"/>
              <c:layout>
                <c:manualLayout>
                  <c:x val="7.2411296162201893E-3"/>
                  <c:y val="1.466275659824048E-2"/>
                </c:manualLayout>
              </c:layout>
              <c:showVal val="1"/>
            </c:dLbl>
            <c:dLbl>
              <c:idx val="1"/>
              <c:layout>
                <c:manualLayout>
                  <c:x val="7.241129616220167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ru-RU"/>
                      <a:t>5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9.6548394882935065E-3"/>
                  <c:y val="-8.9604699645890554E-17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хорошее</c:v>
                </c:pt>
                <c:pt idx="1">
                  <c:v>удовлетв.</c:v>
                </c:pt>
                <c:pt idx="2">
                  <c:v>плохое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26</c:v>
                </c:pt>
                <c:pt idx="1">
                  <c:v>63</c:v>
                </c:pt>
                <c:pt idx="2">
                  <c:v>11</c:v>
                </c:pt>
              </c:numCache>
            </c:numRef>
          </c:val>
        </c:ser>
        <c:shape val="pyramid"/>
        <c:axId val="108275200"/>
        <c:axId val="108277120"/>
        <c:axId val="0"/>
      </c:bar3DChart>
      <c:catAx>
        <c:axId val="1082752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Уровень здоровья</a:t>
                </a:r>
              </a:p>
            </c:rich>
          </c:tx>
          <c:layout>
            <c:manualLayout>
              <c:xMode val="edge"/>
              <c:yMode val="edge"/>
              <c:x val="0.72923239145043839"/>
              <c:y val="0.76630427204581986"/>
            </c:manualLayout>
          </c:layout>
        </c:title>
        <c:numFmt formatCode="General" sourceLinked="1"/>
        <c:tickLblPos val="nextTo"/>
        <c:crossAx val="108277120"/>
        <c:crosses val="autoZero"/>
        <c:auto val="1"/>
        <c:lblAlgn val="ctr"/>
        <c:lblOffset val="100"/>
      </c:catAx>
      <c:valAx>
        <c:axId val="108277120"/>
        <c:scaling>
          <c:orientation val="minMax"/>
        </c:scaling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5.5335900161491099E-2"/>
              <c:y val="7.3799166626783028E-2"/>
            </c:manualLayout>
          </c:layout>
        </c:title>
        <c:numFmt formatCode="General" sourceLinked="1"/>
        <c:tickLblPos val="nextTo"/>
        <c:crossAx val="1082752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6079447322970656"/>
          <c:y val="0.878571428571429"/>
          <c:w val="0.46459412780656306"/>
          <c:h val="8.9285714285714204E-2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НАДЮШКА</cp:lastModifiedBy>
  <cp:revision>4</cp:revision>
  <dcterms:created xsi:type="dcterms:W3CDTF">2013-03-10T20:30:00Z</dcterms:created>
  <dcterms:modified xsi:type="dcterms:W3CDTF">2013-03-11T02:37:00Z</dcterms:modified>
</cp:coreProperties>
</file>