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E5" w:rsidRDefault="00BB5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уроки по физике как одно из эффективных сре</w:t>
      </w:r>
      <w:r w:rsidR="00625B82">
        <w:rPr>
          <w:b/>
          <w:sz w:val="24"/>
          <w:szCs w:val="24"/>
        </w:rPr>
        <w:t>дств реализации ФГОС нового поко</w:t>
      </w:r>
      <w:r>
        <w:rPr>
          <w:b/>
          <w:sz w:val="24"/>
          <w:szCs w:val="24"/>
        </w:rPr>
        <w:t>ления.</w:t>
      </w:r>
    </w:p>
    <w:p w:rsidR="00BB56EA" w:rsidRDefault="00625B82">
      <w:r>
        <w:t xml:space="preserve">    Одним из видов самостоятельной деятельности учащихся по осмыслению и закреплению изученного материала, являются лабораторные работы (практические занятия).</w:t>
      </w:r>
      <w:r w:rsidR="000918CA">
        <w:t xml:space="preserve"> </w:t>
      </w:r>
    </w:p>
    <w:p w:rsidR="000918CA" w:rsidRDefault="000918CA">
      <w:r>
        <w:t xml:space="preserve">М.В. Ломоносов «один опыт ставил выше, чем тысячу умений, рождаемых только воображением». Само название </w:t>
      </w:r>
      <w:r>
        <w:rPr>
          <w:b/>
        </w:rPr>
        <w:t xml:space="preserve"> лабораторная работа</w:t>
      </w:r>
      <w:r>
        <w:t xml:space="preserve"> получил название от </w:t>
      </w:r>
      <w:proofErr w:type="gramStart"/>
      <w:r>
        <w:t>латинского</w:t>
      </w:r>
      <w:proofErr w:type="gramEnd"/>
      <w:r w:rsidR="006C1DB5">
        <w:t xml:space="preserve"> </w:t>
      </w:r>
      <w:r>
        <w:t xml:space="preserve"> </w:t>
      </w:r>
      <w:proofErr w:type="spellStart"/>
      <w:r>
        <w:t>laborare</w:t>
      </w:r>
      <w:proofErr w:type="spellEnd"/>
      <w:r>
        <w:t xml:space="preserve"> </w:t>
      </w:r>
      <w:r w:rsidR="00E259DF">
        <w:t>-</w:t>
      </w:r>
      <w:r>
        <w:t xml:space="preserve">работать. </w:t>
      </w:r>
    </w:p>
    <w:p w:rsidR="000918CA" w:rsidRDefault="000918CA">
      <w:r>
        <w:t xml:space="preserve"> Задача и цель учителя физики организовать практические уроки так, чтобы они помогли не только лучше понять и закрепить теоретический материал, но и мотивировать  учащихся </w:t>
      </w:r>
      <w:r w:rsidR="00E259DF">
        <w:t xml:space="preserve">к познавательной деятельности, направленной на углубление  полученных ранее знаний. Выбранная учителем методика и форма  организации должны быть таковыми, чтобы результат урока для каждого ребенка стал открытием, и каждый смог поверить в свои силы и возможности. И, может быть,  наряду с реализацией основной концепции ФГОС нового поколения у нас появятся </w:t>
      </w:r>
      <w:r w:rsidR="006C1DB5">
        <w:t>новые Ландау, Королевы.</w:t>
      </w:r>
    </w:p>
    <w:p w:rsidR="006C1DB5" w:rsidRDefault="006C1DB5">
      <w:r>
        <w:t xml:space="preserve"> Эти уроки по своему содержанию и наполненности должны быть организованы так, чтобы они отличались от остальных постоянной и разнообразной деятельностью. К.Д. Ушинский считал что «дитя требует деятельности беспрестанно и утомляется не деятельностью, а ее однообразием и односторонностью».</w:t>
      </w:r>
    </w:p>
    <w:p w:rsidR="006C1DB5" w:rsidRDefault="00941099">
      <w:r>
        <w:t xml:space="preserve">  Сейчас существует много современных образовательных технологий  содержащих новые методы и формы обучения в рамках которых возможно по новому организовать практические уроки по физике: метод педагогических технологи</w:t>
      </w:r>
      <w:proofErr w:type="gramStart"/>
      <w:r>
        <w:t>й(</w:t>
      </w:r>
      <w:proofErr w:type="gramEnd"/>
      <w:r>
        <w:t xml:space="preserve"> педагогическая мастерская),исследовательская деятельность, методика составления технологических карт. Выбор метода и формы  должен делать </w:t>
      </w:r>
      <w:r w:rsidR="00214E4E">
        <w:t xml:space="preserve">сам </w:t>
      </w:r>
      <w:r>
        <w:t xml:space="preserve"> учитель, основываясь на профиль школы, </w:t>
      </w:r>
      <w:r w:rsidR="00693347">
        <w:t>оснащение кабинета, уровня подготовленности учащихся и собственного уровня. Последнее необходимо учитывать так работа с новым  лабораторным  оборудованием  и зачастую отсутствием лаборантов, требует инженерного образования. Но в</w:t>
      </w:r>
      <w:r w:rsidR="00214E4E">
        <w:t xml:space="preserve"> любом случае и ребенок</w:t>
      </w:r>
      <w:r w:rsidR="002F576B">
        <w:t>,</w:t>
      </w:r>
      <w:r w:rsidR="00214E4E">
        <w:t xml:space="preserve"> и учитель</w:t>
      </w:r>
      <w:r w:rsidR="00693347">
        <w:t xml:space="preserve"> на этих уроках должны показать свои творческие возможности  и способности. Ребенок должен с гордость сказать</w:t>
      </w:r>
      <w:proofErr w:type="gramStart"/>
      <w:r w:rsidR="00693347">
        <w:t xml:space="preserve"> </w:t>
      </w:r>
      <w:r w:rsidR="00C209E4">
        <w:t>:</w:t>
      </w:r>
      <w:proofErr w:type="gramEnd"/>
      <w:r w:rsidR="00C209E4">
        <w:t xml:space="preserve"> «я могу, у меня получилось!» А учитель мог с гордостью отметить</w:t>
      </w:r>
      <w:proofErr w:type="gramStart"/>
      <w:r w:rsidR="00C209E4">
        <w:t xml:space="preserve"> ,</w:t>
      </w:r>
      <w:proofErr w:type="gramEnd"/>
      <w:r w:rsidR="00C209E4">
        <w:t xml:space="preserve"> что этот урок «зеркало его общей и педагогической культуры» «мерило его интеллектуального богатства, показатель его кругозора, эрудиции» (В.А.Сухомлинский).</w:t>
      </w:r>
    </w:p>
    <w:p w:rsidR="00C209E4" w:rsidRDefault="00C209E4">
      <w:r>
        <w:t xml:space="preserve"> При выборе метода организации и проведения практических работ я основывалась на</w:t>
      </w:r>
      <w:r w:rsidR="00916167" w:rsidRPr="00916167">
        <w:t xml:space="preserve"> </w:t>
      </w:r>
      <w:r>
        <w:t>следующее: в 7-8 классах наиболее приемлемым я считаю  применение технологической карты</w:t>
      </w:r>
      <w:r w:rsidR="0099546A">
        <w:t>. Учащимся  предлагается бланк лабораторной работы, в котором дается описание необходимого лабораторного оборудования, методика его сборки и последовательный план проведения эксперимента</w:t>
      </w:r>
      <w:r w:rsidR="00214E4E">
        <w:t xml:space="preserve"> т.</w:t>
      </w:r>
      <w:r w:rsidR="00246584">
        <w:t xml:space="preserve"> е.</w:t>
      </w:r>
      <w:r w:rsidR="00214E4E">
        <w:t>-</w:t>
      </w:r>
      <w:r w:rsidR="00246584">
        <w:t xml:space="preserve"> </w:t>
      </w:r>
      <w:proofErr w:type="gramStart"/>
      <w:r w:rsidR="00246584">
        <w:t>это</w:t>
      </w:r>
      <w:proofErr w:type="gramEnd"/>
      <w:r w:rsidR="00246584">
        <w:t xml:space="preserve">  по сути технологическая карта. Но даже в этом случае возможнее </w:t>
      </w:r>
      <w:proofErr w:type="spellStart"/>
      <w:r w:rsidR="00246584">
        <w:t>н</w:t>
      </w:r>
      <w:proofErr w:type="spellEnd"/>
      <w:r w:rsidR="00246584">
        <w:t xml:space="preserve"> творческий подход</w:t>
      </w:r>
      <w:proofErr w:type="gramStart"/>
      <w:r w:rsidR="00246584">
        <w:t xml:space="preserve"> :</w:t>
      </w:r>
      <w:proofErr w:type="gramEnd"/>
      <w:r w:rsidR="00246584">
        <w:t xml:space="preserve"> можно предложить д</w:t>
      </w:r>
      <w:r w:rsidR="00214E4E">
        <w:t>етям сформулировать цель работы</w:t>
      </w:r>
      <w:r w:rsidR="00246584">
        <w:t>, можно предложить дополнительное задание, требующее применение дополнительных знаний, определенной смекалки.</w:t>
      </w:r>
    </w:p>
    <w:p w:rsidR="00246584" w:rsidRDefault="00246584">
      <w:r>
        <w:t xml:space="preserve"> В старшей школе, когда у учащихся накоплен опыт работы на практических уроках</w:t>
      </w:r>
      <w:r w:rsidR="002B579E">
        <w:t>, подходит технология педагогических мастерских. Согласно описанию данной технологии данной группой ЖФЭН (</w:t>
      </w:r>
      <w:r w:rsidR="00214E4E">
        <w:t>1</w:t>
      </w:r>
      <w:proofErr w:type="gramStart"/>
      <w:r w:rsidR="002B579E">
        <w:t xml:space="preserve"> )</w:t>
      </w:r>
      <w:proofErr w:type="gramEnd"/>
      <w:r w:rsidR="002B579E">
        <w:t xml:space="preserve"> учитель на таких уроках не учитель, а мастер «создающий условия, придумывающий ситуации» и выступающий в позиции консультанта и советника, предлагающего делать по своему, </w:t>
      </w:r>
      <w:r w:rsidR="002B579E">
        <w:lastRenderedPageBreak/>
        <w:t>побуждать к действию.  Основные рекомендации, даваемые учащимся, после того как они познакомились с оборудованием  сфор</w:t>
      </w:r>
      <w:r w:rsidR="00214E4E">
        <w:t>мулировали для себя цель работы:</w:t>
      </w:r>
      <w:r w:rsidR="002B579E">
        <w:t xml:space="preserve"> подумай как проще, как удобнее.</w:t>
      </w:r>
      <w:r w:rsidR="001C2349">
        <w:t xml:space="preserve"> Если работа трудна с точки зрения используемого оборудования, сборки экспериментальной установки, необходимо составить инструкцию так</w:t>
      </w:r>
      <w:proofErr w:type="gramStart"/>
      <w:r w:rsidR="001C2349">
        <w:t xml:space="preserve"> ,</w:t>
      </w:r>
      <w:proofErr w:type="gramEnd"/>
      <w:r w:rsidR="001C2349">
        <w:t xml:space="preserve"> чтобы она была понятна и давала ребенку возможность проявить себя , предлагая более простой или рациональный способ проведения работы. Основным условием использования педагогической  мастерской  отсутствие оценки. За урок все участники должны просто получать зачет.</w:t>
      </w:r>
    </w:p>
    <w:p w:rsidR="001C2349" w:rsidRDefault="001C2349">
      <w:r>
        <w:t xml:space="preserve"> В качестве примера предлагаются лабораторные по теме</w:t>
      </w:r>
      <w:r w:rsidR="00FE48DF">
        <w:t xml:space="preserve"> «Механика» «Законы сохранения»:</w:t>
      </w:r>
    </w:p>
    <w:p w:rsidR="00FE48DF" w:rsidRDefault="00FE48DF" w:rsidP="00FE48DF">
      <w:pPr>
        <w:pStyle w:val="a3"/>
        <w:numPr>
          <w:ilvl w:val="0"/>
          <w:numId w:val="1"/>
        </w:numPr>
      </w:pPr>
      <w:r>
        <w:t>Определение коэффициента трения скольжения с использованием закона сохранения и превращения энергии».</w:t>
      </w:r>
    </w:p>
    <w:p w:rsidR="00FE48DF" w:rsidRDefault="00FE48DF" w:rsidP="00FE48DF">
      <w:pPr>
        <w:pStyle w:val="a3"/>
        <w:numPr>
          <w:ilvl w:val="0"/>
          <w:numId w:val="1"/>
        </w:numPr>
      </w:pPr>
      <w:r>
        <w:t>Сравнение потенциальной энергии упругой деформации резинового жгута при различных значениях коэффициента жесткости.</w:t>
      </w:r>
      <w:r w:rsidR="00D87AFD">
        <w:t xml:space="preserve">                                                                                                     </w:t>
      </w:r>
      <w:r>
        <w:t>Эти лабораторные работы приводятся в пособии(</w:t>
      </w:r>
      <w:r w:rsidR="002F576B">
        <w:t>2</w:t>
      </w:r>
      <w:r>
        <w:t>) . В отличи</w:t>
      </w:r>
      <w:proofErr w:type="gramStart"/>
      <w:r>
        <w:t>и</w:t>
      </w:r>
      <w:proofErr w:type="gramEnd"/>
      <w:r>
        <w:t xml:space="preserve"> от единственной лабораторной работы по теме «Законы сохранения»</w:t>
      </w:r>
      <w:r w:rsidR="00214E4E">
        <w:t xml:space="preserve"> предлагаемой  в рамках перечня лабораторных работ, </w:t>
      </w:r>
      <w:r>
        <w:t xml:space="preserve"> эти работы очень интересны, просты в реализации и применяемом оборудовании. Кроме того они позволяют творчески подойти учащимся к выполнению работы</w:t>
      </w:r>
      <w:r w:rsidR="00D87AFD">
        <w:t>, сравнить  методику полу</w:t>
      </w:r>
      <w:r>
        <w:t>чения результата с тем</w:t>
      </w:r>
      <w:r w:rsidR="00D87AFD">
        <w:t>,</w:t>
      </w:r>
      <w:r>
        <w:t xml:space="preserve"> что они делали в 7 классе </w:t>
      </w:r>
      <w:r w:rsidR="00D87AFD">
        <w:t>(«Определение коэффициента жесткости», «Определение коэффициента трения скольжения»)</w:t>
      </w:r>
    </w:p>
    <w:p w:rsidR="00D87AFD" w:rsidRDefault="00D87AFD" w:rsidP="00D87AFD">
      <w:pPr>
        <w:pStyle w:val="a3"/>
      </w:pPr>
      <w:r>
        <w:t xml:space="preserve">Работы легко адаптируются к новому лабораторному оборудованию L-микро. </w:t>
      </w:r>
      <w:proofErr w:type="gramStart"/>
      <w:r>
        <w:t>Проводятся они уже три года и следует</w:t>
      </w:r>
      <w:proofErr w:type="gramEnd"/>
      <w:r>
        <w:t xml:space="preserve"> отметить, что они интересны детям,</w:t>
      </w:r>
      <w:r w:rsidR="00214E4E">
        <w:t xml:space="preserve"> проходят очень эмоционально,</w:t>
      </w:r>
      <w:r>
        <w:t xml:space="preserve"> вызывают споры</w:t>
      </w:r>
      <w:r w:rsidR="00214E4E">
        <w:t xml:space="preserve"> у детей </w:t>
      </w:r>
      <w:r>
        <w:t xml:space="preserve"> в реализации, обсуждении полученных результат</w:t>
      </w:r>
      <w:r w:rsidR="003264C2">
        <w:t xml:space="preserve">ов, сравнении результатов с тем, </w:t>
      </w:r>
      <w:r>
        <w:t xml:space="preserve">что </w:t>
      </w:r>
      <w:r w:rsidR="00E5444D">
        <w:t>получалось в 7 классе.</w:t>
      </w:r>
    </w:p>
    <w:p w:rsidR="00E5444D" w:rsidRDefault="00E5444D" w:rsidP="00D87AFD">
      <w:pPr>
        <w:pStyle w:val="a3"/>
      </w:pPr>
      <w:r>
        <w:t xml:space="preserve"> В помощь учителю предлагаются методические рекомендации проведения данных работ. Это один из возможных вариантов, каждый учитель может использовать свои рекомендации. Главное то, что эти работы действительно интересны и не справедливо забы</w:t>
      </w:r>
      <w:r w:rsidR="008B2DB2">
        <w:t>ты. Для учащихся предлагается бланк проведения работы.</w:t>
      </w:r>
    </w:p>
    <w:p w:rsidR="00E5444D" w:rsidRPr="00D87AFD" w:rsidRDefault="00E5444D" w:rsidP="00D87AFD">
      <w:pPr>
        <w:pStyle w:val="a3"/>
      </w:pPr>
    </w:p>
    <w:p w:rsidR="002F576B" w:rsidRDefault="002F576B" w:rsidP="00FE48DF">
      <w:pPr>
        <w:ind w:left="360"/>
      </w:pPr>
      <w:r>
        <w:t>Список литературы.</w:t>
      </w:r>
    </w:p>
    <w:p w:rsidR="00FE48DF" w:rsidRDefault="002F576B" w:rsidP="002F576B">
      <w:pPr>
        <w:pStyle w:val="a3"/>
        <w:numPr>
          <w:ilvl w:val="0"/>
          <w:numId w:val="2"/>
        </w:numPr>
      </w:pPr>
      <w:r>
        <w:t xml:space="preserve"> Родичева </w:t>
      </w:r>
      <w:proofErr w:type="spellStart"/>
      <w:r>
        <w:t>Т.М.,Технология</w:t>
      </w:r>
      <w:proofErr w:type="spellEnd"/>
      <w:r>
        <w:t xml:space="preserve"> педагогических мастерских</w:t>
      </w:r>
      <w:r w:rsidR="00214E4E">
        <w:t>.</w:t>
      </w:r>
    </w:p>
    <w:p w:rsidR="002F576B" w:rsidRDefault="002F576B" w:rsidP="002F576B">
      <w:pPr>
        <w:ind w:left="360"/>
      </w:pPr>
      <w:r>
        <w:t>2.Покровский А.А. Практикум по физике в средней школе, М., Просвещение 1982г.</w:t>
      </w:r>
    </w:p>
    <w:p w:rsidR="002F576B" w:rsidRDefault="002F576B" w:rsidP="002F576B">
      <w:pPr>
        <w:ind w:left="360"/>
      </w:pPr>
      <w:r>
        <w:t>3. ФГОС второго поколения</w:t>
      </w:r>
    </w:p>
    <w:p w:rsidR="001C2349" w:rsidRDefault="001C2349">
      <w:r>
        <w:t xml:space="preserve"> </w:t>
      </w:r>
    </w:p>
    <w:p w:rsidR="006C1DB5" w:rsidRPr="000918CA" w:rsidRDefault="006C1DB5"/>
    <w:sectPr w:rsidR="006C1DB5" w:rsidRPr="000918CA" w:rsidSect="00AA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4A3"/>
    <w:multiLevelType w:val="hybridMultilevel"/>
    <w:tmpl w:val="85A0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75B2"/>
    <w:multiLevelType w:val="hybridMultilevel"/>
    <w:tmpl w:val="EF7C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56EA"/>
    <w:rsid w:val="000918CA"/>
    <w:rsid w:val="001C2349"/>
    <w:rsid w:val="00214E4E"/>
    <w:rsid w:val="00246584"/>
    <w:rsid w:val="002B579E"/>
    <w:rsid w:val="002F576B"/>
    <w:rsid w:val="003264C2"/>
    <w:rsid w:val="00625B82"/>
    <w:rsid w:val="00693347"/>
    <w:rsid w:val="006C1DB5"/>
    <w:rsid w:val="00842BDE"/>
    <w:rsid w:val="008B2DB2"/>
    <w:rsid w:val="00913200"/>
    <w:rsid w:val="00916167"/>
    <w:rsid w:val="00941099"/>
    <w:rsid w:val="0099546A"/>
    <w:rsid w:val="00AA17E5"/>
    <w:rsid w:val="00BB56EA"/>
    <w:rsid w:val="00C209E4"/>
    <w:rsid w:val="00D87AFD"/>
    <w:rsid w:val="00E259DF"/>
    <w:rsid w:val="00E5444D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B48E-10D7-4979-BF57-FFDB69E7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2013-02-23T16:32:00Z</dcterms:created>
  <dcterms:modified xsi:type="dcterms:W3CDTF">2014-01-23T19:50:00Z</dcterms:modified>
</cp:coreProperties>
</file>