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3C" w:rsidRPr="00D70A77" w:rsidRDefault="00727964" w:rsidP="0072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77">
        <w:rPr>
          <w:rFonts w:ascii="Times New Roman" w:hAnsi="Times New Roman" w:cs="Times New Roman"/>
          <w:b/>
          <w:sz w:val="28"/>
          <w:szCs w:val="28"/>
        </w:rPr>
        <w:t>Проверочный тест № 5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1. Диапазон толерантности вида к экологическому фактору обычно увеличивается в случае…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а- неблагоприятного воздействия других факторов 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б- освоения организмами новой экологической ниши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в- ослабления устойчивости организмов к инфекциям  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г- перехода организма в состояние стресса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2. Основным конечным продуктом фотосинтеза растений является…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а- кислород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  <w:t>б- глюкоза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  <w:t>в- крахмал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  <w:t>г- хлорофилл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3. Наиболее эффективным способом предохранения организмов от перегрева является…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а- испарение воды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  <w:t>б- переход в места с благоприятным микроклиматом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в- конденсация водяного пара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  <w:t>г- изменения позы тела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4. Наибольший дефицит кислорода может наблюдаться в ________ среде</w:t>
      </w:r>
    </w:p>
    <w:p w:rsidR="00727964" w:rsidRPr="00FE0B43" w:rsidRDefault="00727964" w:rsidP="00727964">
      <w:pPr>
        <w:pStyle w:val="a3"/>
        <w:spacing w:after="0"/>
        <w:ind w:left="-1134" w:right="-284"/>
        <w:jc w:val="both"/>
      </w:pPr>
      <w:r w:rsidRPr="00FE0B43">
        <w:t>а- водной</w:t>
      </w:r>
      <w:r w:rsidRPr="00FE0B43">
        <w:tab/>
        <w:t>б- наземно-воздушной</w:t>
      </w:r>
      <w:r w:rsidRPr="00FE0B43">
        <w:tab/>
      </w:r>
      <w:r w:rsidRPr="00FE0B43">
        <w:tab/>
        <w:t>в- почвенной</w:t>
      </w:r>
      <w:r w:rsidRPr="00FE0B43">
        <w:tab/>
      </w:r>
      <w:r w:rsidRPr="00FE0B43">
        <w:tab/>
        <w:t>г- организменной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pStyle w:val="a3"/>
        <w:spacing w:after="0"/>
        <w:ind w:left="-1134" w:right="-284"/>
        <w:jc w:val="both"/>
      </w:pPr>
      <w:r w:rsidRPr="00FE0B43">
        <w:t>5. Животные наибольших размеров и массы тела обитают в настоящее время в ________ среде</w:t>
      </w:r>
    </w:p>
    <w:p w:rsidR="00727964" w:rsidRPr="00FE0B43" w:rsidRDefault="00727964" w:rsidP="00727964">
      <w:pPr>
        <w:pStyle w:val="a3"/>
        <w:spacing w:after="0"/>
        <w:ind w:left="-1134" w:right="-284"/>
        <w:jc w:val="both"/>
      </w:pPr>
      <w:r w:rsidRPr="00FE0B43">
        <w:t>а- наземно-воздушной</w:t>
      </w:r>
      <w:r w:rsidRPr="00FE0B43">
        <w:tab/>
      </w:r>
      <w:r w:rsidRPr="00FE0B43">
        <w:tab/>
        <w:t>б- водной</w:t>
      </w:r>
      <w:r w:rsidRPr="00FE0B43">
        <w:tab/>
      </w:r>
      <w:r w:rsidRPr="00FE0B43">
        <w:tab/>
        <w:t>в- подземной</w:t>
      </w:r>
      <w:r w:rsidRPr="00FE0B43">
        <w:tab/>
      </w:r>
      <w:r w:rsidRPr="00FE0B43">
        <w:tab/>
        <w:t>г- организменной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6. Взаимоотношения опёнка и березы относится к типу: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а- комменсализма         б- паразитизма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  <w:t>в- хищничества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  <w:t>г- мутуализма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7. Наибольшая величина чистой первичной продукции наблюдается в…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а- озерах тропических широт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  <w:t>б- океанической зоне тропических широт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в- океанической зоне экваториальных широт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</w:r>
      <w:r w:rsidRPr="00FE0B43">
        <w:rPr>
          <w:rFonts w:ascii="Times New Roman" w:eastAsia="Times New Roman" w:hAnsi="Times New Roman" w:cs="Times New Roman"/>
          <w:sz w:val="24"/>
          <w:szCs w:val="24"/>
        </w:rPr>
        <w:tab/>
        <w:t>г- устьях рек тропических широт</w:t>
      </w:r>
    </w:p>
    <w:p w:rsidR="00727964" w:rsidRPr="00FE0B43" w:rsidRDefault="00727964" w:rsidP="00727964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8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>. Трофические связи в биоценозе возникают, когда особи одного вида: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создают среду обитания для особей другого вида; б) изменяют условия обитания особей другого вида;  в) питаются особями другого вида;  г) участвуют в распространении другого вида.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9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.  Биотические связи, основанные на участии особей одного вида в распространении особей другого вида, называют:  а) фабрическими;  б) трофическими;  в) топическими;  г) форическими. 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0B43">
        <w:rPr>
          <w:rFonts w:ascii="Times New Roman" w:hAnsi="Times New Roman"/>
          <w:sz w:val="24"/>
          <w:szCs w:val="24"/>
        </w:rPr>
        <w:t>0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>. Биотические связи, осуществляемые через непосредственное влияние особей одного вида на особей другого вида, называют:  а) косвенными;  б) прямыми;  в) обратными; г) опосредованными.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0B43">
        <w:rPr>
          <w:rFonts w:ascii="Times New Roman" w:hAnsi="Times New Roman"/>
          <w:sz w:val="24"/>
          <w:szCs w:val="24"/>
        </w:rPr>
        <w:t>1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>. В лесных экосистемах основную биомассу продуцируют: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травы;  б) кустарники;   в) деревья;   г) мхи и лишайники.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0B43">
        <w:rPr>
          <w:rFonts w:ascii="Times New Roman" w:hAnsi="Times New Roman"/>
          <w:sz w:val="24"/>
          <w:szCs w:val="24"/>
        </w:rPr>
        <w:t>2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>.  Продуктивность поглощения диоксида углерода зависит от возраста древостоя. Лучше поглощают: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а) самые молодые деревья;                                              б) среднезрелые;   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в) старые, крупные деревья;                                               г) перестойный древостой.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0B43">
        <w:rPr>
          <w:rFonts w:ascii="Times New Roman" w:hAnsi="Times New Roman"/>
          <w:sz w:val="24"/>
          <w:szCs w:val="24"/>
        </w:rPr>
        <w:t>3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>. Конкурентные отношения в природе возникают в случае: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обитания на одной территории большого разнообразия видов;  б) исчезновения какого-либо вида;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в) появления любого нового вида;                    г) недостаточности какого-либо ресурса. 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14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>.  В. И. Вернадский выделял три формы вещества на Земле: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косное, некосное и воду;                                б) биокосное, (живое) органическое и воду;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в) (живое) органическое, почва и вода;            г) косное, биокосное и (живое) органическое. 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15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>.  Кислород атмосферы накопился за счет: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lastRenderedPageBreak/>
        <w:t>а) почвенных существ;                                          б) химических процессов в недрах Земли;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в) фотосинтеза;                                                     г) водных животных.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16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>.  Основным энергетическим источником для жизни на Земле является: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а) космическая энергия и энергия воды и ветра;        б) солнечная энергия; 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в) внутренняя энергия Земли;                                       г) энергия самих живых организмов Земли.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7964" w:rsidRPr="00FE0B43" w:rsidRDefault="00727964" w:rsidP="00727964">
      <w:pPr>
        <w:snapToGri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17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>. С экологической точки зрения наиболее эффективным способом решения проблемы пищевых отходов является: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сжигание на мусоросжигательном заводе;          б) захоронение на полигоне (свалке);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в) переработка на корм скоту;                               г) компостирование.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18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>. Характерное для морских экосистем преобладание биомассы растительноядных животных над биомассой водорослей обусловлено: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существенными различиями продолжительности жизни продуцентов и консументов;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б) разобщенность продуцентов и фонда доступных биогенов;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в) геобиохимическими процессами в водных экосистемах;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г) преобладание животных с короткой продолжительностью жизни.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19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. Цепи, которые начинаются с отмерших остатков растений, трупов и экскрементов животных, называют: 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а) цепями выедания;   б) пастбищными цепями;  в) детритными цепями;  г) цепями потребления;  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20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>. Состав биоценоза по видам и численности особей определяется: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совокупностью оптимальных абиотических факторов;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б) отклонением экологических условий от оптимума в пределах биотопа;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в) фактором среды, который наиболее неблагоприятен (находится в своём минимуме или максимуме) для данного сообщества; 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г) биотическим окружением, при котором возможны наиболее быстрые темпы роста и размножения всех видов, составляющих сообщество.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hd w:val="clear" w:color="auto" w:fill="FFFFFF"/>
        <w:autoSpaceDE w:val="0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21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0B43">
        <w:rPr>
          <w:rFonts w:ascii="Times New Roman" w:eastAsia="Times New Roman" w:hAnsi="Times New Roman" w:cs="Times New Roman"/>
          <w:color w:val="000000"/>
          <w:sz w:val="24"/>
          <w:szCs w:val="24"/>
        </w:rPr>
        <w:t>Силы и явления природы, которые обязаны своим происхождением деятельности человека, называют:    а) абиотическими факторами;  б) природными условиями; в) антропогенными факторами  г) окружающей средой.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727964" w:rsidRPr="00FE0B43" w:rsidRDefault="00727964" w:rsidP="00727964">
      <w:pPr>
        <w:shd w:val="clear" w:color="auto" w:fill="FFFFFF"/>
        <w:autoSpaceDE w:val="0"/>
        <w:spacing w:after="12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B43">
        <w:rPr>
          <w:rFonts w:ascii="Times New Roman" w:hAnsi="Times New Roman"/>
          <w:color w:val="000000"/>
          <w:sz w:val="24"/>
          <w:szCs w:val="24"/>
        </w:rPr>
        <w:t>22</w:t>
      </w:r>
      <w:r w:rsidRPr="00FE0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Особенностью внешнего облика землероев, которая отражает их приспособленность к роющему образу </w:t>
      </w:r>
      <w:r w:rsidRPr="00FE0B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жизни, </w:t>
      </w:r>
      <w:r w:rsidRPr="00FE0B4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color w:val="000000"/>
          <w:sz w:val="24"/>
          <w:szCs w:val="24"/>
        </w:rPr>
        <w:t>а) короткопалые передние конечности;           в) мощно развитые клыки;</w:t>
      </w:r>
    </w:p>
    <w:p w:rsidR="00727964" w:rsidRPr="00FE0B43" w:rsidRDefault="00727964" w:rsidP="00727964">
      <w:pPr>
        <w:shd w:val="clear" w:color="auto" w:fill="FFFFFF"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color w:val="000000"/>
          <w:sz w:val="24"/>
          <w:szCs w:val="24"/>
        </w:rPr>
        <w:t>б) гибкие шейный и грудной отделы;                   г) развитые потовые железы.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hd w:val="clear" w:color="auto" w:fill="FFFFFF"/>
        <w:autoSpaceDE w:val="0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B43">
        <w:rPr>
          <w:rFonts w:ascii="Times New Roman" w:hAnsi="Times New Roman"/>
          <w:color w:val="000000"/>
          <w:sz w:val="24"/>
          <w:szCs w:val="24"/>
        </w:rPr>
        <w:t>23</w:t>
      </w:r>
      <w:r w:rsidRPr="00FE0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На режим влажности наземных местообитаний и на климат существенное влияние оказывают: </w:t>
      </w:r>
    </w:p>
    <w:p w:rsidR="00727964" w:rsidRPr="00FE0B43" w:rsidRDefault="00727964" w:rsidP="00727964">
      <w:pPr>
        <w:shd w:val="clear" w:color="auto" w:fill="FFFFFF"/>
        <w:autoSpaceDE w:val="0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микроорганизмы;  б) беспозвоночные животные;  в) зеленые растения; г) почвенные грибы.</w:t>
      </w:r>
    </w:p>
    <w:p w:rsidR="00727964" w:rsidRPr="00FE0B43" w:rsidRDefault="00727964" w:rsidP="00727964">
      <w:pPr>
        <w:shd w:val="clear" w:color="auto" w:fill="FFFFFF"/>
        <w:autoSpaceDE w:val="0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964" w:rsidRPr="00FE0B43" w:rsidRDefault="00727964" w:rsidP="00727964">
      <w:pPr>
        <w:shd w:val="clear" w:color="auto" w:fill="FFFFFF"/>
        <w:autoSpaceDE w:val="0"/>
        <w:spacing w:after="0"/>
        <w:ind w:left="-1134"/>
        <w:jc w:val="both"/>
        <w:rPr>
          <w:rFonts w:ascii="Times New Roman" w:hAnsi="Times New Roman"/>
          <w:color w:val="000000"/>
          <w:sz w:val="24"/>
          <w:szCs w:val="24"/>
        </w:rPr>
      </w:pPr>
      <w:r w:rsidRPr="00FE0B43">
        <w:rPr>
          <w:rFonts w:ascii="Times New Roman" w:hAnsi="Times New Roman"/>
          <w:color w:val="000000"/>
          <w:sz w:val="24"/>
          <w:szCs w:val="24"/>
        </w:rPr>
        <w:t>24</w:t>
      </w:r>
      <w:r w:rsidRPr="00FE0B43">
        <w:rPr>
          <w:rFonts w:ascii="Times New Roman" w:eastAsia="Times New Roman" w:hAnsi="Times New Roman" w:cs="Times New Roman"/>
          <w:color w:val="000000"/>
          <w:sz w:val="24"/>
          <w:szCs w:val="24"/>
        </w:rPr>
        <w:t>.  Слой мертвого органического вещества на поверхности почвы образуется в основном за счет:а) гибели животных;    б) опадения листьев;   в) отмирания корней;    г) размножения бактерий</w:t>
      </w:r>
    </w:p>
    <w:p w:rsidR="00727964" w:rsidRPr="00FE0B43" w:rsidRDefault="00727964" w:rsidP="00727964">
      <w:pPr>
        <w:shd w:val="clear" w:color="auto" w:fill="FFFFFF"/>
        <w:autoSpaceDE w:val="0"/>
        <w:spacing w:after="0"/>
        <w:ind w:left="-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25. Концентрационная функция живого вещества биосферы проявляется: 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а) в химических превращениях веществ в процессе жизнедеятельности организмов в почве, водной и воздушной средах обитания; 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б) в процессах обмена веществ в живых организмах и деструкции отмерших организмов и продуктов их жизнедеятельности до простых исходных веществ; </w:t>
      </w:r>
    </w:p>
    <w:p w:rsidR="00727964" w:rsidRPr="00FE0B43" w:rsidRDefault="00727964" w:rsidP="0072796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в) в процессе фотосинтеза зелёными растениями, пополняющими атмосферу кислородом, а также растениями и животными, выделяющими углекислый газ в процессе дыхания;  </w:t>
      </w:r>
    </w:p>
    <w:p w:rsidR="00727964" w:rsidRPr="00FE0B43" w:rsidRDefault="00727964" w:rsidP="0072796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в способности живых организмов аккумулировать разные химические элементы, в том числе микроэлементы, из внешней среды (почвы, воды, атмосферы).    </w:t>
      </w:r>
    </w:p>
    <w:p w:rsidR="00727964" w:rsidRPr="00FE0B43" w:rsidRDefault="00727964" w:rsidP="00727964">
      <w:pPr>
        <w:shd w:val="clear" w:color="auto" w:fill="FFFFFF"/>
        <w:autoSpaceDE w:val="0"/>
        <w:spacing w:after="0"/>
        <w:ind w:left="-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7964" w:rsidRPr="00FE0B43" w:rsidRDefault="00727964" w:rsidP="0072796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26. Основываясь на определении экологии выберите правильное утверждение:</w:t>
      </w:r>
    </w:p>
    <w:p w:rsidR="00727964" w:rsidRPr="00FE0B43" w:rsidRDefault="00727964" w:rsidP="0072796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экология представляет собой науку об отношении человека и общества;</w:t>
      </w:r>
    </w:p>
    <w:p w:rsidR="00727964" w:rsidRPr="00FE0B43" w:rsidRDefault="00727964" w:rsidP="0072796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б) после лесных пожаров в нашем районе отмечается ухудшение экологии;</w:t>
      </w:r>
    </w:p>
    <w:p w:rsidR="00727964" w:rsidRPr="00FE0B43" w:rsidRDefault="00727964" w:rsidP="0072796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в) экология является теоретической основой природопользования; </w:t>
      </w:r>
    </w:p>
    <w:p w:rsidR="00727964" w:rsidRPr="00FE0B43" w:rsidRDefault="00727964" w:rsidP="0072796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г) экология – это наука о взаимоотношении видов друг с другом.</w:t>
      </w:r>
    </w:p>
    <w:p w:rsidR="00727964" w:rsidRPr="00FE0B43" w:rsidRDefault="00727964" w:rsidP="00727964">
      <w:pPr>
        <w:snapToGrid w:val="0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727964" w:rsidRPr="00FE0B43" w:rsidRDefault="00727964" w:rsidP="00727964">
      <w:pPr>
        <w:snapToGri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27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. В большинстве промышленно развитых стран выбросы загрязняющих веществ в атмосферу уменьшились или стабилизировались за счёт того, что в основу планирования природоохранной политики был положен принцип: </w:t>
      </w:r>
    </w:p>
    <w:p w:rsidR="00727964" w:rsidRPr="00FE0B43" w:rsidRDefault="00727964" w:rsidP="0072796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а) «всё связано со всем»;                                        б) «природа знает лучше»; </w:t>
      </w:r>
    </w:p>
    <w:p w:rsidR="00727964" w:rsidRPr="00FE0B43" w:rsidRDefault="00727964" w:rsidP="0072796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в) «все должно куда-то деваться»;                         г) «платит тот, кто загрязняет»; </w:t>
      </w:r>
    </w:p>
    <w:p w:rsidR="00727964" w:rsidRPr="00FE0B43" w:rsidRDefault="00727964" w:rsidP="00727964">
      <w:pPr>
        <w:snapToGrid w:val="0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snapToGrid w:val="0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28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. К природным источникам загрязнения атмосферы не относятся: </w:t>
      </w:r>
    </w:p>
    <w:p w:rsidR="00727964" w:rsidRPr="00FE0B43" w:rsidRDefault="00727964" w:rsidP="0072796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пыльные бури;                                       б) продукты фотосинтеза;</w:t>
      </w:r>
    </w:p>
    <w:p w:rsidR="00727964" w:rsidRPr="00FE0B43" w:rsidRDefault="00727964" w:rsidP="00727964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в) вулканические извержения;                 г) космическая пыль; </w:t>
      </w:r>
    </w:p>
    <w:p w:rsidR="00727964" w:rsidRPr="00FE0B43" w:rsidRDefault="00727964" w:rsidP="00727964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727964" w:rsidRPr="00FE0B43" w:rsidRDefault="00727964" w:rsidP="00727964">
      <w:pPr>
        <w:spacing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29. В качестве фабрических связей нельзя приводить взаимоотношения:</w:t>
      </w:r>
    </w:p>
    <w:p w:rsidR="00727964" w:rsidRPr="00FE0B43" w:rsidRDefault="00727964" w:rsidP="00727964">
      <w:pPr>
        <w:tabs>
          <w:tab w:val="left" w:pos="594"/>
        </w:tabs>
        <w:spacing w:line="240" w:lineRule="auto"/>
        <w:ind w:left="-1134" w:hanging="11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шмелей, опыляющих цветки;</w:t>
      </w:r>
    </w:p>
    <w:p w:rsidR="00727964" w:rsidRPr="00FE0B43" w:rsidRDefault="00727964" w:rsidP="00727964">
      <w:pPr>
        <w:tabs>
          <w:tab w:val="left" w:pos="594"/>
        </w:tabs>
        <w:spacing w:line="240" w:lineRule="auto"/>
        <w:ind w:left="-1134" w:hanging="11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б) птиц, строящих гнезда из веточек и листочков;</w:t>
      </w:r>
    </w:p>
    <w:p w:rsidR="00727964" w:rsidRPr="00FE0B43" w:rsidRDefault="00727964" w:rsidP="00727964">
      <w:pPr>
        <w:tabs>
          <w:tab w:val="left" w:pos="594"/>
        </w:tabs>
        <w:spacing w:line="240" w:lineRule="auto"/>
        <w:ind w:left="-1134" w:hanging="11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в) пчел, помещающих яйца и запасы питания в формочки, сооруженные из мягких листьев различных растений; </w:t>
      </w:r>
    </w:p>
    <w:p w:rsidR="00727964" w:rsidRPr="00FE0B43" w:rsidRDefault="00727964" w:rsidP="00727964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г) личинок ручейников, строящих свои домики из мелких раковин водных улиток.</w:t>
      </w:r>
    </w:p>
    <w:p w:rsidR="00727964" w:rsidRPr="00FE0B43" w:rsidRDefault="00727964" w:rsidP="00727964">
      <w:pPr>
        <w:spacing w:after="0" w:line="240" w:lineRule="auto"/>
        <w:ind w:left="-1134" w:right="-143"/>
        <w:rPr>
          <w:rFonts w:ascii="Times New Roman" w:hAnsi="Times New Roman"/>
          <w:sz w:val="24"/>
          <w:szCs w:val="24"/>
        </w:rPr>
      </w:pPr>
    </w:p>
    <w:p w:rsidR="00727964" w:rsidRPr="00FE0B43" w:rsidRDefault="00727964" w:rsidP="0072796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30. Эврифот – это;</w:t>
      </w:r>
    </w:p>
    <w:p w:rsidR="00727964" w:rsidRPr="00FE0B43" w:rsidRDefault="00727964" w:rsidP="0072796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организм, питающийся многими пищевыми объектами или даже одновременно автотроф и гетеротроф;</w:t>
      </w:r>
    </w:p>
    <w:p w:rsidR="00727964" w:rsidRPr="00FE0B43" w:rsidRDefault="00727964" w:rsidP="0072796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б) прибор для измерения интенсивности световой фазы фотосинтеза;</w:t>
      </w:r>
    </w:p>
    <w:p w:rsidR="00727964" w:rsidRPr="00FE0B43" w:rsidRDefault="00727964" w:rsidP="0072796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в) организм, способный нормально развиваться и существовать в очень разных условиях светового режима;</w:t>
      </w:r>
    </w:p>
    <w:p w:rsidR="00727964" w:rsidRPr="00FE0B43" w:rsidRDefault="00727964" w:rsidP="00727964">
      <w:pPr>
        <w:spacing w:after="0" w:line="240" w:lineRule="auto"/>
        <w:ind w:left="-1134" w:right="-143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г) вид с широким географическим ареалом, предпочитающим хорошо освещенные</w:t>
      </w:r>
      <w:r w:rsidRPr="00FE0B4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E0B43">
        <w:rPr>
          <w:rFonts w:ascii="Times New Roman" w:eastAsia="Times New Roman" w:hAnsi="Times New Roman" w:cs="Times New Roman"/>
          <w:sz w:val="24"/>
          <w:szCs w:val="24"/>
        </w:rPr>
        <w:t>ландшафты.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hAnsi="Times New Roman"/>
          <w:sz w:val="24"/>
          <w:szCs w:val="24"/>
        </w:rPr>
      </w:pP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31. В 1887 г. немецкий зоолог К. Мебиус, изучая устричные банки, пришел к выводу, что каждая из них представляет собой сообщество живых существ, все члены которого находятся в тесной взаимосвязи. Данное наблюдение послужило основанием для формулировки К. Мебиусом термина: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биоценоз;  б) биогеоценоз; в) экосистема; г) популяция.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hAnsi="Times New Roman"/>
          <w:sz w:val="24"/>
          <w:szCs w:val="24"/>
        </w:rPr>
      </w:pP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32.  Термин «экосистема» был предложен в 1935 г.: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А. Тенсли;  б) В. Н. Сукачевым; в) В. И. Вернадским; г) Н. Н. Моисеевым.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33. Производят органические соединения из неорганических: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зеленые растения;  б) растительноядные животные; в) плотоядные животные; г) бактерии-деструкторы.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hAnsi="Times New Roman"/>
          <w:sz w:val="24"/>
          <w:szCs w:val="24"/>
        </w:rPr>
      </w:pP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34.   Консументов второго порядка можно назвать также: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травоядными;  б) растительноядными; в) плотоядными; г) паразитами.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35.  Разлагают органические соединения до неорганических</w:t>
      </w:r>
      <w:r w:rsidRPr="00FE0B43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продуценты; б) консументы; в) редуценты;  г) экскременты.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lastRenderedPageBreak/>
        <w:t>36. Широко известное самоизреживание елей – это яркий пример: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паразитизма;                                                       б) межвидовой конкуренции;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в) внутривидовой конкуренции;                       г) антропогенного влияния.</w:t>
      </w:r>
    </w:p>
    <w:p w:rsidR="00727964" w:rsidRPr="00FE0B43" w:rsidRDefault="00727964" w:rsidP="00727964">
      <w:pPr>
        <w:autoSpaceDE w:val="0"/>
        <w:autoSpaceDN w:val="0"/>
        <w:adjustRightInd w:val="0"/>
        <w:spacing w:after="0" w:line="240" w:lineRule="auto"/>
        <w:ind w:left="-1134" w:right="-143"/>
        <w:rPr>
          <w:rFonts w:ascii="Times New Roman" w:hAnsi="Times New Roman"/>
          <w:sz w:val="24"/>
          <w:szCs w:val="24"/>
        </w:rPr>
      </w:pPr>
    </w:p>
    <w:p w:rsidR="00727964" w:rsidRPr="00FE0B43" w:rsidRDefault="00727964" w:rsidP="0072796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 xml:space="preserve">37.  Нередко встречающееся геометрически правильное распределение пустынных растений на значительном расстоянии друг от друга вызвано конкуренцией: </w:t>
      </w:r>
    </w:p>
    <w:p w:rsidR="00727964" w:rsidRPr="00FE0B43" w:rsidRDefault="00727964" w:rsidP="0072796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  <w:r w:rsidRPr="00FE0B43">
        <w:rPr>
          <w:rFonts w:ascii="Times New Roman" w:eastAsia="Times New Roman" w:hAnsi="Times New Roman" w:cs="Times New Roman"/>
          <w:sz w:val="24"/>
          <w:szCs w:val="24"/>
        </w:rPr>
        <w:t>а) за влагу;  б) за солнечный свет; в) за субстрат для укоренения; г) за тепло.</w:t>
      </w:r>
    </w:p>
    <w:p w:rsidR="00727964" w:rsidRPr="00FE0B43" w:rsidRDefault="00727964" w:rsidP="00727964">
      <w:pPr>
        <w:spacing w:after="0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 xml:space="preserve">38. Признак, взятый за основу датским ботаником К. Раункиером за основу классификации жизненных форм растений, предложенной им в 1905 году:  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а) местообитание растений;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 xml:space="preserve">б) положение и способ защиты почек возобновления у растений в течение неблагоприятного периода – холодного или сухого;   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в) внешняя морфология растений;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г) отношение к какому-нибудь фактору среды, имеющему важное формообразовательное значение.</w:t>
      </w:r>
    </w:p>
    <w:p w:rsidR="00CF58D1" w:rsidRPr="00FE0B43" w:rsidRDefault="00CF58D1" w:rsidP="00CF58D1">
      <w:pPr>
        <w:tabs>
          <w:tab w:val="left" w:pos="525"/>
        </w:tabs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</w:p>
    <w:p w:rsidR="00CF58D1" w:rsidRPr="00FE0B43" w:rsidRDefault="00CF58D1" w:rsidP="00CF58D1">
      <w:pPr>
        <w:tabs>
          <w:tab w:val="left" w:pos="540"/>
        </w:tabs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 xml:space="preserve">39. Комплекс природных тел и явлений, с которыми организм находится в прямых или косвенных взаимоотношениях, называется:    а) экосистемой; б) фактором; в) спектром; г) средой.   </w:t>
      </w:r>
    </w:p>
    <w:p w:rsidR="00CF58D1" w:rsidRPr="00FE0B43" w:rsidRDefault="00CF58D1" w:rsidP="00CF58D1">
      <w:pPr>
        <w:tabs>
          <w:tab w:val="left" w:pos="540"/>
        </w:tabs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</w:p>
    <w:p w:rsidR="00CF58D1" w:rsidRPr="00FE0B43" w:rsidRDefault="00CF58D1" w:rsidP="00CF58D1">
      <w:pPr>
        <w:tabs>
          <w:tab w:val="left" w:pos="540"/>
        </w:tabs>
        <w:spacing w:after="0" w:line="200" w:lineRule="atLeast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40. Жизнь в биосфере возможна благодаря двум основным процессам:</w:t>
      </w:r>
    </w:p>
    <w:p w:rsidR="00CF58D1" w:rsidRPr="00FE0B43" w:rsidRDefault="00CF58D1" w:rsidP="00CF58D1">
      <w:pPr>
        <w:tabs>
          <w:tab w:val="left" w:pos="540"/>
        </w:tabs>
        <w:spacing w:after="0" w:line="200" w:lineRule="atLeast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а) хемосинтезу и передаче вещества по трофическим цепям;</w:t>
      </w:r>
    </w:p>
    <w:p w:rsidR="00CF58D1" w:rsidRPr="00FE0B43" w:rsidRDefault="00CF58D1" w:rsidP="00CF58D1">
      <w:pPr>
        <w:tabs>
          <w:tab w:val="left" w:pos="540"/>
        </w:tabs>
        <w:spacing w:after="0" w:line="200" w:lineRule="atLeast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б) биогеохимическому круговороту и потоку солнечной энергии;</w:t>
      </w:r>
    </w:p>
    <w:p w:rsidR="00CF58D1" w:rsidRPr="00FE0B43" w:rsidRDefault="00CF58D1" w:rsidP="00CF58D1">
      <w:pPr>
        <w:tabs>
          <w:tab w:val="left" w:pos="540"/>
        </w:tabs>
        <w:spacing w:after="0" w:line="200" w:lineRule="atLeast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в) потоку солнечной энергии и концентрационной функции живого вещества;</w:t>
      </w:r>
    </w:p>
    <w:p w:rsidR="00CF58D1" w:rsidRPr="00FE0B43" w:rsidRDefault="00CF58D1" w:rsidP="00CF58D1">
      <w:pPr>
        <w:tabs>
          <w:tab w:val="left" w:pos="540"/>
        </w:tabs>
        <w:spacing w:after="0" w:line="200" w:lineRule="atLeast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г) циркадному циклу и круговороту веществ в природе.</w:t>
      </w:r>
    </w:p>
    <w:p w:rsidR="00CF58D1" w:rsidRPr="00FE0B43" w:rsidRDefault="00CF58D1" w:rsidP="00CF58D1">
      <w:pPr>
        <w:tabs>
          <w:tab w:val="left" w:pos="540"/>
        </w:tabs>
        <w:spacing w:after="0" w:line="200" w:lineRule="atLeast"/>
        <w:ind w:left="-1134" w:right="-284"/>
        <w:jc w:val="both"/>
        <w:rPr>
          <w:rFonts w:ascii="Times New Roman" w:hAnsi="Times New Roman"/>
          <w:sz w:val="24"/>
          <w:szCs w:val="24"/>
        </w:rPr>
      </w:pP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41. Определенный тип внешнего строения организмов, который отражает способ взаимодействия со средой обитания, называют: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а) средой жизни;  б) фактором среды;  в) жизненной формой;  г) метаморфозом.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42. Компактное тело с мощными передними конечнос</w:t>
      </w:r>
      <w:r w:rsidRPr="00FE0B43">
        <w:rPr>
          <w:rFonts w:ascii="Times New Roman" w:hAnsi="Times New Roman"/>
          <w:sz w:val="24"/>
          <w:szCs w:val="24"/>
        </w:rPr>
        <w:softHyphen/>
        <w:t>тями характерно для животного, которое: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 xml:space="preserve">а) скачет; б) прыгает;  в) бегает;  г) роет. 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43. Процесс влияния факторов среды на морфологию организмов называют: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а) коэволюцией;  б) формообразованием;  в) онтогенезом;  г) видообразованием.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44. Компактное тело с длинным хвостом, с удлинен</w:t>
      </w:r>
      <w:r w:rsidRPr="00FE0B43">
        <w:rPr>
          <w:rFonts w:ascii="Times New Roman" w:hAnsi="Times New Roman"/>
          <w:sz w:val="24"/>
          <w:szCs w:val="24"/>
        </w:rPr>
        <w:softHyphen/>
        <w:t>ными задними конечностями и значительно укоро</w:t>
      </w:r>
      <w:r w:rsidRPr="00FE0B43">
        <w:rPr>
          <w:rFonts w:ascii="Times New Roman" w:hAnsi="Times New Roman"/>
          <w:sz w:val="24"/>
          <w:szCs w:val="24"/>
        </w:rPr>
        <w:softHyphen/>
        <w:t>ченными передними характерно для животного, которое: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а) плавает;  б) прыгает;  в) летает;  г) лазает.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45. Водная среда пополняется кислородом за счет: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 xml:space="preserve">а) химических реакций; б) дыхания зоопланктона;в) разложения органики; г) фотосинтеза водорослей. 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46.  Экологическая группа — планктон объединяет ор</w:t>
      </w:r>
      <w:r w:rsidRPr="00FE0B43">
        <w:rPr>
          <w:rFonts w:ascii="Times New Roman" w:hAnsi="Times New Roman"/>
          <w:sz w:val="24"/>
          <w:szCs w:val="24"/>
        </w:rPr>
        <w:softHyphen/>
        <w:t>ганизмы: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 xml:space="preserve">а) пассивно плавающие и переносимые морскими течениями; 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б) обитающие на дне водоема;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в)  способные передвигаться вплавь на значитель</w:t>
      </w:r>
      <w:r w:rsidRPr="00FE0B43">
        <w:rPr>
          <w:rFonts w:ascii="Times New Roman" w:hAnsi="Times New Roman"/>
          <w:sz w:val="24"/>
          <w:szCs w:val="24"/>
        </w:rPr>
        <w:softHyphen/>
        <w:t>ные расстояния за счет мускульных усилий;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г)  обитающие в зоне пленки поверхностного натя</w:t>
      </w:r>
      <w:r w:rsidRPr="00FE0B43">
        <w:rPr>
          <w:rFonts w:ascii="Times New Roman" w:hAnsi="Times New Roman"/>
          <w:sz w:val="24"/>
          <w:szCs w:val="24"/>
        </w:rPr>
        <w:softHyphen/>
        <w:t>жения.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47. Одним из приспособлений, характерных для орга</w:t>
      </w:r>
      <w:r w:rsidRPr="00FE0B43">
        <w:rPr>
          <w:rFonts w:ascii="Times New Roman" w:hAnsi="Times New Roman"/>
          <w:sz w:val="24"/>
          <w:szCs w:val="24"/>
        </w:rPr>
        <w:softHyphen/>
        <w:t>низмов, объединяемых в особую экологическую группу — планктон, является: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 xml:space="preserve">а) развитие органов чувств;                          б) недоразвитие или отсутствие скелета; 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в) отсутствие легких;                                     г) увеличение размеров.</w:t>
      </w: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</w:p>
    <w:p w:rsidR="00CF58D1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48. Явление замора, т. е. массовой гибели обитателей водной среды, может быть вызвано:</w:t>
      </w:r>
    </w:p>
    <w:p w:rsidR="00727964" w:rsidRPr="00FE0B43" w:rsidRDefault="00CF58D1" w:rsidP="00CF58D1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FE0B43">
        <w:rPr>
          <w:rFonts w:ascii="Times New Roman" w:hAnsi="Times New Roman"/>
          <w:sz w:val="24"/>
          <w:szCs w:val="24"/>
        </w:rPr>
        <w:t>а) нехваткой пищи;  б) недостатком кислорода;  в) отсутствием света; г) наличием паразитов.</w:t>
      </w:r>
    </w:p>
    <w:sectPr w:rsidR="00727964" w:rsidRPr="00FE0B43" w:rsidSect="00727964">
      <w:foot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A8B" w:rsidRDefault="00D03A8B" w:rsidP="00727964">
      <w:pPr>
        <w:spacing w:after="0" w:line="240" w:lineRule="auto"/>
      </w:pPr>
      <w:r>
        <w:separator/>
      </w:r>
    </w:p>
  </w:endnote>
  <w:endnote w:type="continuationSeparator" w:id="0">
    <w:p w:rsidR="00D03A8B" w:rsidRDefault="00D03A8B" w:rsidP="0072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296"/>
      <w:docPartObj>
        <w:docPartGallery w:val="Page Numbers (Bottom of Page)"/>
        <w:docPartUnique/>
      </w:docPartObj>
    </w:sdtPr>
    <w:sdtContent>
      <w:p w:rsidR="00727964" w:rsidRDefault="00CF4095">
        <w:pPr>
          <w:pStyle w:val="a7"/>
          <w:jc w:val="center"/>
        </w:pPr>
        <w:fldSimple w:instr=" PAGE   \* MERGEFORMAT ">
          <w:r w:rsidR="00D70A77">
            <w:rPr>
              <w:noProof/>
            </w:rPr>
            <w:t>1</w:t>
          </w:r>
        </w:fldSimple>
      </w:p>
    </w:sdtContent>
  </w:sdt>
  <w:p w:rsidR="00727964" w:rsidRDefault="007279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A8B" w:rsidRDefault="00D03A8B" w:rsidP="00727964">
      <w:pPr>
        <w:spacing w:after="0" w:line="240" w:lineRule="auto"/>
      </w:pPr>
      <w:r>
        <w:separator/>
      </w:r>
    </w:p>
  </w:footnote>
  <w:footnote w:type="continuationSeparator" w:id="0">
    <w:p w:rsidR="00D03A8B" w:rsidRDefault="00D03A8B" w:rsidP="00727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964"/>
    <w:rsid w:val="0067253C"/>
    <w:rsid w:val="00727964"/>
    <w:rsid w:val="007B3C4B"/>
    <w:rsid w:val="00CF4095"/>
    <w:rsid w:val="00CF58D1"/>
    <w:rsid w:val="00D03A8B"/>
    <w:rsid w:val="00D62E0A"/>
    <w:rsid w:val="00D70A77"/>
    <w:rsid w:val="00FE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79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279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2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7964"/>
  </w:style>
  <w:style w:type="paragraph" w:styleId="a7">
    <w:name w:val="footer"/>
    <w:basedOn w:val="a"/>
    <w:link w:val="a8"/>
    <w:uiPriority w:val="99"/>
    <w:unhideWhenUsed/>
    <w:rsid w:val="0072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6</cp:revision>
  <dcterms:created xsi:type="dcterms:W3CDTF">2013-09-27T12:46:00Z</dcterms:created>
  <dcterms:modified xsi:type="dcterms:W3CDTF">2014-03-30T05:03:00Z</dcterms:modified>
</cp:coreProperties>
</file>