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w w:val="90"/>
          <w:sz w:val="28"/>
          <w:szCs w:val="24"/>
          <w:lang w:eastAsia="ru-RU"/>
        </w:rPr>
      </w:pPr>
      <w:r w:rsidRPr="00772CBB">
        <w:rPr>
          <w:rFonts w:ascii="Times New Roman" w:hAnsi="Times New Roman"/>
          <w:w w:val="90"/>
          <w:sz w:val="28"/>
          <w:szCs w:val="24"/>
          <w:lang w:eastAsia="ru-RU"/>
        </w:rPr>
        <w:t xml:space="preserve">МУНИЦИПАЛЬНОЕ АВТОНОМНОЕ </w:t>
      </w:r>
      <w:r w:rsidRPr="00772CBB">
        <w:rPr>
          <w:rFonts w:ascii="Times New Roman" w:hAnsi="Times New Roman"/>
          <w:caps/>
          <w:w w:val="90"/>
          <w:sz w:val="28"/>
          <w:szCs w:val="24"/>
          <w:lang w:eastAsia="ru-RU"/>
        </w:rPr>
        <w:t>обще</w:t>
      </w:r>
      <w:r w:rsidRPr="00772CBB">
        <w:rPr>
          <w:rFonts w:ascii="Times New Roman" w:hAnsi="Times New Roman"/>
          <w:w w:val="90"/>
          <w:sz w:val="28"/>
          <w:szCs w:val="24"/>
          <w:lang w:eastAsia="ru-RU"/>
        </w:rPr>
        <w:t>ОБРАЗОВАТЕЛЬНОЕ УЧРЕЖДЕНИЕ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w w:val="90"/>
          <w:sz w:val="28"/>
          <w:szCs w:val="24"/>
          <w:lang w:eastAsia="ru-RU"/>
        </w:rPr>
      </w:pPr>
      <w:r w:rsidRPr="00772CBB">
        <w:rPr>
          <w:rFonts w:ascii="Times New Roman" w:hAnsi="Times New Roman"/>
          <w:w w:val="90"/>
          <w:sz w:val="28"/>
          <w:szCs w:val="24"/>
          <w:lang w:eastAsia="ru-RU"/>
        </w:rPr>
        <w:t>«СРЕДНЯЯ ОБЩЕОБРАЗОВАТЕЛЬНАЯ ШКОЛА № 2»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tbl>
      <w:tblPr>
        <w:tblW w:w="9854" w:type="dxa"/>
        <w:tblLook w:val="01E0"/>
      </w:tblPr>
      <w:tblGrid>
        <w:gridCol w:w="4926"/>
        <w:gridCol w:w="4928"/>
      </w:tblGrid>
      <w:tr w:rsidR="00AD1C44" w:rsidRPr="00772CBB" w:rsidTr="000F582D">
        <w:tc>
          <w:tcPr>
            <w:tcW w:w="492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Методическим</w:t>
            </w:r>
            <w:r w:rsidR="00D42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Советом школы</w:t>
            </w:r>
            <w:r w:rsidR="00D42A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«02» октября 201</w:t>
            </w:r>
            <w:r w:rsidR="00D42AAF" w:rsidRPr="00D42A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Директор школы: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>Анянова</w:t>
            </w:r>
            <w:proofErr w:type="spellEnd"/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Б.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928" w:type="dxa"/>
          </w:tcPr>
          <w:p w:rsidR="00AD1C44" w:rsidRPr="00772CBB" w:rsidRDefault="00AD1C44" w:rsidP="000F582D">
            <w:pPr>
              <w:spacing w:after="0" w:line="240" w:lineRule="auto"/>
              <w:ind w:left="6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</w:t>
            </w:r>
          </w:p>
          <w:p w:rsidR="00AD1C44" w:rsidRPr="00772CBB" w:rsidRDefault="00AD1C44" w:rsidP="000F582D">
            <w:pPr>
              <w:spacing w:after="0" w:line="240" w:lineRule="auto"/>
              <w:ind w:left="6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>МО учителей математики и физики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</w:t>
            </w:r>
            <w:r w:rsidR="00D42AAF">
              <w:rPr>
                <w:rFonts w:ascii="Times New Roman" w:hAnsi="Times New Roman"/>
                <w:sz w:val="24"/>
                <w:szCs w:val="24"/>
                <w:lang w:eastAsia="ru-RU"/>
              </w:rPr>
              <w:t>токол № 1</w:t>
            </w:r>
            <w:r w:rsidR="00D42A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«31» августа   201</w:t>
            </w:r>
            <w:r w:rsidR="00D42A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Руководитель МО: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72C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Парфенова Е. В.</w:t>
            </w:r>
          </w:p>
        </w:tc>
      </w:tr>
    </w:tbl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bCs/>
          <w:sz w:val="40"/>
          <w:szCs w:val="24"/>
          <w:lang w:eastAsia="ru-RU"/>
        </w:rPr>
      </w:pPr>
      <w:r w:rsidRPr="00772CBB">
        <w:rPr>
          <w:rFonts w:ascii="Times New Roman" w:hAnsi="Times New Roman"/>
          <w:bCs/>
          <w:sz w:val="40"/>
          <w:szCs w:val="24"/>
          <w:lang w:eastAsia="ru-RU"/>
        </w:rPr>
        <w:t>Программа элективного курса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bCs/>
          <w:sz w:val="52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24"/>
          <w:lang w:eastAsia="ru-RU"/>
        </w:rPr>
      </w:pPr>
      <w:r w:rsidRPr="00772CBB">
        <w:rPr>
          <w:rFonts w:ascii="Times New Roman" w:hAnsi="Times New Roman"/>
          <w:b/>
          <w:bCs/>
          <w:i/>
          <w:sz w:val="40"/>
          <w:szCs w:val="24"/>
          <w:lang w:eastAsia="ru-RU"/>
        </w:rPr>
        <w:t>Живая математика</w:t>
      </w: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u w:val="single"/>
          <w:lang w:eastAsia="ru-RU"/>
        </w:rPr>
      </w:pPr>
      <w:r w:rsidRPr="00772CBB">
        <w:rPr>
          <w:rFonts w:ascii="Times New Roman" w:hAnsi="Times New Roman"/>
          <w:bCs/>
          <w:sz w:val="40"/>
          <w:szCs w:val="40"/>
          <w:u w:val="single"/>
          <w:lang w:eastAsia="ru-RU"/>
        </w:rPr>
        <w:t>9 класс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772CBB">
        <w:rPr>
          <w:rFonts w:ascii="Times New Roman" w:hAnsi="Times New Roman"/>
          <w:bCs/>
          <w:sz w:val="36"/>
          <w:szCs w:val="40"/>
          <w:lang w:eastAsia="ru-RU"/>
        </w:rPr>
        <w:t>Продолжительность: 34 часа (1 час в неделю)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i/>
          <w:sz w:val="36"/>
          <w:szCs w:val="40"/>
          <w:u w:val="single"/>
          <w:lang w:eastAsia="ru-RU"/>
        </w:rPr>
      </w:pPr>
      <w:r w:rsidRPr="00772CBB">
        <w:rPr>
          <w:rFonts w:ascii="Times New Roman" w:hAnsi="Times New Roman"/>
          <w:i/>
          <w:sz w:val="36"/>
          <w:szCs w:val="40"/>
          <w:u w:val="single"/>
          <w:lang w:eastAsia="ru-RU"/>
        </w:rPr>
        <w:t>Авторы:  Парфенова Е. В., Топчиева О. Н.,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i/>
          <w:sz w:val="36"/>
          <w:szCs w:val="40"/>
          <w:u w:val="single"/>
          <w:lang w:eastAsia="ru-RU"/>
        </w:rPr>
      </w:pPr>
      <w:r w:rsidRPr="00772CBB">
        <w:rPr>
          <w:rFonts w:ascii="Times New Roman" w:hAnsi="Times New Roman"/>
          <w:i/>
          <w:sz w:val="36"/>
          <w:szCs w:val="40"/>
          <w:u w:val="single"/>
          <w:lang w:eastAsia="ru-RU"/>
        </w:rPr>
        <w:t>учителя математики</w:t>
      </w: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i/>
          <w:sz w:val="36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spacing w:after="0" w:line="240" w:lineRule="auto"/>
        <w:jc w:val="center"/>
        <w:rPr>
          <w:rFonts w:ascii="Times New Roman" w:hAnsi="Times New Roman"/>
          <w:szCs w:val="24"/>
          <w:u w:val="single"/>
          <w:lang w:eastAsia="ru-RU"/>
        </w:rPr>
      </w:pPr>
    </w:p>
    <w:p w:rsidR="00AD1C44" w:rsidRPr="00772CBB" w:rsidRDefault="00AD1C44" w:rsidP="005B4D3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72CBB">
        <w:rPr>
          <w:rFonts w:ascii="Times New Roman" w:hAnsi="Times New Roman"/>
          <w:sz w:val="28"/>
          <w:szCs w:val="24"/>
          <w:lang w:eastAsia="ru-RU"/>
        </w:rPr>
        <w:t>г. Колпашево</w:t>
      </w:r>
    </w:p>
    <w:p w:rsidR="00AD1C44" w:rsidRPr="00D42AAF" w:rsidRDefault="00D42AAF" w:rsidP="005B4D3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201</w:t>
      </w:r>
      <w:r>
        <w:rPr>
          <w:rFonts w:ascii="Times New Roman" w:hAnsi="Times New Roman"/>
          <w:sz w:val="28"/>
          <w:szCs w:val="24"/>
          <w:lang w:val="en-US" w:eastAsia="ru-RU"/>
        </w:rPr>
        <w:t>3</w:t>
      </w:r>
    </w:p>
    <w:p w:rsidR="00AD1C44" w:rsidRPr="00772CBB" w:rsidRDefault="00AD1C44" w:rsidP="005B4D32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D1C44" w:rsidRPr="00772CBB" w:rsidRDefault="00AD1C44" w:rsidP="005B4D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C44" w:rsidRPr="00772CBB" w:rsidRDefault="00AD1C44" w:rsidP="00D35B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lastRenderedPageBreak/>
        <w:t>Авторская рабочая программа и тематическое планирование элективного курса</w:t>
      </w:r>
    </w:p>
    <w:p w:rsidR="00AD1C44" w:rsidRPr="00772CBB" w:rsidRDefault="00AD1C44" w:rsidP="00D35B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«Живая математика»</w:t>
      </w:r>
    </w:p>
    <w:p w:rsidR="00AD1C44" w:rsidRPr="00772CBB" w:rsidRDefault="00AD1C44" w:rsidP="00D35B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9 класс, 34 часа</w:t>
      </w:r>
    </w:p>
    <w:p w:rsidR="00AD1C44" w:rsidRPr="00772CBB" w:rsidRDefault="00AD1C44" w:rsidP="00D35B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Программа курса «Живая математика» предназначена для </w:t>
      </w:r>
      <w:proofErr w:type="spellStart"/>
      <w:r w:rsidRPr="00772CBB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подготовки учащихся 9 классов. Программа составлена на основе образовательного стандарта основного общего образования (базовый и профильный уровни), удовлетворяет требованиям к оснащению образовательного процесса по математике.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Математика  является одним их сложных предметов в преподавании. Многие дети не в силах соотнести строгие математические понятия с реальной жизнью, они не понимают, где в окружающей действительности им могут пригодиться знания, полученные на уроках математики. Именно поэтому многие относятся  к изучению этого предмета формально. Могут вызубрить и на другой день забыть, что и зачем они изучали. Знания таких детей непрочны, разрозненны и совершенно не находят применения в окружающей действительности. Они не могут рассчитать необходимое количество материалов для простейшего ремонта своей комнаты, не в состоянии  быстро подсчитать необходимую сумму для покупки определенного количества продукта, не имеют понятия о простейших процентных вычислениях. А ведь все эти навыки и понятия добросовестно преподаются учителями! Именно поэтому назрела необходимость специального курса, преследующего цель: закрепить, уточнить, изучить теоретические познания, показать ученикам применение математических знаний в жизненных ситуациях, воспитать вкус и интерес к математике. 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Курс «Живая математика» включает в себя задачи с необычными сюжетами, подстрекающими любопытство, занимательные примеры из истории математики, неожиданные применения математики к практической жизни. На примерах многих задач ученики увидят необходимость применения математических знаний при изучении различных наук: астрономии, географии, биологии, физики, химии, то есть они проследят четкую взаимосвязь математики с другими науками.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 Объем учебной нагрузки будет составлять 34 часа. Аудиторные занятия будут проходить в виде лекций, семинаров, бесед, практикумов, групповых и индивидуальных консультаций. В обучении будут задействованы: ТСО (в том числе интерактивная доска), экскурсии, посещение торговых предприятий, банков, лабораторные и практические занятия. Для выполнения самостоятельных заданий учащимся потребуется изыскивать большое количество нужной для них информации в библиотеках, в сети интернет.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lastRenderedPageBreak/>
        <w:t xml:space="preserve"> В преподавании используются электронные продукты компании «</w:t>
      </w:r>
      <w:proofErr w:type="spellStart"/>
      <w:r w:rsidRPr="00772CBB">
        <w:rPr>
          <w:rFonts w:ascii="Times New Roman" w:hAnsi="Times New Roman"/>
          <w:sz w:val="28"/>
          <w:szCs w:val="28"/>
        </w:rPr>
        <w:t>Физикон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» из курса «Открытая математика». Контроль знаний будет осуществляться посредством выполнения электронных тестов, зачетных самостоятельных работ, самостоятельных решений различных </w:t>
      </w:r>
      <w:proofErr w:type="spellStart"/>
      <w:r w:rsidRPr="00772CBB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задач, задач практического содержания ЕГЭ, тестирования, зачетных работ. Для выполнения каждой зачетной работы потребуется решить </w:t>
      </w:r>
      <w:proofErr w:type="spellStart"/>
      <w:r w:rsidRPr="00772CBB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задачу, составленную учителем.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Для освоения программы ученику необходимо обладать элементарными вычислительными навыками, иметь хотя бы малейшее представление о простейших математических понятиях Можно сказать, что этот курс для не очень интересующихся математикой, и не очень понимающих этот предмет учеников.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 Все темы, представленные в курсе, содержатся  в примерной программе основного общего образования по математике и подлежат обязательному изучению девятиклассниками. Цели преподавания и требования к учащимся совпадают с целями и требованиям, изложенными в программе. 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Изучение курса «Живая математика» будет способствовать развитию у учащихся следующих компетенций: учебно-познавательной, информационной, социально-коммуникативной, общекультурной.</w:t>
      </w:r>
    </w:p>
    <w:p w:rsidR="00AD1C44" w:rsidRPr="00772CBB" w:rsidRDefault="00AD1C44" w:rsidP="00D35B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 Четкое отличие данного курса в том, что в нем делается упор именно на практическое применение математических знаний.</w:t>
      </w:r>
    </w:p>
    <w:p w:rsidR="00AD1C44" w:rsidRPr="00772CBB" w:rsidRDefault="00AD1C44" w:rsidP="00D7089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Цели курса:</w:t>
      </w:r>
    </w:p>
    <w:p w:rsidR="00AD1C44" w:rsidRPr="00772CBB" w:rsidRDefault="00AD1C44" w:rsidP="00D708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Создать условия для формирования у учащихся интереса к математике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Способствовать расширению  и углублению математических знаний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Проследить четкую взаимосвязь математики с другими учебными дисциплинами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D7089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Задачи курса</w:t>
      </w:r>
    </w:p>
    <w:p w:rsidR="00AD1C44" w:rsidRPr="00772CBB" w:rsidRDefault="00AD1C44" w:rsidP="00D708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Помочь учащимся в применении знаний на практике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Развить математическое мышление на базе материала курса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Развить умение оценить ситуацию, требующую применения определенного математического знания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Формировать логическое мышление, культуру математической речи и письма.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Обобщить и расширить знания учащихся по некоторым темам курса математики 5-9 классов.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Подготовить учащихся к успешной сдаче экзамена по математике в новой форме.</w:t>
      </w:r>
    </w:p>
    <w:p w:rsidR="00AD1C44" w:rsidRPr="00772CBB" w:rsidRDefault="00AD1C44" w:rsidP="00D70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Сформировать навыки работы со справочной литературой.</w:t>
      </w:r>
    </w:p>
    <w:p w:rsidR="00AD1C44" w:rsidRPr="00772CBB" w:rsidRDefault="00AD1C44" w:rsidP="005B4D3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Приемы устного счета, операции с большими числами.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Алгоритм составления уравнений.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Формулу вычисления средней скорости.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Теорию процентов.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Формулы элементарных функций и их свойства.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Условия наибольшего произведения, наибольшей суммы.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Основные умения и навыки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Строить графики простейших функций.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Читать графики.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Интерпретировать графики реальных зависимостей между величинами, отвечая на поставленные вопросы.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Условия наибольшего произведения, наибольшей суммы.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Оперировать большими числами.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Освоить основные приемы решения простейших уравнений.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Применять теорию процентов для решения практических задач.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Применять теорию процентов для решения практических задач.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Вычислять среднюю скорость.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Формы и методы работы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Лекции.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Беседы.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Семинары.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Практикумы.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Практические лабораторные работы, самостоятельная работа учащихся.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Использование интерактивных моделей.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Измерители уровня учебной подготовки</w:t>
      </w:r>
    </w:p>
    <w:p w:rsidR="00AD1C44" w:rsidRPr="00772CBB" w:rsidRDefault="00AD1C44" w:rsidP="003066A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Тестовые задания.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CBB">
        <w:rPr>
          <w:rFonts w:ascii="Times New Roman" w:hAnsi="Times New Roman"/>
          <w:sz w:val="28"/>
          <w:szCs w:val="28"/>
        </w:rPr>
        <w:t>Компетентностные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задачи.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Зачетные работы.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Презентации творческих работ.</w:t>
      </w:r>
    </w:p>
    <w:p w:rsidR="00AD1C44" w:rsidRPr="00772CBB" w:rsidRDefault="00AD1C44" w:rsidP="003066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Электронные тесты.</w:t>
      </w:r>
    </w:p>
    <w:p w:rsidR="00AD1C44" w:rsidRPr="00772CBB" w:rsidRDefault="00AD1C44" w:rsidP="004F62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Default="00AD1C44" w:rsidP="00F37A3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D1C44" w:rsidRPr="00772CBB" w:rsidRDefault="00AD1C44" w:rsidP="00F37A3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715253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lastRenderedPageBreak/>
        <w:t>Критерии оценок.</w:t>
      </w:r>
    </w:p>
    <w:p w:rsidR="00AD1C44" w:rsidRPr="00772CBB" w:rsidRDefault="00AD1C44" w:rsidP="00715253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715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Оценка </w:t>
      </w:r>
      <w:r w:rsidRPr="00772CBB">
        <w:rPr>
          <w:rFonts w:ascii="Times New Roman" w:hAnsi="Times New Roman"/>
          <w:b/>
          <w:sz w:val="28"/>
          <w:szCs w:val="28"/>
        </w:rPr>
        <w:t>«отлично».</w:t>
      </w:r>
      <w:r w:rsidRPr="00772CBB">
        <w:rPr>
          <w:rFonts w:ascii="Times New Roman" w:hAnsi="Times New Roman"/>
          <w:sz w:val="28"/>
          <w:szCs w:val="28"/>
        </w:rPr>
        <w:t xml:space="preserve"> Обучающийся освоил теоретический материал курса, получил навыки его применения при решении конкретных задач, в работе над индивидуальными домашними заданиями обучающийся продемонстрировал умение работать самостоятельно. </w:t>
      </w:r>
    </w:p>
    <w:p w:rsidR="00AD1C44" w:rsidRPr="00772CBB" w:rsidRDefault="00AD1C44" w:rsidP="00715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Оценка </w:t>
      </w:r>
      <w:r w:rsidRPr="00772CBB">
        <w:rPr>
          <w:rFonts w:ascii="Times New Roman" w:hAnsi="Times New Roman"/>
          <w:b/>
          <w:sz w:val="28"/>
          <w:szCs w:val="28"/>
        </w:rPr>
        <w:t>«хорошо».</w:t>
      </w:r>
      <w:r w:rsidRPr="00772C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72CB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72CBB">
        <w:rPr>
          <w:rFonts w:ascii="Times New Roman" w:hAnsi="Times New Roman"/>
          <w:sz w:val="28"/>
          <w:szCs w:val="28"/>
        </w:rPr>
        <w:t xml:space="preserve"> освоил идеи и методы данного курса в такой степени, что может справиться со стандартными заданиями, выполняет домашние задания прилежно, наблюдаются определенные положительные результаты, свидетельствующие об интеллектуальном росте и о возрастании общих умений обучающегося.</w:t>
      </w:r>
    </w:p>
    <w:p w:rsidR="00AD1C44" w:rsidRPr="00772CBB" w:rsidRDefault="00AD1C44" w:rsidP="00715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Оценка </w:t>
      </w:r>
      <w:r w:rsidRPr="00772CBB">
        <w:rPr>
          <w:rFonts w:ascii="Times New Roman" w:hAnsi="Times New Roman"/>
          <w:b/>
          <w:sz w:val="28"/>
          <w:szCs w:val="28"/>
        </w:rPr>
        <w:t>«удовлетворительно».</w:t>
      </w:r>
      <w:r w:rsidRPr="00772C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CB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72CBB">
        <w:rPr>
          <w:rFonts w:ascii="Times New Roman" w:hAnsi="Times New Roman"/>
          <w:sz w:val="28"/>
          <w:szCs w:val="28"/>
        </w:rPr>
        <w:t xml:space="preserve"> освоил наиболее простые идеи и методы решений, что позволяет ему достаточно успешно решать простые задачи.</w:t>
      </w: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Развитие вычислительных навыков (5 часов)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Работаем с большими числами. Практическая задача: расчет времени сгорания кусочка угля при комнатной температуре. Подсчет вероятностей. Мгновенные вычисления. Учимся быстро умножать, делить. Упрощаем выражения. Изучение признаков делимости на 11 на примере особенности чисел 1,5,6,76.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Расчет затрат на ремонтные работы. Измерение площадей, объемов. Вычисление необходимого количества материала, его стоимости. </w:t>
      </w:r>
      <w:r w:rsidRPr="00772CBB">
        <w:rPr>
          <w:rFonts w:ascii="Times New Roman" w:hAnsi="Times New Roman"/>
          <w:b/>
          <w:sz w:val="28"/>
          <w:szCs w:val="28"/>
        </w:rPr>
        <w:t>Зачетная работа №1 «Расчет стоимости ремонта в моей комнате»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Язык алгебры(10 часов)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Искусство составлять уравнения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Решение алгебраическим способом известных задач. Жизнь Диофанта, Задача Ньютона. Средняя скорость езды. Птицы у реки.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Зачетная работа №2  «Вычисление средних скоростей»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Исчисление процентов. Легкие проценты, изготовление растворов нужной концентрации, кредитные проценты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Зачетная работа №3 «Расчет прибыли табачной компании»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 </w:t>
      </w:r>
      <w:r w:rsidRPr="00772CBB">
        <w:rPr>
          <w:rFonts w:ascii="Times New Roman" w:hAnsi="Times New Roman"/>
          <w:b/>
          <w:sz w:val="28"/>
          <w:szCs w:val="28"/>
        </w:rPr>
        <w:t>Наименьшие и наибольшие значения(6 часов)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Условия наибольшего произведения, наибольшей суммы. Брус наибольшего объема. Вычисление изгороди наименьшего размера. Вычисление формы прямоугольного участка с наибольшей площадью при данной изгороди. Постройка дома с заданными хозяйственными условиями. Огораживание дачного участка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 xml:space="preserve"> Зачетная работа№4 «Задачи оптимизации»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Учимся работать с функциями(7 часов)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 Область определения и область значения функции. Свойства функции. Чтение графиков простейших функций.  Использование интерактивных моделей для изучения теоретических сведений о простейших функциях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Зачетная работа №5 «Функции и графики»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Математика приходит на помощь (6 часов)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Применение математических знаний в различных житейских ситуациях. Решение несложных </w:t>
      </w:r>
      <w:proofErr w:type="spellStart"/>
      <w:r w:rsidRPr="00772CBB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задач.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Зачетная работа №6 «Математика в окружающей жизни»</w:t>
      </w:r>
    </w:p>
    <w:p w:rsidR="00AD1C44" w:rsidRPr="00772CBB" w:rsidRDefault="00AD1C44" w:rsidP="00E72B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2477"/>
        <w:gridCol w:w="1128"/>
        <w:gridCol w:w="1256"/>
        <w:gridCol w:w="1430"/>
        <w:gridCol w:w="1930"/>
      </w:tblGrid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Наименование тем курса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Развитие вычислительных навыков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Работаем с большими числами.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Практическая задача: расчет времени сгорания кусочка угля при комнатной температуре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Подсчет вероятностей.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Мгновенные вычисления. Учимся быстро умножать, делить.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Упрощаем выражения.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Изучение признаков делимости на 11 на примере особенности чисел 1,5,6,76.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Измерение площадей, объемов.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Вычисление необходимого количества материала, его стоимости.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Зачетная работа №1 «Расчет стоимости ремонта в моей комнате»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Язык алгебры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Искусство составлять уравнения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Жизнь Диофанта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Птицы у реки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Задача Ньютона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Зачетная работа №2  Вычисление средних скоростей»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Исчисление процентов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Зачетная работа №3 «Расчет прибыли табачной компании»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Наименьшие и наибольшие значения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Условия наибольшего произведения, наибольшей суммы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Брус наибольшего объема.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Вычисление изгороди наименьшего размера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Постройка дома с заданными хозяйственными условиями. Огораживание дачного участка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Зачетная работа№4 «Задачи оптимизации»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Учимся работать с функциями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 xml:space="preserve">Область </w:t>
            </w:r>
            <w:r w:rsidRPr="00772CBB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определения и область значения функции.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 xml:space="preserve">Электронные </w:t>
            </w:r>
            <w:r w:rsidRPr="00772CBB">
              <w:rPr>
                <w:rFonts w:ascii="Times New Roman" w:hAnsi="Times New Roman"/>
                <w:sz w:val="28"/>
                <w:szCs w:val="28"/>
              </w:rPr>
              <w:lastRenderedPageBreak/>
              <w:t>тесты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Свойства функции.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 xml:space="preserve">Чтение графиков простейших функций.  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Использование</w:t>
            </w:r>
            <w:r w:rsidRPr="00772CBB">
              <w:rPr>
                <w:rFonts w:ascii="Times New Roman" w:hAnsi="Times New Roman"/>
                <w:sz w:val="28"/>
                <w:szCs w:val="28"/>
              </w:rPr>
              <w:t xml:space="preserve"> интерактивных моделей для изучения теоретических сведений о простейших функциях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Зачетная работа №5 «Функции и графики»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приходит на помощь 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C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44" w:rsidRPr="00772CBB" w:rsidTr="000F582D"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20-34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 xml:space="preserve">Применение математических знаний в различных житейских ситуациях. Решение несложных </w:t>
            </w:r>
            <w:proofErr w:type="spellStart"/>
            <w:r w:rsidRPr="00772CBB">
              <w:rPr>
                <w:rFonts w:ascii="Times New Roman" w:hAnsi="Times New Roman"/>
                <w:sz w:val="28"/>
                <w:szCs w:val="28"/>
              </w:rPr>
              <w:t>компетентностных</w:t>
            </w:r>
            <w:proofErr w:type="spellEnd"/>
            <w:r w:rsidRPr="00772CBB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1C44" w:rsidRPr="00772CBB" w:rsidRDefault="00AD1C44" w:rsidP="000F58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D1C44" w:rsidRPr="00772CBB" w:rsidRDefault="00AD1C44" w:rsidP="000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BB">
              <w:rPr>
                <w:rFonts w:ascii="Times New Roman" w:hAnsi="Times New Roman"/>
                <w:sz w:val="28"/>
                <w:szCs w:val="28"/>
              </w:rPr>
              <w:t>Зачетная работа №6 «Математика в окружающей жизни»</w:t>
            </w:r>
          </w:p>
          <w:p w:rsidR="00AD1C44" w:rsidRPr="00772CBB" w:rsidRDefault="00AD1C44" w:rsidP="000F582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0A643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4" w:rsidRPr="00772CBB" w:rsidRDefault="00AD1C44" w:rsidP="004F623F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lastRenderedPageBreak/>
        <w:t>Литература для учителя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1.Арутюнян Е. Б., </w:t>
      </w:r>
      <w:proofErr w:type="spellStart"/>
      <w:r w:rsidRPr="00772CBB">
        <w:rPr>
          <w:rFonts w:ascii="Times New Roman" w:hAnsi="Times New Roman"/>
          <w:sz w:val="28"/>
          <w:szCs w:val="28"/>
        </w:rPr>
        <w:t>Левитас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Г. Г. Сказки по математике.- </w:t>
      </w:r>
      <w:proofErr w:type="gramStart"/>
      <w:r w:rsidRPr="00772CBB">
        <w:rPr>
          <w:rFonts w:ascii="Times New Roman" w:hAnsi="Times New Roman"/>
          <w:sz w:val="28"/>
          <w:szCs w:val="28"/>
        </w:rPr>
        <w:t>Высшая</w:t>
      </w:r>
      <w:proofErr w:type="gramEnd"/>
      <w:r w:rsidRPr="00772CBB">
        <w:rPr>
          <w:rFonts w:ascii="Times New Roman" w:hAnsi="Times New Roman"/>
          <w:sz w:val="28"/>
          <w:szCs w:val="28"/>
        </w:rPr>
        <w:t xml:space="preserve"> школ,1994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2.Коваленко В. Г. </w:t>
      </w:r>
      <w:proofErr w:type="spellStart"/>
      <w:r w:rsidRPr="00772CBB">
        <w:rPr>
          <w:rFonts w:ascii="Times New Roman" w:hAnsi="Times New Roman"/>
          <w:sz w:val="28"/>
          <w:szCs w:val="28"/>
        </w:rPr>
        <w:t>Дидактичесие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игры на уроках математики Книга для учителя.- Просвещение, 1990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72CBB">
        <w:rPr>
          <w:rFonts w:ascii="Times New Roman" w:hAnsi="Times New Roman"/>
          <w:sz w:val="28"/>
          <w:szCs w:val="28"/>
        </w:rPr>
        <w:t>Костко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О. К. Механика. Методы решения задач. Учебное пособие.- Лист 1998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4.Лялькина А. Г.. Об организации индивидуальной деятельности учащихся. Журнал «Математика в школе», №7,2002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5.  Математический клуб «Кенгуру», выпуск №5. Составители: </w:t>
      </w:r>
      <w:proofErr w:type="spellStart"/>
      <w:r w:rsidRPr="00772CBB">
        <w:rPr>
          <w:rFonts w:ascii="Times New Roman" w:hAnsi="Times New Roman"/>
          <w:sz w:val="28"/>
          <w:szCs w:val="28"/>
        </w:rPr>
        <w:t>Жарковская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Н. А., Рисс Е. А.-С. Петербург, Левша ,2002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6. Окунев А.К. Как учить не уча.- Питер,1995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7. Окунев А. К. Квадратные функции, уравнения и неравенства.- Просвещение, 1972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8.Петраков Математические кружки в 8-10 классах.- Просвещение,1987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9 .Программы для общеобразовательных школ, гимназий, лицеев. Математика 5-11 Программы. Тематическое планирование. </w:t>
      </w:r>
      <w:proofErr w:type="gramStart"/>
      <w:r w:rsidRPr="00772CBB">
        <w:rPr>
          <w:rFonts w:ascii="Times New Roman" w:hAnsi="Times New Roman"/>
          <w:sz w:val="28"/>
          <w:szCs w:val="28"/>
        </w:rPr>
        <w:t>-Д</w:t>
      </w:r>
      <w:proofErr w:type="gramEnd"/>
      <w:r w:rsidRPr="00772CBB">
        <w:rPr>
          <w:rFonts w:ascii="Times New Roman" w:hAnsi="Times New Roman"/>
          <w:sz w:val="28"/>
          <w:szCs w:val="28"/>
        </w:rPr>
        <w:t>рофа,2002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 xml:space="preserve">10. Сборник материалов. Реализация идей развивающего обучения Л. В. </w:t>
      </w:r>
      <w:proofErr w:type="spellStart"/>
      <w:r w:rsidRPr="00772CBB">
        <w:rPr>
          <w:rFonts w:ascii="Times New Roman" w:hAnsi="Times New Roman"/>
          <w:sz w:val="28"/>
          <w:szCs w:val="28"/>
        </w:rPr>
        <w:t>Занкова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в основной школе. 5-9 класс.- Новая школа,1996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11.Шуба М. Ю. Занимательные задания в обучении математики</w:t>
      </w:r>
      <w:proofErr w:type="gramStart"/>
      <w:r w:rsidRPr="00772CBB">
        <w:rPr>
          <w:rFonts w:ascii="Times New Roman" w:hAnsi="Times New Roman"/>
          <w:sz w:val="28"/>
          <w:szCs w:val="28"/>
        </w:rPr>
        <w:t>.-</w:t>
      </w:r>
      <w:proofErr w:type="gramEnd"/>
      <w:r w:rsidRPr="00772CBB">
        <w:rPr>
          <w:rFonts w:ascii="Times New Roman" w:hAnsi="Times New Roman"/>
          <w:sz w:val="28"/>
          <w:szCs w:val="28"/>
        </w:rPr>
        <w:t>Просвещение,1995</w:t>
      </w:r>
    </w:p>
    <w:p w:rsidR="00AD1C44" w:rsidRPr="00772CBB" w:rsidRDefault="00AD1C44" w:rsidP="004F623F">
      <w:p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12.Продукция компании «</w:t>
      </w:r>
      <w:proofErr w:type="spellStart"/>
      <w:r w:rsidRPr="00772CBB">
        <w:rPr>
          <w:rFonts w:ascii="Times New Roman" w:hAnsi="Times New Roman"/>
          <w:sz w:val="28"/>
          <w:szCs w:val="28"/>
        </w:rPr>
        <w:t>Физикон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», «Открытая математика». </w:t>
      </w:r>
      <w:proofErr w:type="spellStart"/>
      <w:r w:rsidRPr="00772CBB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772CBB">
        <w:rPr>
          <w:rFonts w:ascii="Times New Roman" w:hAnsi="Times New Roman"/>
          <w:sz w:val="28"/>
          <w:szCs w:val="28"/>
        </w:rPr>
        <w:t xml:space="preserve"> пособие.</w:t>
      </w:r>
    </w:p>
    <w:p w:rsidR="00AD1C44" w:rsidRPr="00772CBB" w:rsidRDefault="00AD1C44" w:rsidP="004F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BB">
        <w:rPr>
          <w:rFonts w:ascii="Times New Roman" w:hAnsi="Times New Roman"/>
          <w:b/>
          <w:sz w:val="28"/>
          <w:szCs w:val="28"/>
        </w:rPr>
        <w:t>Литература для ученика</w:t>
      </w:r>
    </w:p>
    <w:p w:rsidR="00AD1C44" w:rsidRPr="00772CBB" w:rsidRDefault="00AD1C44" w:rsidP="004F62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Я. И. Перельман. Занимательная геометрия, - «</w:t>
      </w:r>
      <w:proofErr w:type="spellStart"/>
      <w:r w:rsidRPr="00772CBB">
        <w:rPr>
          <w:rFonts w:ascii="Times New Roman" w:hAnsi="Times New Roman"/>
          <w:sz w:val="28"/>
          <w:szCs w:val="28"/>
        </w:rPr>
        <w:t>Терра=школе</w:t>
      </w:r>
      <w:proofErr w:type="spellEnd"/>
      <w:r w:rsidRPr="00772CBB">
        <w:rPr>
          <w:rFonts w:ascii="Times New Roman" w:hAnsi="Times New Roman"/>
          <w:sz w:val="28"/>
          <w:szCs w:val="28"/>
        </w:rPr>
        <w:t>»,2008.</w:t>
      </w:r>
    </w:p>
    <w:p w:rsidR="00AD1C44" w:rsidRPr="00772CBB" w:rsidRDefault="00AD1C44" w:rsidP="004F62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Я. И Перельман. Живая математика»,- «</w:t>
      </w:r>
      <w:proofErr w:type="spellStart"/>
      <w:r w:rsidRPr="00772CBB">
        <w:rPr>
          <w:rFonts w:ascii="Times New Roman" w:hAnsi="Times New Roman"/>
          <w:sz w:val="28"/>
          <w:szCs w:val="28"/>
        </w:rPr>
        <w:t>Аванта-Астрель</w:t>
      </w:r>
      <w:proofErr w:type="spellEnd"/>
      <w:r w:rsidRPr="00772CBB">
        <w:rPr>
          <w:rFonts w:ascii="Times New Roman" w:hAnsi="Times New Roman"/>
          <w:sz w:val="28"/>
          <w:szCs w:val="28"/>
        </w:rPr>
        <w:t>»,2007.</w:t>
      </w:r>
    </w:p>
    <w:p w:rsidR="00AD1C44" w:rsidRPr="00772CBB" w:rsidRDefault="00AD1C44" w:rsidP="004F62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Я. И Перельман. Занимательная алгебра.- «</w:t>
      </w:r>
      <w:proofErr w:type="spellStart"/>
      <w:r w:rsidRPr="00772CBB">
        <w:rPr>
          <w:rFonts w:ascii="Times New Roman" w:hAnsi="Times New Roman"/>
          <w:sz w:val="28"/>
          <w:szCs w:val="28"/>
        </w:rPr>
        <w:t>Терра-школе</w:t>
      </w:r>
      <w:proofErr w:type="spellEnd"/>
      <w:r w:rsidRPr="00772CBB">
        <w:rPr>
          <w:rFonts w:ascii="Times New Roman" w:hAnsi="Times New Roman"/>
          <w:sz w:val="28"/>
          <w:szCs w:val="28"/>
        </w:rPr>
        <w:t>»,2008.</w:t>
      </w:r>
    </w:p>
    <w:p w:rsidR="00AD1C44" w:rsidRPr="00772CBB" w:rsidRDefault="00AD1C44" w:rsidP="004F62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CBB">
        <w:rPr>
          <w:rFonts w:ascii="Times New Roman" w:hAnsi="Times New Roman"/>
          <w:sz w:val="28"/>
          <w:szCs w:val="28"/>
        </w:rPr>
        <w:t>Учебник «Алгебра-9» Макарычев Ю.Н. и др.- «Просвещение»,2009.</w:t>
      </w:r>
    </w:p>
    <w:sectPr w:rsidR="00AD1C44" w:rsidRPr="00772CBB" w:rsidSect="00772C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0BE1"/>
    <w:multiLevelType w:val="hybridMultilevel"/>
    <w:tmpl w:val="3FF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C0299"/>
    <w:multiLevelType w:val="hybridMultilevel"/>
    <w:tmpl w:val="C7E06DE6"/>
    <w:lvl w:ilvl="0" w:tplc="2924B3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01F"/>
    <w:rsid w:val="000A6431"/>
    <w:rsid w:val="000F582D"/>
    <w:rsid w:val="001E501F"/>
    <w:rsid w:val="003066A9"/>
    <w:rsid w:val="00361FA2"/>
    <w:rsid w:val="004950DA"/>
    <w:rsid w:val="004F623F"/>
    <w:rsid w:val="00533D0A"/>
    <w:rsid w:val="005B4D32"/>
    <w:rsid w:val="00626B75"/>
    <w:rsid w:val="00687F9C"/>
    <w:rsid w:val="006B56AF"/>
    <w:rsid w:val="00707EBE"/>
    <w:rsid w:val="00715253"/>
    <w:rsid w:val="00772CBB"/>
    <w:rsid w:val="007A21B6"/>
    <w:rsid w:val="007E6E72"/>
    <w:rsid w:val="00894E51"/>
    <w:rsid w:val="00917616"/>
    <w:rsid w:val="00981D3A"/>
    <w:rsid w:val="00A87EB3"/>
    <w:rsid w:val="00AD1C44"/>
    <w:rsid w:val="00B36400"/>
    <w:rsid w:val="00B5680C"/>
    <w:rsid w:val="00D15DD4"/>
    <w:rsid w:val="00D35B38"/>
    <w:rsid w:val="00D42AAF"/>
    <w:rsid w:val="00D7089C"/>
    <w:rsid w:val="00E72BED"/>
    <w:rsid w:val="00F0613A"/>
    <w:rsid w:val="00F3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89C"/>
    <w:pPr>
      <w:ind w:left="720"/>
      <w:contextualSpacing/>
    </w:pPr>
  </w:style>
  <w:style w:type="table" w:styleId="a4">
    <w:name w:val="Table Grid"/>
    <w:basedOn w:val="a1"/>
    <w:uiPriority w:val="99"/>
    <w:rsid w:val="000A64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B4D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1485</Words>
  <Characters>10367</Characters>
  <Application>Microsoft Office Word</Application>
  <DocSecurity>0</DocSecurity>
  <Lines>86</Lines>
  <Paragraphs>23</Paragraphs>
  <ScaleCrop>false</ScaleCrop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cp:lastPrinted>2013-02-02T02:54:00Z</cp:lastPrinted>
  <dcterms:created xsi:type="dcterms:W3CDTF">2013-01-23T16:10:00Z</dcterms:created>
  <dcterms:modified xsi:type="dcterms:W3CDTF">2014-02-25T14:03:00Z</dcterms:modified>
</cp:coreProperties>
</file>