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38" w:rsidRPr="00E6524D" w:rsidRDefault="00D52C38" w:rsidP="00D52C38">
      <w:pPr>
        <w:contextualSpacing/>
        <w:jc w:val="center"/>
        <w:rPr>
          <w:b/>
        </w:rPr>
      </w:pPr>
      <w:r w:rsidRPr="00E6524D">
        <w:rPr>
          <w:b/>
        </w:rPr>
        <w:t>Пояснительная записка</w:t>
      </w:r>
    </w:p>
    <w:p w:rsidR="00D52C38" w:rsidRPr="00E6524D" w:rsidRDefault="00D52C38" w:rsidP="00D52C38">
      <w:pPr>
        <w:contextualSpacing/>
        <w:jc w:val="both"/>
        <w:rPr>
          <w:b/>
          <w:i/>
        </w:rPr>
      </w:pPr>
    </w:p>
    <w:p w:rsidR="00D52C38" w:rsidRPr="00E6524D" w:rsidRDefault="00D52C38" w:rsidP="00D52C38">
      <w:pPr>
        <w:spacing w:before="100" w:beforeAutospacing="1" w:after="100" w:afterAutospacing="1"/>
      </w:pPr>
      <w:r w:rsidRPr="00E6524D">
        <w:t xml:space="preserve"> Рабочая программа по технологии разработана </w:t>
      </w:r>
      <w:r w:rsidR="000462AA" w:rsidRPr="00E6524D">
        <w:t>на основе</w:t>
      </w:r>
      <w:r w:rsidRPr="00E6524D">
        <w:t xml:space="preserve"> Федерального компонента государственного стандарта начального образования и  на основе авторской программы по трудовому обучению «Школа мастеров», Т.М. </w:t>
      </w:r>
      <w:proofErr w:type="spellStart"/>
      <w:r w:rsidRPr="00E6524D">
        <w:t>Геронимус</w:t>
      </w:r>
      <w:proofErr w:type="spellEnd"/>
      <w:r w:rsidRPr="00E6524D">
        <w:t xml:space="preserve">. </w:t>
      </w:r>
    </w:p>
    <w:p w:rsidR="000462AA" w:rsidRPr="00E6524D" w:rsidRDefault="000462AA" w:rsidP="000462AA">
      <w:pPr>
        <w:spacing w:before="100" w:beforeAutospacing="1" w:after="100" w:afterAutospacing="1"/>
      </w:pPr>
      <w:r w:rsidRPr="00E6524D">
        <w:t xml:space="preserve">Программа обеспечена учебником </w:t>
      </w:r>
      <w:proofErr w:type="spellStart"/>
      <w:r w:rsidRPr="00E6524D">
        <w:t>Т.М.Геронимус</w:t>
      </w:r>
      <w:proofErr w:type="spellEnd"/>
      <w:r w:rsidRPr="00E6524D">
        <w:t xml:space="preserve"> по технологии «Учебник маленький мастер», Москва: «АСТ-ПРЕСС ШКОЛА», 2012г.</w:t>
      </w:r>
    </w:p>
    <w:p w:rsidR="000462AA" w:rsidRPr="00E6524D" w:rsidRDefault="00C753B8" w:rsidP="000462AA">
      <w:pPr>
        <w:spacing w:before="100" w:beforeAutospacing="1" w:after="100" w:afterAutospacing="1"/>
      </w:pPr>
      <w:r>
        <w:t>Согласно Ф</w:t>
      </w:r>
      <w:r w:rsidR="000462AA" w:rsidRPr="00E6524D">
        <w:t>едеральному учебному плану для общеобразовательных учреждений РФ на изучение окружающего мира в 4 классе отводится  2 часа в неделю, по учебному плану школы на изучение окружающего мира отводится 2 часа в неделю из федерального компонента.  Всего 68 часов в год.</w:t>
      </w:r>
    </w:p>
    <w:p w:rsidR="00E6524D" w:rsidRPr="00E6524D" w:rsidRDefault="00E6524D" w:rsidP="00E6524D">
      <w:pPr>
        <w:contextualSpacing/>
        <w:jc w:val="both"/>
        <w:rPr>
          <w:b/>
          <w:color w:val="000000"/>
        </w:rPr>
      </w:pPr>
      <w:r w:rsidRPr="00E6524D">
        <w:rPr>
          <w:b/>
          <w:color w:val="000000"/>
        </w:rPr>
        <w:t>Цели:</w:t>
      </w:r>
    </w:p>
    <w:p w:rsidR="00E6524D" w:rsidRPr="00E6524D" w:rsidRDefault="00E6524D" w:rsidP="00E6524D">
      <w:pPr>
        <w:contextualSpacing/>
        <w:jc w:val="both"/>
        <w:rPr>
          <w:color w:val="000000"/>
        </w:rPr>
      </w:pPr>
      <w:r w:rsidRPr="00E6524D">
        <w:rPr>
          <w:color w:val="000000"/>
        </w:rPr>
        <w:t>- овладение начальными трудовыми умениями и навыками, опытом практической деятельности по созданию объектов труда, полезных для человека и общества;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E6524D" w:rsidRPr="00E6524D" w:rsidRDefault="00E6524D" w:rsidP="00E6524D">
      <w:pPr>
        <w:contextualSpacing/>
        <w:jc w:val="both"/>
        <w:rPr>
          <w:color w:val="000000"/>
        </w:rPr>
      </w:pPr>
      <w:r w:rsidRPr="00E6524D">
        <w:rPr>
          <w:color w:val="000000"/>
        </w:rPr>
        <w:t xml:space="preserve">- развитие </w:t>
      </w:r>
      <w:proofErr w:type="spellStart"/>
      <w:r w:rsidRPr="00E6524D">
        <w:rPr>
          <w:color w:val="000000"/>
        </w:rPr>
        <w:t>сенсорики</w:t>
      </w:r>
      <w:proofErr w:type="spellEnd"/>
      <w:r w:rsidRPr="00E6524D">
        <w:rPr>
          <w:color w:val="000000"/>
        </w:rPr>
        <w:t>, мелкой моторики рук, пространственного воображения, технического и логического мышления, глазомера;</w:t>
      </w:r>
    </w:p>
    <w:p w:rsidR="00E6524D" w:rsidRPr="00E6524D" w:rsidRDefault="00E6524D" w:rsidP="00E6524D">
      <w:pPr>
        <w:contextualSpacing/>
        <w:jc w:val="both"/>
        <w:rPr>
          <w:color w:val="000000"/>
        </w:rPr>
      </w:pPr>
      <w:r w:rsidRPr="00E6524D">
        <w:rPr>
          <w:color w:val="000000"/>
        </w:rPr>
        <w:t>- освоение знаний о роли трудовой деятельности человека в преобразовании окружающего мира; формирование первоначальных представлений о мире профессий;</w:t>
      </w:r>
    </w:p>
    <w:p w:rsidR="00E6524D" w:rsidRPr="00E6524D" w:rsidRDefault="00E6524D" w:rsidP="00E6524D">
      <w:pPr>
        <w:contextualSpacing/>
        <w:jc w:val="both"/>
        <w:rPr>
          <w:color w:val="000000"/>
        </w:rPr>
      </w:pPr>
    </w:p>
    <w:p w:rsidR="00E6524D" w:rsidRPr="00E6524D" w:rsidRDefault="00E6524D" w:rsidP="00E6524D">
      <w:pPr>
        <w:contextualSpacing/>
        <w:jc w:val="both"/>
        <w:rPr>
          <w:color w:val="000000"/>
        </w:rPr>
      </w:pPr>
      <w:r w:rsidRPr="00E6524D">
        <w:rPr>
          <w:color w:val="000000"/>
        </w:rPr>
        <w:t>- воспитание трудолюбия, уважительного отношения к людям и результатам их труда; интереса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E6524D" w:rsidRPr="00E6524D" w:rsidRDefault="00E6524D" w:rsidP="00E6524D">
      <w:pPr>
        <w:contextualSpacing/>
        <w:jc w:val="both"/>
        <w:rPr>
          <w:color w:val="000000"/>
        </w:rPr>
      </w:pPr>
    </w:p>
    <w:p w:rsidR="00E6524D" w:rsidRPr="00E6524D" w:rsidRDefault="00E6524D" w:rsidP="00E6524D">
      <w:pPr>
        <w:contextualSpacing/>
        <w:jc w:val="both"/>
        <w:rPr>
          <w:b/>
          <w:color w:val="000000"/>
        </w:rPr>
      </w:pPr>
      <w:r w:rsidRPr="00E6524D">
        <w:rPr>
          <w:b/>
          <w:color w:val="000000"/>
        </w:rPr>
        <w:t>Задачи</w:t>
      </w:r>
      <w:r>
        <w:rPr>
          <w:b/>
          <w:color w:val="000000"/>
        </w:rPr>
        <w:t>:</w:t>
      </w:r>
    </w:p>
    <w:p w:rsidR="00E6524D" w:rsidRPr="00E6524D" w:rsidRDefault="00E6524D" w:rsidP="00E6524D">
      <w:pPr>
        <w:contextualSpacing/>
        <w:jc w:val="both"/>
        <w:rPr>
          <w:color w:val="000000"/>
        </w:rPr>
      </w:pPr>
      <w:r>
        <w:rPr>
          <w:color w:val="000000"/>
        </w:rPr>
        <w:t>- с</w:t>
      </w:r>
      <w:r w:rsidRPr="00E6524D">
        <w:rPr>
          <w:color w:val="000000"/>
        </w:rPr>
        <w:t>формировать у учащихся умение самостоятельно ориентироваться в любой работе, т.е. учебная трудовая деятельность рассматривается как средство познания окружающего мира и своей роли в нем как преобразователя.</w:t>
      </w:r>
    </w:p>
    <w:p w:rsidR="00A33780" w:rsidRPr="00E6524D" w:rsidRDefault="00E6524D" w:rsidP="00E6524D">
      <w:pPr>
        <w:contextualSpacing/>
        <w:jc w:val="both"/>
      </w:pPr>
      <w:r>
        <w:rPr>
          <w:color w:val="000000"/>
        </w:rPr>
        <w:t>- н</w:t>
      </w:r>
      <w:r w:rsidRPr="00E6524D">
        <w:rPr>
          <w:color w:val="000000"/>
        </w:rPr>
        <w:t>аучить использовать компьютерную технику для работы с информацией в учебной деятельности и повседневной жизни.</w:t>
      </w:r>
    </w:p>
    <w:p w:rsidR="00A33780" w:rsidRPr="00E6524D" w:rsidRDefault="00A33780" w:rsidP="00C8735B">
      <w:pPr>
        <w:contextualSpacing/>
        <w:jc w:val="both"/>
      </w:pPr>
    </w:p>
    <w:p w:rsidR="00A33780" w:rsidRPr="00E6524D" w:rsidRDefault="00A33780" w:rsidP="00C8735B">
      <w:pPr>
        <w:contextualSpacing/>
        <w:jc w:val="both"/>
      </w:pPr>
    </w:p>
    <w:p w:rsidR="00A33780" w:rsidRPr="00E6524D" w:rsidRDefault="00A33780" w:rsidP="00C8735B">
      <w:pPr>
        <w:contextualSpacing/>
        <w:jc w:val="both"/>
      </w:pPr>
    </w:p>
    <w:p w:rsidR="00A33780" w:rsidRPr="00E6524D" w:rsidRDefault="00A33780" w:rsidP="00C8735B">
      <w:pPr>
        <w:contextualSpacing/>
        <w:jc w:val="both"/>
      </w:pPr>
    </w:p>
    <w:p w:rsidR="00A33780" w:rsidRPr="00E6524D" w:rsidRDefault="00A33780" w:rsidP="00C8735B">
      <w:pPr>
        <w:contextualSpacing/>
        <w:jc w:val="both"/>
      </w:pPr>
    </w:p>
    <w:p w:rsidR="00A33780" w:rsidRPr="00E6524D" w:rsidRDefault="00A33780" w:rsidP="00C8735B">
      <w:pPr>
        <w:contextualSpacing/>
        <w:jc w:val="both"/>
      </w:pPr>
    </w:p>
    <w:p w:rsidR="00A33780" w:rsidRPr="00E6524D" w:rsidRDefault="00A33780" w:rsidP="00C8735B">
      <w:pPr>
        <w:contextualSpacing/>
        <w:jc w:val="both"/>
      </w:pPr>
    </w:p>
    <w:p w:rsidR="00A33780" w:rsidRPr="00E6524D" w:rsidRDefault="00A33780" w:rsidP="00C8735B">
      <w:pPr>
        <w:contextualSpacing/>
        <w:jc w:val="both"/>
      </w:pPr>
    </w:p>
    <w:p w:rsidR="00A33780" w:rsidRPr="00E6524D" w:rsidRDefault="00A33780" w:rsidP="00C8735B">
      <w:pPr>
        <w:contextualSpacing/>
        <w:jc w:val="both"/>
      </w:pPr>
    </w:p>
    <w:p w:rsidR="00A33780" w:rsidRPr="00E6524D" w:rsidRDefault="00A33780" w:rsidP="00C8735B">
      <w:pPr>
        <w:contextualSpacing/>
        <w:jc w:val="both"/>
      </w:pPr>
    </w:p>
    <w:p w:rsidR="00E6524D" w:rsidRDefault="00E6524D" w:rsidP="00B85278">
      <w:pPr>
        <w:widowControl w:val="0"/>
      </w:pPr>
    </w:p>
    <w:p w:rsidR="000462AA" w:rsidRPr="00E6524D" w:rsidRDefault="00BE4FC7" w:rsidP="00B85278">
      <w:pPr>
        <w:widowControl w:val="0"/>
      </w:pPr>
      <w:r w:rsidRPr="00E6524D">
        <w:t xml:space="preserve">                                              </w:t>
      </w:r>
    </w:p>
    <w:p w:rsidR="000462AA" w:rsidRPr="00E6524D" w:rsidRDefault="000462AA" w:rsidP="00B85278">
      <w:pPr>
        <w:widowControl w:val="0"/>
      </w:pPr>
    </w:p>
    <w:p w:rsidR="000462AA" w:rsidRPr="00E6524D" w:rsidRDefault="00E6524D" w:rsidP="00B85278">
      <w:pPr>
        <w:widowControl w:val="0"/>
      </w:pPr>
      <w:r>
        <w:t xml:space="preserve">         </w:t>
      </w:r>
    </w:p>
    <w:p w:rsidR="00FD1204" w:rsidRDefault="00B85278" w:rsidP="00B85278">
      <w:pPr>
        <w:widowControl w:val="0"/>
      </w:pPr>
      <w:r w:rsidRPr="00E6524D">
        <w:t xml:space="preserve"> </w:t>
      </w:r>
      <w:r w:rsidR="000462AA" w:rsidRPr="00E6524D">
        <w:t xml:space="preserve">                                            </w:t>
      </w:r>
    </w:p>
    <w:p w:rsidR="00FD1204" w:rsidRDefault="00FD1204" w:rsidP="00B85278">
      <w:pPr>
        <w:widowControl w:val="0"/>
      </w:pPr>
    </w:p>
    <w:p w:rsidR="00A33780" w:rsidRPr="00E6524D" w:rsidRDefault="00FD1204" w:rsidP="00B85278">
      <w:pPr>
        <w:widowControl w:val="0"/>
        <w:rPr>
          <w:b/>
          <w:color w:val="000000"/>
        </w:rPr>
      </w:pPr>
      <w:r>
        <w:lastRenderedPageBreak/>
        <w:t xml:space="preserve">                                                  </w:t>
      </w:r>
      <w:r w:rsidR="00A33780" w:rsidRPr="00E6524D">
        <w:rPr>
          <w:b/>
          <w:color w:val="000000"/>
        </w:rPr>
        <w:t xml:space="preserve">Содержание </w:t>
      </w:r>
      <w:r w:rsidR="00C753B8">
        <w:rPr>
          <w:b/>
          <w:color w:val="000000"/>
        </w:rPr>
        <w:t>учебного предмета</w:t>
      </w:r>
    </w:p>
    <w:p w:rsidR="00A33780" w:rsidRPr="00E6524D" w:rsidRDefault="00A33780" w:rsidP="00A33780">
      <w:pPr>
        <w:widowControl w:val="0"/>
        <w:ind w:firstLine="709"/>
        <w:jc w:val="both"/>
        <w:rPr>
          <w:color w:val="000000"/>
        </w:rPr>
      </w:pPr>
      <w:r w:rsidRPr="00E6524D">
        <w:rPr>
          <w:color w:val="000000"/>
        </w:rPr>
        <w:t>С учетом специфики данного учебного предмета в рабочей программе выделены четыре содержательные линии, которые реализуют концентрический принцип изучения, дают возможность постепенно углублять и расширять программный материал: «</w:t>
      </w:r>
      <w:proofErr w:type="spellStart"/>
      <w:r w:rsidRPr="00E6524D">
        <w:rPr>
          <w:color w:val="000000"/>
        </w:rPr>
        <w:t>Общетрудовые</w:t>
      </w:r>
      <w:proofErr w:type="spellEnd"/>
      <w:r w:rsidRPr="00E6524D">
        <w:rPr>
          <w:color w:val="000000"/>
        </w:rPr>
        <w:t xml:space="preserve"> знания, умения и способы деятельности», «Технология изготовления изделий из различных материалов (опыт практической деятельности)», «Домашний труд», «Практика работы на компьютере».</w:t>
      </w:r>
    </w:p>
    <w:p w:rsidR="00A33780" w:rsidRPr="00E6524D" w:rsidRDefault="00A33780" w:rsidP="00A33780">
      <w:pPr>
        <w:ind w:left="567"/>
        <w:jc w:val="both"/>
      </w:pPr>
      <w:r w:rsidRPr="00E6524D">
        <w:t xml:space="preserve">Содержание рабочей программы разделено по компонентам деятельности. </w:t>
      </w:r>
      <w:r w:rsidRPr="00E6524D">
        <w:rPr>
          <w:u w:val="single"/>
        </w:rPr>
        <w:t>Первый раздел</w:t>
      </w:r>
      <w:r w:rsidRPr="00E6524D">
        <w:t xml:space="preserve"> «</w:t>
      </w:r>
      <w:r w:rsidRPr="00E6524D">
        <w:rPr>
          <w:bCs/>
        </w:rPr>
        <w:t>Учимся размышлять</w:t>
      </w:r>
      <w:r w:rsidRPr="00E6524D">
        <w:t xml:space="preserve">» определяет содержание и характер </w:t>
      </w:r>
    </w:p>
    <w:p w:rsidR="00A33780" w:rsidRPr="00E6524D" w:rsidRDefault="00A33780" w:rsidP="00A33780">
      <w:pPr>
        <w:jc w:val="both"/>
      </w:pPr>
      <w:r w:rsidRPr="00E6524D">
        <w:t>совместной работы учителя и учащегося по осознанию практической деятельности: это анализ конструкции изделия, анализ технологии его изготовления, сведения об устройстве, назначении и правилах безопасной работы.</w:t>
      </w:r>
    </w:p>
    <w:p w:rsidR="00A33780" w:rsidRPr="00E6524D" w:rsidRDefault="00A33780" w:rsidP="00A33780">
      <w:pPr>
        <w:ind w:firstLine="708"/>
        <w:jc w:val="both"/>
      </w:pPr>
      <w:r w:rsidRPr="00E6524D">
        <w:rPr>
          <w:u w:val="single"/>
        </w:rPr>
        <w:t>Второй раздел</w:t>
      </w:r>
      <w:r w:rsidRPr="00E6524D">
        <w:t xml:space="preserve"> программы «</w:t>
      </w:r>
      <w:r w:rsidRPr="00E6524D">
        <w:rPr>
          <w:bCs/>
        </w:rPr>
        <w:t>Готовимся к практической работе</w:t>
      </w:r>
      <w:r w:rsidRPr="00E6524D">
        <w:t>» предусматривает перечень самостоятельных и коллективных действий по подготовке рабочего места, отбору нужного количества материала и по чтению инструкционной карты, обеспечивающей возможность обойтись без помощи учителя при изготовлении изделия.</w:t>
      </w:r>
    </w:p>
    <w:p w:rsidR="00A33780" w:rsidRPr="00E6524D" w:rsidRDefault="00A33780" w:rsidP="00A33780">
      <w:pPr>
        <w:jc w:val="both"/>
      </w:pPr>
      <w:r w:rsidRPr="00E6524D">
        <w:tab/>
      </w:r>
      <w:r w:rsidRPr="00E6524D">
        <w:rPr>
          <w:u w:val="single"/>
        </w:rPr>
        <w:t xml:space="preserve">Третий раздел </w:t>
      </w:r>
      <w:r w:rsidRPr="00E6524D">
        <w:t>«</w:t>
      </w:r>
      <w:r w:rsidRPr="00E6524D">
        <w:rPr>
          <w:bCs/>
        </w:rPr>
        <w:t>Учимся выполнять новые операции</w:t>
      </w:r>
      <w:r w:rsidRPr="00E6524D">
        <w:t xml:space="preserve">» </w:t>
      </w:r>
      <w:r w:rsidRPr="00E6524D">
        <w:rPr>
          <w:u w:val="single"/>
        </w:rPr>
        <w:t>и четвертый</w:t>
      </w:r>
      <w:r w:rsidRPr="00E6524D">
        <w:t xml:space="preserve"> «</w:t>
      </w:r>
      <w:r w:rsidRPr="00E6524D">
        <w:rPr>
          <w:bCs/>
        </w:rPr>
        <w:t>У нас получаются красивые изделия</w:t>
      </w:r>
      <w:r w:rsidRPr="00E6524D">
        <w:t>» определяют круг операций, осваиваемых на уроках, и перечень рекомендуемых изделий.</w:t>
      </w:r>
    </w:p>
    <w:p w:rsidR="00A33780" w:rsidRPr="00E6524D" w:rsidRDefault="00A33780" w:rsidP="00A33780">
      <w:pPr>
        <w:jc w:val="both"/>
      </w:pPr>
      <w:r w:rsidRPr="00E6524D">
        <w:tab/>
      </w:r>
      <w:r w:rsidRPr="00E6524D">
        <w:rPr>
          <w:u w:val="single"/>
        </w:rPr>
        <w:t>Последний раздел</w:t>
      </w:r>
      <w:r w:rsidRPr="00E6524D">
        <w:t xml:space="preserve"> «</w:t>
      </w:r>
      <w:r w:rsidRPr="00E6524D">
        <w:rPr>
          <w:bCs/>
        </w:rPr>
        <w:t>За год мы узнали новые слова</w:t>
      </w:r>
      <w:r w:rsidRPr="00E6524D">
        <w:t>» является своеобразным справочником – контролером для учителя, организующего на уроке труда усвоение терминов, причем все перечисляемые слова вводятся в урок не на уровне определения, а на уровне распознавания по смыслу.</w:t>
      </w:r>
    </w:p>
    <w:p w:rsidR="00A33780" w:rsidRPr="00E6524D" w:rsidRDefault="00A33780" w:rsidP="00A3378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6524D">
        <w:rPr>
          <w:rFonts w:ascii="Times New Roman" w:hAnsi="Times New Roman"/>
          <w:sz w:val="24"/>
          <w:szCs w:val="24"/>
        </w:rPr>
        <w:t>Модернизация образования невозможна без внедрения в учебно-воспитательный процесс информационно-коммуникационных технологий.</w:t>
      </w:r>
    </w:p>
    <w:p w:rsidR="00A33780" w:rsidRPr="00E6524D" w:rsidRDefault="00A33780" w:rsidP="00A3378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524D">
        <w:rPr>
          <w:rFonts w:ascii="Times New Roman" w:hAnsi="Times New Roman"/>
          <w:sz w:val="24"/>
          <w:szCs w:val="24"/>
        </w:rPr>
        <w:t>В рамках данного курса введен модульный узел «Информатика и программирование», на изучение программного материала отводится 10 часов.</w:t>
      </w:r>
    </w:p>
    <w:p w:rsidR="00A33780" w:rsidRPr="00E6524D" w:rsidRDefault="00A33780" w:rsidP="00A3378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6524D">
        <w:rPr>
          <w:rFonts w:ascii="Times New Roman" w:hAnsi="Times New Roman"/>
          <w:sz w:val="24"/>
          <w:szCs w:val="24"/>
        </w:rPr>
        <w:t xml:space="preserve">          Применение компьютера в обучении позволяет управлять познавательной деятельностью школьников. Обучение строится в рамках личностно-ориентированной модели, учитывающей индивидуальные темпы усвоения знаний, умений и навыков, уровень сложностей, интересы учащихся.</w:t>
      </w:r>
    </w:p>
    <w:p w:rsidR="00A33780" w:rsidRPr="00E6524D" w:rsidRDefault="00A33780" w:rsidP="00A33780">
      <w:pPr>
        <w:autoSpaceDE w:val="0"/>
        <w:autoSpaceDN w:val="0"/>
        <w:adjustRightInd w:val="0"/>
        <w:ind w:firstLine="708"/>
        <w:jc w:val="both"/>
      </w:pPr>
      <w:r w:rsidRPr="00E6524D">
        <w:t xml:space="preserve">Важной задачей школы и, особенно интегрированного курса «Трудового обучения и информатики», является обучение работе с информацией. В данном курсе обучение начинается с рассмотрения  понятия </w:t>
      </w:r>
      <w:r w:rsidRPr="00E6524D">
        <w:rPr>
          <w:bCs/>
        </w:rPr>
        <w:t>информации, источников информации,</w:t>
      </w:r>
      <w:r w:rsidRPr="00E6524D">
        <w:t xml:space="preserve"> </w:t>
      </w:r>
      <w:r w:rsidRPr="00E6524D">
        <w:rPr>
          <w:bCs/>
        </w:rPr>
        <w:t>поиска, передачи, хранения и обработки информации</w:t>
      </w:r>
      <w:r w:rsidRPr="00E6524D">
        <w:t>. В дальнейшем рассматривается компьютер как универсальная машина для обработки информации, обменивающаяся информацией с человеком.</w:t>
      </w:r>
    </w:p>
    <w:p w:rsidR="00D52C38" w:rsidRPr="00E6524D" w:rsidRDefault="00D52C38" w:rsidP="00D52C38">
      <w:pPr>
        <w:jc w:val="both"/>
        <w:rPr>
          <w:rFonts w:eastAsia="SimSun"/>
          <w:u w:val="single"/>
          <w:lang w:eastAsia="zh-CN"/>
        </w:rPr>
      </w:pPr>
    </w:p>
    <w:p w:rsidR="00A33780" w:rsidRPr="00E6524D" w:rsidRDefault="00A33780" w:rsidP="00D52C38">
      <w:pPr>
        <w:contextualSpacing/>
        <w:jc w:val="center"/>
      </w:pPr>
    </w:p>
    <w:p w:rsidR="00A33780" w:rsidRPr="00E6524D" w:rsidRDefault="00A33780" w:rsidP="00D52C38">
      <w:pPr>
        <w:contextualSpacing/>
        <w:jc w:val="center"/>
        <w:rPr>
          <w:b/>
        </w:rPr>
      </w:pPr>
    </w:p>
    <w:p w:rsidR="00A33780" w:rsidRPr="00E6524D" w:rsidRDefault="00A33780" w:rsidP="00D52C38">
      <w:pPr>
        <w:contextualSpacing/>
        <w:jc w:val="center"/>
        <w:rPr>
          <w:b/>
        </w:rPr>
      </w:pPr>
    </w:p>
    <w:p w:rsidR="00A33780" w:rsidRPr="00E6524D" w:rsidRDefault="00A33780" w:rsidP="00D52C38">
      <w:pPr>
        <w:contextualSpacing/>
        <w:jc w:val="center"/>
        <w:rPr>
          <w:b/>
        </w:rPr>
      </w:pPr>
    </w:p>
    <w:p w:rsidR="00A33780" w:rsidRPr="00E6524D" w:rsidRDefault="00A33780" w:rsidP="00D52C38">
      <w:pPr>
        <w:contextualSpacing/>
        <w:jc w:val="center"/>
        <w:rPr>
          <w:b/>
        </w:rPr>
      </w:pPr>
    </w:p>
    <w:p w:rsidR="00A33780" w:rsidRPr="00E6524D" w:rsidRDefault="00A33780" w:rsidP="00D52C38">
      <w:pPr>
        <w:contextualSpacing/>
        <w:jc w:val="center"/>
        <w:rPr>
          <w:b/>
        </w:rPr>
      </w:pPr>
    </w:p>
    <w:p w:rsidR="00A33780" w:rsidRPr="00E6524D" w:rsidRDefault="00A33780" w:rsidP="00D52C38">
      <w:pPr>
        <w:contextualSpacing/>
        <w:jc w:val="center"/>
        <w:rPr>
          <w:b/>
        </w:rPr>
      </w:pPr>
    </w:p>
    <w:p w:rsidR="00A33780" w:rsidRPr="00E6524D" w:rsidRDefault="00A33780" w:rsidP="00D52C38">
      <w:pPr>
        <w:contextualSpacing/>
        <w:jc w:val="center"/>
        <w:rPr>
          <w:b/>
        </w:rPr>
      </w:pPr>
    </w:p>
    <w:p w:rsidR="00A33780" w:rsidRPr="00E6524D" w:rsidRDefault="00A33780" w:rsidP="00D52C38">
      <w:pPr>
        <w:contextualSpacing/>
        <w:jc w:val="center"/>
        <w:rPr>
          <w:b/>
        </w:rPr>
      </w:pPr>
    </w:p>
    <w:p w:rsidR="00A33780" w:rsidRPr="00E6524D" w:rsidRDefault="00A33780" w:rsidP="00D52C38">
      <w:pPr>
        <w:contextualSpacing/>
        <w:jc w:val="center"/>
        <w:rPr>
          <w:b/>
        </w:rPr>
      </w:pPr>
    </w:p>
    <w:p w:rsidR="00A33780" w:rsidRPr="00E6524D" w:rsidRDefault="00A33780" w:rsidP="00D52C38">
      <w:pPr>
        <w:contextualSpacing/>
        <w:jc w:val="center"/>
        <w:rPr>
          <w:b/>
        </w:rPr>
      </w:pPr>
    </w:p>
    <w:p w:rsidR="00A33780" w:rsidRPr="00E6524D" w:rsidRDefault="00A33780" w:rsidP="00D52C38">
      <w:pPr>
        <w:contextualSpacing/>
        <w:jc w:val="center"/>
        <w:rPr>
          <w:b/>
        </w:rPr>
      </w:pPr>
    </w:p>
    <w:p w:rsidR="00E6524D" w:rsidRDefault="00E6524D" w:rsidP="000462AA">
      <w:pPr>
        <w:contextualSpacing/>
        <w:rPr>
          <w:b/>
        </w:rPr>
      </w:pPr>
    </w:p>
    <w:p w:rsidR="000462AA" w:rsidRPr="00E6524D" w:rsidRDefault="00E6524D" w:rsidP="000462AA">
      <w:pPr>
        <w:contextualSpacing/>
        <w:rPr>
          <w:b/>
        </w:rPr>
      </w:pPr>
      <w:r>
        <w:rPr>
          <w:b/>
        </w:rPr>
        <w:lastRenderedPageBreak/>
        <w:t xml:space="preserve">                      </w:t>
      </w:r>
      <w:r w:rsidR="000462AA" w:rsidRPr="00E6524D">
        <w:rPr>
          <w:b/>
        </w:rPr>
        <w:t xml:space="preserve">Требования к уровню подготовки </w:t>
      </w:r>
      <w:proofErr w:type="gramStart"/>
      <w:r w:rsidR="000462AA" w:rsidRPr="00E6524D">
        <w:rPr>
          <w:b/>
        </w:rPr>
        <w:t>обучающихся</w:t>
      </w:r>
      <w:proofErr w:type="gramEnd"/>
    </w:p>
    <w:p w:rsidR="000462AA" w:rsidRPr="00E6524D" w:rsidRDefault="000462AA" w:rsidP="000462AA">
      <w:pPr>
        <w:contextualSpacing/>
        <w:rPr>
          <w:b/>
        </w:rPr>
      </w:pPr>
    </w:p>
    <w:p w:rsidR="00D52C38" w:rsidRPr="00E6524D" w:rsidRDefault="000462AA" w:rsidP="000462AA">
      <w:pPr>
        <w:contextualSpacing/>
        <w:rPr>
          <w:b/>
        </w:rPr>
      </w:pPr>
      <w:r w:rsidRPr="00E6524D">
        <w:rPr>
          <w:b/>
        </w:rPr>
        <w:t>Обучающиеся должны знать/понимать:</w:t>
      </w:r>
    </w:p>
    <w:p w:rsidR="00D52C38" w:rsidRPr="00E6524D" w:rsidRDefault="000462AA" w:rsidP="000462AA">
      <w:r w:rsidRPr="00E6524D">
        <w:t xml:space="preserve">- </w:t>
      </w:r>
      <w:r w:rsidR="00D52C38" w:rsidRPr="00E6524D">
        <w:t>названия, назначение ручных инструментов для обработки материалов (бумага, картон, глина, ткань и т.д.) и правила безопасности при работе с ручными инструментами;</w:t>
      </w:r>
    </w:p>
    <w:p w:rsidR="00D52C38" w:rsidRPr="00E6524D" w:rsidRDefault="000462AA" w:rsidP="000462AA">
      <w:r w:rsidRPr="00E6524D">
        <w:t xml:space="preserve">- </w:t>
      </w:r>
      <w:r w:rsidR="00D52C38" w:rsidRPr="00E6524D">
        <w:t xml:space="preserve">понятие «вышитый и тканый орнамент»; названия ниток, тканей, их назначение; особенности </w:t>
      </w:r>
      <w:r w:rsidRPr="00E6524D">
        <w:t xml:space="preserve"> </w:t>
      </w:r>
      <w:r w:rsidR="00D52C38" w:rsidRPr="00E6524D">
        <w:t xml:space="preserve">вышивки разных регионов России; </w:t>
      </w:r>
    </w:p>
    <w:p w:rsidR="00D52C38" w:rsidRPr="00E6524D" w:rsidRDefault="000462AA" w:rsidP="000462AA">
      <w:r w:rsidRPr="00E6524D">
        <w:t xml:space="preserve">- </w:t>
      </w:r>
      <w:r w:rsidR="00D52C38" w:rsidRPr="00E6524D">
        <w:t>решать художественно-творческие задачи при моделировании и конструировании изделий, пользоваться технологической картой, техническим рисунком, эскизом;</w:t>
      </w:r>
    </w:p>
    <w:p w:rsidR="00D52C38" w:rsidRPr="00E6524D" w:rsidRDefault="00D52C38" w:rsidP="000462AA">
      <w:r w:rsidRPr="00E6524D">
        <w:t xml:space="preserve"> </w:t>
      </w:r>
      <w:r w:rsidR="000462AA" w:rsidRPr="00E6524D">
        <w:t xml:space="preserve">- </w:t>
      </w:r>
      <w:r w:rsidRPr="00E6524D">
        <w:t>способы и приёмы обработки бумаги, текстиля, природных материалов;</w:t>
      </w:r>
    </w:p>
    <w:p w:rsidR="00FD1204" w:rsidRDefault="000462AA" w:rsidP="000462AA">
      <w:r w:rsidRPr="00E6524D">
        <w:t xml:space="preserve">- </w:t>
      </w:r>
      <w:r w:rsidR="00D52C38" w:rsidRPr="00E6524D">
        <w:t>виды природных материалов, используемых в плетении</w:t>
      </w:r>
      <w:r w:rsidR="00FD1204">
        <w:t>.</w:t>
      </w:r>
    </w:p>
    <w:p w:rsidR="00D52C38" w:rsidRPr="00E6524D" w:rsidRDefault="00FD1204" w:rsidP="000462AA">
      <w:pPr>
        <w:rPr>
          <w:rFonts w:eastAsia="SimSun"/>
          <w:b/>
          <w:lang w:eastAsia="zh-CN"/>
        </w:rPr>
      </w:pPr>
      <w:r w:rsidRPr="00E6524D">
        <w:rPr>
          <w:b/>
        </w:rPr>
        <w:t xml:space="preserve"> Обучающиеся должны </w:t>
      </w:r>
      <w:r w:rsidR="000462AA" w:rsidRPr="00E6524D">
        <w:rPr>
          <w:rFonts w:eastAsia="SimSun"/>
          <w:b/>
          <w:lang w:eastAsia="zh-CN"/>
        </w:rPr>
        <w:t>уметь:</w:t>
      </w:r>
    </w:p>
    <w:p w:rsidR="000462AA" w:rsidRPr="00E6524D" w:rsidRDefault="000462AA" w:rsidP="000462AA">
      <w:pPr>
        <w:rPr>
          <w:rFonts w:eastAsia="SimSun"/>
          <w:lang w:eastAsia="zh-CN"/>
        </w:rPr>
      </w:pPr>
      <w:r w:rsidRPr="00E6524D">
        <w:rPr>
          <w:rFonts w:eastAsia="SimSun"/>
          <w:lang w:eastAsia="zh-CN"/>
        </w:rPr>
        <w:t>- экономно и рационально использовать материалы, оценивать качество работы с учётом технологических и эстетических требований к конкретному изделию;</w:t>
      </w:r>
    </w:p>
    <w:p w:rsidR="000462AA" w:rsidRPr="00E6524D" w:rsidRDefault="000462AA" w:rsidP="000462AA">
      <w:pPr>
        <w:rPr>
          <w:rFonts w:eastAsia="SimSun"/>
          <w:lang w:eastAsia="zh-CN"/>
        </w:rPr>
      </w:pPr>
      <w:r w:rsidRPr="00E6524D">
        <w:rPr>
          <w:rFonts w:eastAsia="SimSun"/>
          <w:lang w:eastAsia="zh-CN"/>
        </w:rPr>
        <w:t>- заниматься самостоятельным творчеством, проявлять положительное отношение к процессу труда, к результатам своего труда и других людей.</w:t>
      </w:r>
    </w:p>
    <w:p w:rsidR="000462AA" w:rsidRPr="00E6524D" w:rsidRDefault="00FD1204" w:rsidP="000462AA">
      <w:pPr>
        <w:rPr>
          <w:rFonts w:eastAsia="SimSun"/>
          <w:b/>
          <w:lang w:eastAsia="zh-CN"/>
        </w:rPr>
      </w:pPr>
      <w:r w:rsidRPr="00E6524D">
        <w:rPr>
          <w:b/>
        </w:rPr>
        <w:t xml:space="preserve">Обучающиеся должны </w:t>
      </w:r>
      <w:r w:rsidR="000462AA" w:rsidRPr="00E6524D">
        <w:rPr>
          <w:rFonts w:eastAsia="SimSun"/>
          <w:b/>
          <w:lang w:eastAsia="zh-CN"/>
        </w:rPr>
        <w:t>использовать приобретённые знания и умения в</w:t>
      </w:r>
      <w:r>
        <w:rPr>
          <w:rFonts w:eastAsia="SimSun"/>
          <w:b/>
          <w:lang w:eastAsia="zh-CN"/>
        </w:rPr>
        <w:t xml:space="preserve"> практической деятельности и по</w:t>
      </w:r>
      <w:r w:rsidR="000462AA" w:rsidRPr="00E6524D">
        <w:rPr>
          <w:rFonts w:eastAsia="SimSun"/>
          <w:b/>
          <w:lang w:eastAsia="zh-CN"/>
        </w:rPr>
        <w:t xml:space="preserve">вседневной жизни </w:t>
      </w:r>
      <w:proofErr w:type="gramStart"/>
      <w:r w:rsidR="000462AA" w:rsidRPr="00E6524D">
        <w:rPr>
          <w:rFonts w:eastAsia="SimSun"/>
          <w:b/>
          <w:lang w:eastAsia="zh-CN"/>
        </w:rPr>
        <w:t>для</w:t>
      </w:r>
      <w:proofErr w:type="gramEnd"/>
      <w:r w:rsidR="000462AA" w:rsidRPr="00E6524D">
        <w:rPr>
          <w:rFonts w:eastAsia="SimSun"/>
          <w:b/>
          <w:lang w:eastAsia="zh-CN"/>
        </w:rPr>
        <w:t>:</w:t>
      </w:r>
    </w:p>
    <w:p w:rsidR="00D52C38" w:rsidRPr="00E6524D" w:rsidRDefault="000462AA" w:rsidP="000462AA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="SimSun"/>
          <w:kern w:val="2"/>
          <w:lang w:eastAsia="zh-CN"/>
        </w:rPr>
      </w:pPr>
      <w:r w:rsidRPr="00E6524D">
        <w:rPr>
          <w:rFonts w:eastAsia="SimSun"/>
          <w:kern w:val="2"/>
          <w:lang w:eastAsia="zh-CN"/>
        </w:rPr>
        <w:t>- получения</w:t>
      </w:r>
      <w:r w:rsidR="00D52C38" w:rsidRPr="00E6524D">
        <w:rPr>
          <w:rFonts w:eastAsia="SimSun"/>
          <w:kern w:val="2"/>
          <w:lang w:eastAsia="zh-CN"/>
        </w:rPr>
        <w:t xml:space="preserve">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D52C38" w:rsidRPr="00E6524D" w:rsidRDefault="000462AA" w:rsidP="000462AA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="SimSun"/>
          <w:kern w:val="2"/>
          <w:lang w:eastAsia="zh-CN"/>
        </w:rPr>
      </w:pPr>
      <w:r w:rsidRPr="00E6524D">
        <w:rPr>
          <w:rFonts w:eastAsia="SimSun"/>
          <w:kern w:val="2"/>
          <w:lang w:eastAsia="zh-CN"/>
        </w:rPr>
        <w:t>- усвоения</w:t>
      </w:r>
      <w:r w:rsidR="00D52C38" w:rsidRPr="00E6524D">
        <w:rPr>
          <w:rFonts w:eastAsia="SimSun"/>
          <w:kern w:val="2"/>
          <w:lang w:eastAsia="zh-CN"/>
        </w:rPr>
        <w:t xml:space="preserve"> первоначальных представлений о материальной культуре как продукте предметно-преобразующей деятельности человека;</w:t>
      </w:r>
    </w:p>
    <w:p w:rsidR="00D52C38" w:rsidRPr="00E6524D" w:rsidRDefault="000462AA" w:rsidP="000462AA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="SimSun"/>
          <w:kern w:val="2"/>
          <w:lang w:eastAsia="zh-CN"/>
        </w:rPr>
      </w:pPr>
      <w:r w:rsidRPr="00E6524D">
        <w:rPr>
          <w:rFonts w:eastAsia="SimSun"/>
          <w:kern w:val="2"/>
          <w:lang w:eastAsia="zh-CN"/>
        </w:rPr>
        <w:t>- приобретения</w:t>
      </w:r>
      <w:r w:rsidR="00D52C38" w:rsidRPr="00E6524D">
        <w:rPr>
          <w:rFonts w:eastAsia="SimSun"/>
          <w:kern w:val="2"/>
          <w:lang w:eastAsia="zh-CN"/>
        </w:rPr>
        <w:t xml:space="preserve">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D52C38" w:rsidRPr="00E6524D" w:rsidRDefault="000462AA" w:rsidP="000462AA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="SimSun"/>
          <w:kern w:val="2"/>
          <w:lang w:eastAsia="zh-CN"/>
        </w:rPr>
      </w:pPr>
      <w:r w:rsidRPr="00E6524D">
        <w:rPr>
          <w:rFonts w:eastAsia="SimSun"/>
          <w:kern w:val="2"/>
          <w:lang w:eastAsia="zh-CN"/>
        </w:rPr>
        <w:t xml:space="preserve">- </w:t>
      </w:r>
      <w:r w:rsidR="00D52C38" w:rsidRPr="00E6524D">
        <w:rPr>
          <w:rFonts w:eastAsia="SimSun"/>
          <w:kern w:val="2"/>
          <w:lang w:eastAsia="zh-CN"/>
        </w:rPr>
        <w:t>и</w:t>
      </w:r>
      <w:r w:rsidRPr="00E6524D">
        <w:rPr>
          <w:rFonts w:eastAsia="SimSun"/>
          <w:kern w:val="2"/>
          <w:lang w:eastAsia="zh-CN"/>
        </w:rPr>
        <w:t>спользования</w:t>
      </w:r>
      <w:r w:rsidR="00D52C38" w:rsidRPr="00E6524D">
        <w:rPr>
          <w:rFonts w:eastAsia="SimSun"/>
          <w:kern w:val="2"/>
          <w:lang w:eastAsia="zh-CN"/>
        </w:rPr>
        <w:t xml:space="preserve">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D52C38" w:rsidRPr="00E6524D" w:rsidRDefault="000462AA" w:rsidP="000462AA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="SimSun"/>
          <w:kern w:val="2"/>
          <w:lang w:eastAsia="zh-CN"/>
        </w:rPr>
      </w:pPr>
      <w:r w:rsidRPr="00E6524D">
        <w:rPr>
          <w:rFonts w:eastAsia="SimSun"/>
          <w:kern w:val="2"/>
          <w:lang w:eastAsia="zh-CN"/>
        </w:rPr>
        <w:t>- приобретения</w:t>
      </w:r>
      <w:r w:rsidR="00D52C38" w:rsidRPr="00E6524D">
        <w:rPr>
          <w:rFonts w:eastAsia="SimSun"/>
          <w:kern w:val="2"/>
          <w:lang w:eastAsia="zh-CN"/>
        </w:rPr>
        <w:t xml:space="preserve"> первоначальных навыков совместной продуктивной деятельности, сотрудничества, взаимопомощи, планирования и организации; </w:t>
      </w:r>
    </w:p>
    <w:p w:rsidR="00D52C38" w:rsidRPr="00E6524D" w:rsidRDefault="000462AA" w:rsidP="000462AA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eastAsia="SimSun"/>
          <w:kern w:val="2"/>
          <w:lang w:eastAsia="zh-CN"/>
        </w:rPr>
      </w:pPr>
      <w:r w:rsidRPr="00E6524D">
        <w:rPr>
          <w:rFonts w:eastAsia="SimSun"/>
          <w:kern w:val="2"/>
          <w:lang w:eastAsia="zh-CN"/>
        </w:rPr>
        <w:t>- приобретения</w:t>
      </w:r>
      <w:r w:rsidR="00D52C38" w:rsidRPr="00E6524D">
        <w:rPr>
          <w:rFonts w:eastAsia="SimSun"/>
          <w:kern w:val="2"/>
          <w:lang w:eastAsia="zh-CN"/>
        </w:rPr>
        <w:t xml:space="preserve">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</w:t>
      </w:r>
    </w:p>
    <w:p w:rsidR="00D52C38" w:rsidRPr="00E6524D" w:rsidRDefault="00D52C38" w:rsidP="00D52C38">
      <w:pPr>
        <w:tabs>
          <w:tab w:val="left" w:pos="1845"/>
        </w:tabs>
        <w:jc w:val="center"/>
        <w:rPr>
          <w:b/>
        </w:rPr>
      </w:pPr>
    </w:p>
    <w:p w:rsidR="00D52C38" w:rsidRPr="00E6524D" w:rsidRDefault="00D52C3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B85278" w:rsidRPr="00E6524D" w:rsidRDefault="00B85278" w:rsidP="00D52C38">
      <w:pPr>
        <w:contextualSpacing/>
      </w:pPr>
    </w:p>
    <w:p w:rsidR="00E6524D" w:rsidRDefault="00E6524D" w:rsidP="000462AA">
      <w:pPr>
        <w:contextualSpacing/>
        <w:jc w:val="center"/>
      </w:pPr>
    </w:p>
    <w:p w:rsidR="00E6524D" w:rsidRDefault="00E6524D" w:rsidP="000462AA">
      <w:pPr>
        <w:contextualSpacing/>
        <w:jc w:val="center"/>
        <w:rPr>
          <w:b/>
        </w:rPr>
      </w:pPr>
      <w:r>
        <w:rPr>
          <w:b/>
        </w:rPr>
        <w:lastRenderedPageBreak/>
        <w:t>Критерии оценок</w:t>
      </w:r>
    </w:p>
    <w:p w:rsidR="00E6524D" w:rsidRPr="00E6524D" w:rsidRDefault="00E6524D" w:rsidP="00E6524D">
      <w:pPr>
        <w:contextualSpacing/>
        <w:rPr>
          <w:b/>
        </w:rPr>
      </w:pPr>
      <w:r w:rsidRPr="00E6524D">
        <w:rPr>
          <w:b/>
        </w:rPr>
        <w:t>Оценка устных ответов</w:t>
      </w:r>
    </w:p>
    <w:p w:rsidR="00E6524D" w:rsidRPr="00E6524D" w:rsidRDefault="00E6524D" w:rsidP="00E6524D">
      <w:pPr>
        <w:contextualSpacing/>
      </w:pPr>
      <w:r w:rsidRPr="00E6524D">
        <w:t xml:space="preserve">Оценка «5» </w:t>
      </w:r>
    </w:p>
    <w:p w:rsidR="00E6524D" w:rsidRPr="00E6524D" w:rsidRDefault="00E6524D" w:rsidP="00E6524D">
      <w:pPr>
        <w:contextualSpacing/>
      </w:pPr>
      <w:r w:rsidRPr="00E6524D">
        <w:t>полностью усвоил учебный материал;</w:t>
      </w:r>
    </w:p>
    <w:p w:rsidR="00E6524D" w:rsidRPr="00E6524D" w:rsidRDefault="00E6524D" w:rsidP="00E6524D">
      <w:pPr>
        <w:contextualSpacing/>
      </w:pPr>
      <w:r w:rsidRPr="00E6524D">
        <w:t>умеет изложить его своими словами;</w:t>
      </w:r>
    </w:p>
    <w:p w:rsidR="00E6524D" w:rsidRPr="00E6524D" w:rsidRDefault="00E6524D" w:rsidP="00E6524D">
      <w:pPr>
        <w:contextualSpacing/>
      </w:pPr>
      <w:r w:rsidRPr="00E6524D">
        <w:t>самостоятельно подтверждает ответ конкретными примерами;</w:t>
      </w:r>
    </w:p>
    <w:p w:rsidR="00E6524D" w:rsidRPr="00E6524D" w:rsidRDefault="00E6524D" w:rsidP="00E6524D">
      <w:pPr>
        <w:contextualSpacing/>
      </w:pPr>
      <w:r w:rsidRPr="00E6524D">
        <w:t>правильно и обстоятельно отвечает на дополнительные вопросы учителя.</w:t>
      </w:r>
    </w:p>
    <w:p w:rsidR="00E6524D" w:rsidRPr="00E6524D" w:rsidRDefault="00E6524D" w:rsidP="00E6524D">
      <w:pPr>
        <w:contextualSpacing/>
      </w:pPr>
      <w:r w:rsidRPr="00E6524D">
        <w:t xml:space="preserve">Оценка «4» </w:t>
      </w:r>
    </w:p>
    <w:p w:rsidR="00E6524D" w:rsidRPr="00E6524D" w:rsidRDefault="00E6524D" w:rsidP="00E6524D">
      <w:pPr>
        <w:contextualSpacing/>
      </w:pPr>
      <w:r w:rsidRPr="00E6524D">
        <w:t>в основном усвоил учебный материал;</w:t>
      </w:r>
    </w:p>
    <w:p w:rsidR="00E6524D" w:rsidRPr="00E6524D" w:rsidRDefault="00E6524D" w:rsidP="00E6524D">
      <w:pPr>
        <w:contextualSpacing/>
      </w:pPr>
      <w:r w:rsidRPr="00E6524D">
        <w:t>допускает незначительные ошибки при его изложении своими словами;</w:t>
      </w:r>
    </w:p>
    <w:p w:rsidR="00E6524D" w:rsidRPr="00E6524D" w:rsidRDefault="00E6524D" w:rsidP="00E6524D">
      <w:pPr>
        <w:contextualSpacing/>
      </w:pPr>
      <w:r w:rsidRPr="00E6524D">
        <w:t>подтверждает ответ конкретными примерами;</w:t>
      </w:r>
    </w:p>
    <w:p w:rsidR="00E6524D" w:rsidRPr="00E6524D" w:rsidRDefault="00E6524D" w:rsidP="00E6524D">
      <w:pPr>
        <w:contextualSpacing/>
      </w:pPr>
      <w:r w:rsidRPr="00E6524D">
        <w:t>правильно отвечает на дополнительные вопросы учителя.</w:t>
      </w:r>
    </w:p>
    <w:p w:rsidR="00E6524D" w:rsidRPr="00E6524D" w:rsidRDefault="00E6524D" w:rsidP="00E6524D">
      <w:pPr>
        <w:contextualSpacing/>
      </w:pPr>
      <w:r w:rsidRPr="00E6524D">
        <w:t xml:space="preserve">Оценка «3» </w:t>
      </w:r>
    </w:p>
    <w:p w:rsidR="00E6524D" w:rsidRPr="00E6524D" w:rsidRDefault="00E6524D" w:rsidP="00E6524D">
      <w:pPr>
        <w:contextualSpacing/>
      </w:pPr>
      <w:r w:rsidRPr="00E6524D">
        <w:t>не усвоил существенную часть учебного материала;</w:t>
      </w:r>
    </w:p>
    <w:p w:rsidR="00E6524D" w:rsidRPr="00E6524D" w:rsidRDefault="00E6524D" w:rsidP="00E6524D">
      <w:pPr>
        <w:contextualSpacing/>
      </w:pPr>
      <w:r w:rsidRPr="00E6524D">
        <w:t>допускает значительные ошибки при его изложении своими словами;</w:t>
      </w:r>
    </w:p>
    <w:p w:rsidR="00E6524D" w:rsidRPr="00E6524D" w:rsidRDefault="00E6524D" w:rsidP="00E6524D">
      <w:pPr>
        <w:contextualSpacing/>
      </w:pPr>
      <w:r w:rsidRPr="00E6524D">
        <w:t>затрудняется подтвердить ответ конкретными примерами;</w:t>
      </w:r>
    </w:p>
    <w:p w:rsidR="00E6524D" w:rsidRPr="00E6524D" w:rsidRDefault="00E6524D" w:rsidP="00E6524D">
      <w:pPr>
        <w:contextualSpacing/>
      </w:pPr>
      <w:r w:rsidRPr="00E6524D">
        <w:t>слабо отвечает на дополнительные вопросы.</w:t>
      </w:r>
    </w:p>
    <w:p w:rsidR="00E6524D" w:rsidRPr="00E6524D" w:rsidRDefault="00E6524D" w:rsidP="00E6524D">
      <w:pPr>
        <w:contextualSpacing/>
      </w:pPr>
      <w:r w:rsidRPr="00E6524D">
        <w:t xml:space="preserve">Оценка «2» </w:t>
      </w:r>
    </w:p>
    <w:p w:rsidR="00E6524D" w:rsidRPr="00E6524D" w:rsidRDefault="00E6524D" w:rsidP="00E6524D">
      <w:pPr>
        <w:contextualSpacing/>
      </w:pPr>
      <w:r w:rsidRPr="00E6524D">
        <w:t>почти не усвоил учебный материал;</w:t>
      </w:r>
    </w:p>
    <w:p w:rsidR="00E6524D" w:rsidRPr="00E6524D" w:rsidRDefault="00E6524D" w:rsidP="00E6524D">
      <w:pPr>
        <w:contextualSpacing/>
      </w:pPr>
      <w:r w:rsidRPr="00E6524D">
        <w:t>не может изложить его своими словами;</w:t>
      </w:r>
    </w:p>
    <w:p w:rsidR="00E6524D" w:rsidRPr="00E6524D" w:rsidRDefault="00E6524D" w:rsidP="00E6524D">
      <w:pPr>
        <w:contextualSpacing/>
      </w:pPr>
      <w:r w:rsidRPr="00E6524D">
        <w:t>не может подтвердить ответ конкретными примерами;</w:t>
      </w:r>
    </w:p>
    <w:p w:rsidR="00E6524D" w:rsidRPr="00E6524D" w:rsidRDefault="00E6524D" w:rsidP="00E6524D">
      <w:pPr>
        <w:contextualSpacing/>
      </w:pPr>
      <w:r w:rsidRPr="00E6524D">
        <w:t>не отвечает на большую часть дополнительных вопросов учителя.</w:t>
      </w:r>
    </w:p>
    <w:p w:rsidR="00E6524D" w:rsidRPr="00E6524D" w:rsidRDefault="00E6524D" w:rsidP="00E6524D">
      <w:pPr>
        <w:contextualSpacing/>
        <w:rPr>
          <w:b/>
        </w:rPr>
      </w:pPr>
      <w:r w:rsidRPr="00E6524D">
        <w:rPr>
          <w:b/>
        </w:rPr>
        <w:t>Оценка выполнения практических работ</w:t>
      </w:r>
    </w:p>
    <w:p w:rsidR="00E6524D" w:rsidRPr="00E6524D" w:rsidRDefault="00E6524D" w:rsidP="00E6524D">
      <w:pPr>
        <w:contextualSpacing/>
      </w:pPr>
      <w:r w:rsidRPr="00E6524D">
        <w:t xml:space="preserve"> Оценка «5» </w:t>
      </w:r>
    </w:p>
    <w:p w:rsidR="00E6524D" w:rsidRPr="00E6524D" w:rsidRDefault="00E6524D" w:rsidP="00E6524D">
      <w:pPr>
        <w:contextualSpacing/>
      </w:pPr>
      <w:r w:rsidRPr="00E6524D">
        <w:t xml:space="preserve"> тщательно спланирован труд и рационально организовано рабочее место;</w:t>
      </w:r>
    </w:p>
    <w:p w:rsidR="00E6524D" w:rsidRPr="00E6524D" w:rsidRDefault="00E6524D" w:rsidP="00E6524D">
      <w:pPr>
        <w:contextualSpacing/>
      </w:pPr>
      <w:r w:rsidRPr="00E6524D">
        <w:t>правильно выполнялись приемы труда, самостоятельно и творчески выполнялась работа;</w:t>
      </w:r>
    </w:p>
    <w:p w:rsidR="00E6524D" w:rsidRPr="00E6524D" w:rsidRDefault="00E6524D" w:rsidP="00E6524D">
      <w:pPr>
        <w:contextualSpacing/>
      </w:pPr>
      <w:r w:rsidRPr="00E6524D">
        <w:t>изделие изготовлено с учетом установленных требований;</w:t>
      </w:r>
    </w:p>
    <w:p w:rsidR="00E6524D" w:rsidRPr="00E6524D" w:rsidRDefault="00E6524D" w:rsidP="00E6524D">
      <w:pPr>
        <w:contextualSpacing/>
      </w:pPr>
      <w:r w:rsidRPr="00E6524D">
        <w:t>полностью соблюдались правила техники безопасности.</w:t>
      </w:r>
    </w:p>
    <w:p w:rsidR="00E6524D" w:rsidRPr="00E6524D" w:rsidRDefault="00E6524D" w:rsidP="00E6524D">
      <w:pPr>
        <w:contextualSpacing/>
      </w:pPr>
      <w:r w:rsidRPr="00E6524D">
        <w:t xml:space="preserve">Оценка «4» </w:t>
      </w:r>
    </w:p>
    <w:p w:rsidR="00E6524D" w:rsidRPr="00E6524D" w:rsidRDefault="00E6524D" w:rsidP="00E6524D">
      <w:pPr>
        <w:contextualSpacing/>
      </w:pPr>
      <w:r w:rsidRPr="00E6524D">
        <w:t>допущены незначительные недостатки в планировании труда и организации рабочего места;</w:t>
      </w:r>
    </w:p>
    <w:p w:rsidR="00E6524D" w:rsidRPr="00E6524D" w:rsidRDefault="00E6524D" w:rsidP="00E6524D">
      <w:pPr>
        <w:contextualSpacing/>
      </w:pPr>
      <w:r w:rsidRPr="00E6524D">
        <w:t>в основном правильно выполняются приемы труда;</w:t>
      </w:r>
    </w:p>
    <w:p w:rsidR="00E6524D" w:rsidRPr="00E6524D" w:rsidRDefault="00E6524D" w:rsidP="00E6524D">
      <w:pPr>
        <w:contextualSpacing/>
      </w:pPr>
      <w:r w:rsidRPr="00E6524D">
        <w:t>работа выполнялась самостоятельно;</w:t>
      </w:r>
    </w:p>
    <w:p w:rsidR="00E6524D" w:rsidRPr="00E6524D" w:rsidRDefault="00E6524D" w:rsidP="00E6524D">
      <w:pPr>
        <w:contextualSpacing/>
      </w:pPr>
      <w:r w:rsidRPr="00E6524D">
        <w:t>норма времени выполнена или недовыполнена 10-15 %;</w:t>
      </w:r>
    </w:p>
    <w:p w:rsidR="00E6524D" w:rsidRPr="00E6524D" w:rsidRDefault="00E6524D" w:rsidP="00E6524D">
      <w:pPr>
        <w:contextualSpacing/>
      </w:pPr>
      <w:r w:rsidRPr="00E6524D">
        <w:t>изделие изготовлено с незначительными отклонениями;</w:t>
      </w:r>
    </w:p>
    <w:p w:rsidR="00E6524D" w:rsidRPr="00E6524D" w:rsidRDefault="00E6524D" w:rsidP="00E6524D">
      <w:pPr>
        <w:contextualSpacing/>
      </w:pPr>
      <w:r w:rsidRPr="00E6524D">
        <w:t>полностью соблюдались правила техники безопасности.</w:t>
      </w:r>
    </w:p>
    <w:p w:rsidR="00E6524D" w:rsidRPr="00E6524D" w:rsidRDefault="00E6524D" w:rsidP="00E6524D">
      <w:pPr>
        <w:contextualSpacing/>
      </w:pPr>
      <w:r w:rsidRPr="00E6524D">
        <w:t xml:space="preserve">Оценка «3» </w:t>
      </w:r>
    </w:p>
    <w:p w:rsidR="00E6524D" w:rsidRPr="00E6524D" w:rsidRDefault="00E6524D" w:rsidP="00E6524D">
      <w:pPr>
        <w:contextualSpacing/>
      </w:pPr>
      <w:r w:rsidRPr="00E6524D">
        <w:t>имеют место недостатки в планировании труда и организации рабочего места;</w:t>
      </w:r>
    </w:p>
    <w:p w:rsidR="00E6524D" w:rsidRPr="00E6524D" w:rsidRDefault="00E6524D" w:rsidP="00E6524D">
      <w:pPr>
        <w:contextualSpacing/>
      </w:pPr>
      <w:r w:rsidRPr="00E6524D">
        <w:t>отдельные приемы труда выполнялись неправильно;</w:t>
      </w:r>
    </w:p>
    <w:p w:rsidR="00E6524D" w:rsidRPr="00E6524D" w:rsidRDefault="00E6524D" w:rsidP="00E6524D">
      <w:pPr>
        <w:contextualSpacing/>
      </w:pPr>
      <w:r w:rsidRPr="00E6524D">
        <w:t>самостоятельность в работе была низкой;</w:t>
      </w:r>
    </w:p>
    <w:p w:rsidR="00E6524D" w:rsidRPr="00E6524D" w:rsidRDefault="00E6524D" w:rsidP="00E6524D">
      <w:pPr>
        <w:contextualSpacing/>
      </w:pPr>
      <w:r w:rsidRPr="00E6524D">
        <w:t>норма времени недовыполнена на 15-20 %;</w:t>
      </w:r>
    </w:p>
    <w:p w:rsidR="00E6524D" w:rsidRPr="00E6524D" w:rsidRDefault="00E6524D" w:rsidP="00E6524D">
      <w:pPr>
        <w:contextualSpacing/>
      </w:pPr>
      <w:r w:rsidRPr="00E6524D">
        <w:t>изделие изготовлено с нарушением отдельных требований;</w:t>
      </w:r>
    </w:p>
    <w:p w:rsidR="00E6524D" w:rsidRPr="00E6524D" w:rsidRDefault="00E6524D" w:rsidP="00E6524D">
      <w:pPr>
        <w:contextualSpacing/>
      </w:pPr>
      <w:r w:rsidRPr="00E6524D">
        <w:t>не полностью соблюдались правила техники безопасности.</w:t>
      </w:r>
    </w:p>
    <w:p w:rsidR="00E6524D" w:rsidRPr="00E6524D" w:rsidRDefault="00E6524D" w:rsidP="00E6524D">
      <w:pPr>
        <w:contextualSpacing/>
      </w:pPr>
      <w:r w:rsidRPr="00E6524D">
        <w:t xml:space="preserve">Оценка «2» </w:t>
      </w:r>
    </w:p>
    <w:p w:rsidR="00E6524D" w:rsidRPr="00E6524D" w:rsidRDefault="00E6524D" w:rsidP="00E6524D">
      <w:pPr>
        <w:contextualSpacing/>
      </w:pPr>
      <w:r w:rsidRPr="00E6524D">
        <w:t>имеют место существенные недостатки в планировании труда и организации рабочего места;</w:t>
      </w:r>
    </w:p>
    <w:p w:rsidR="00E6524D" w:rsidRPr="00E6524D" w:rsidRDefault="00E6524D" w:rsidP="00E6524D">
      <w:pPr>
        <w:contextualSpacing/>
      </w:pPr>
      <w:r w:rsidRPr="00E6524D">
        <w:t>неправильно выполнялись многие приемы труда;</w:t>
      </w:r>
    </w:p>
    <w:p w:rsidR="00E6524D" w:rsidRPr="00E6524D" w:rsidRDefault="00E6524D" w:rsidP="00E6524D">
      <w:pPr>
        <w:contextualSpacing/>
      </w:pPr>
      <w:r w:rsidRPr="00E6524D">
        <w:t>самостоятельность в работе почти отсутствовала;</w:t>
      </w:r>
    </w:p>
    <w:p w:rsidR="00E6524D" w:rsidRPr="00E6524D" w:rsidRDefault="00E6524D" w:rsidP="00E6524D">
      <w:pPr>
        <w:contextualSpacing/>
      </w:pPr>
      <w:r w:rsidRPr="00E6524D">
        <w:t>норма времени недовыполнена на 20-30 %;</w:t>
      </w:r>
    </w:p>
    <w:p w:rsidR="00E6524D" w:rsidRPr="00E6524D" w:rsidRDefault="00E6524D" w:rsidP="00E6524D">
      <w:pPr>
        <w:contextualSpacing/>
      </w:pPr>
      <w:r w:rsidRPr="00E6524D">
        <w:t>изделие изготовлено со значительными нарушениями требований;</w:t>
      </w:r>
    </w:p>
    <w:p w:rsidR="00E6524D" w:rsidRPr="00E6524D" w:rsidRDefault="00E6524D" w:rsidP="00E6524D">
      <w:pPr>
        <w:contextualSpacing/>
      </w:pPr>
      <w:r w:rsidRPr="00E6524D">
        <w:t>не соблюдались многие правила техники безопасности.</w:t>
      </w:r>
    </w:p>
    <w:p w:rsidR="000462AA" w:rsidRPr="00E6524D" w:rsidRDefault="000462AA" w:rsidP="00E6524D">
      <w:pPr>
        <w:contextualSpacing/>
        <w:jc w:val="center"/>
        <w:rPr>
          <w:b/>
        </w:rPr>
      </w:pPr>
      <w:r w:rsidRPr="00E6524D">
        <w:rPr>
          <w:b/>
        </w:rPr>
        <w:lastRenderedPageBreak/>
        <w:t>Перечень учебно-методического обеспечения</w:t>
      </w:r>
      <w:bookmarkStart w:id="0" w:name="_GoBack"/>
      <w:bookmarkEnd w:id="0"/>
    </w:p>
    <w:p w:rsidR="00B85278" w:rsidRPr="00E6524D" w:rsidRDefault="00B85278" w:rsidP="00E6524D">
      <w:pPr>
        <w:contextualSpacing/>
      </w:pPr>
      <w:r w:rsidRPr="00E6524D">
        <w:t xml:space="preserve"> </w:t>
      </w:r>
    </w:p>
    <w:p w:rsidR="00C753B8" w:rsidRPr="00E6524D" w:rsidRDefault="00B85278" w:rsidP="00C753B8">
      <w:pPr>
        <w:pStyle w:val="a3"/>
        <w:numPr>
          <w:ilvl w:val="0"/>
          <w:numId w:val="12"/>
        </w:numPr>
      </w:pPr>
      <w:r w:rsidRPr="00E6524D">
        <w:t xml:space="preserve">Учебник </w:t>
      </w:r>
      <w:proofErr w:type="spellStart"/>
      <w:r w:rsidRPr="00E6524D">
        <w:t>Т.М.Геронимус</w:t>
      </w:r>
      <w:proofErr w:type="spellEnd"/>
      <w:r w:rsidRPr="00E6524D">
        <w:t xml:space="preserve"> по технологии «Учебник маленький мастер»</w:t>
      </w:r>
      <w:r w:rsidR="000462AA" w:rsidRPr="00E6524D">
        <w:t>, Москва: «АСТ-ПРЕСС ШКОЛА», 2012г.</w:t>
      </w:r>
    </w:p>
    <w:p w:rsidR="00C753B8" w:rsidRDefault="00C753B8" w:rsidP="00C753B8">
      <w:pPr>
        <w:pStyle w:val="a3"/>
        <w:numPr>
          <w:ilvl w:val="0"/>
          <w:numId w:val="12"/>
        </w:numPr>
        <w:spacing w:after="200" w:line="276" w:lineRule="auto"/>
      </w:pPr>
      <w:r>
        <w:t xml:space="preserve">Компьютер </w:t>
      </w:r>
    </w:p>
    <w:p w:rsidR="00C753B8" w:rsidRDefault="00C753B8" w:rsidP="00C753B8">
      <w:pPr>
        <w:pStyle w:val="a3"/>
        <w:numPr>
          <w:ilvl w:val="0"/>
          <w:numId w:val="12"/>
        </w:numPr>
        <w:spacing w:after="200" w:line="276" w:lineRule="auto"/>
      </w:pPr>
      <w:r>
        <w:t>Интерактивная доска</w:t>
      </w:r>
    </w:p>
    <w:p w:rsidR="00C753B8" w:rsidRPr="0023562A" w:rsidRDefault="00C753B8" w:rsidP="00C753B8">
      <w:pPr>
        <w:pStyle w:val="a3"/>
        <w:numPr>
          <w:ilvl w:val="0"/>
          <w:numId w:val="12"/>
        </w:numPr>
        <w:spacing w:after="200" w:line="276" w:lineRule="auto"/>
      </w:pPr>
      <w:r>
        <w:t>Проектор</w:t>
      </w:r>
    </w:p>
    <w:p w:rsidR="00C753B8" w:rsidRPr="0023562A" w:rsidRDefault="00C753B8" w:rsidP="00C753B8">
      <w:pPr>
        <w:pStyle w:val="a3"/>
      </w:pPr>
    </w:p>
    <w:p w:rsidR="00B85278" w:rsidRDefault="00B8527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p w:rsidR="002E3D58" w:rsidRDefault="002E3D58" w:rsidP="00E6524D">
      <w:pPr>
        <w:contextualSpacing/>
      </w:pPr>
    </w:p>
    <w:tbl>
      <w:tblPr>
        <w:tblStyle w:val="a5"/>
        <w:tblpPr w:leftFromText="180" w:rightFromText="180" w:horzAnchor="margin" w:tblpX="108" w:tblpY="555"/>
        <w:tblW w:w="0" w:type="auto"/>
        <w:tblLook w:val="01E0"/>
      </w:tblPr>
      <w:tblGrid>
        <w:gridCol w:w="1080"/>
        <w:gridCol w:w="7000"/>
        <w:gridCol w:w="851"/>
      </w:tblGrid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lastRenderedPageBreak/>
              <w:t>№ урока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 xml:space="preserve">                                                     Название темы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Кол-во часов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1-2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Работа с разными материалами. Стиль мозаики с использованием бумаги и листьев.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3-4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Картонажные работы. Картонный стаканчик.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5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Объёмные картонажные изделия. Коровка с откидывающейся крышкой.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1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6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Объёмные игрушки из природных материалов «На отдыхе».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1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7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Объёмные игрушки из природных материалов «Лесные строители»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1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8-9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 xml:space="preserve">Объёмные игрушки из природных материалов «Папа и сыночек» 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10-11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Аппликация «Скоро дождик»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12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Проект «Клумба». Сбор семян цветов, перекопка почвы.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1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13-14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Тетрадка-малышка.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15-16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Блокнот для записей.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17-18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Рамка для фотографий.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19-21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Папочка-игольница.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3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22-23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Раскладной конверт.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24-25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Ёлочная подвеска «Рыбки-подружки»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26-27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Маска-мишка. Полумаска.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28-29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Новогодние сувениры из ажурного нитяного кокона «Ажурный ёлочный шарик»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30-31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Новогодние сувениры из ажурного нитяного кокона «Цыплёнок»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32-33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Новогодние сувениры из ажурного нитяного кокона «Рыбка-принцесса»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34-35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Сувениры из ажурного нитяного кокона «Солнышко»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36-37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Сувениры из ажурного нитяного кокона «</w:t>
            </w:r>
            <w:proofErr w:type="spellStart"/>
            <w:r w:rsidRPr="00147E63">
              <w:t>Чипполино</w:t>
            </w:r>
            <w:proofErr w:type="spellEnd"/>
            <w:r w:rsidRPr="00147E63">
              <w:t>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38-40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Корзиночка.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3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41-43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Динамическая игрушка «</w:t>
            </w:r>
            <w:proofErr w:type="spellStart"/>
            <w:r w:rsidRPr="00147E63">
              <w:t>Зайчик-дергунчик</w:t>
            </w:r>
            <w:proofErr w:type="spellEnd"/>
            <w:r w:rsidRPr="00147E63">
              <w:t>».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3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44-45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Аппликация «Учимся плавать»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46-47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Проект «Клумба»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48-49</w:t>
            </w:r>
          </w:p>
        </w:tc>
        <w:tc>
          <w:tcPr>
            <w:tcW w:w="7000" w:type="dxa"/>
          </w:tcPr>
          <w:p w:rsidR="002E3D58" w:rsidRPr="00147E63" w:rsidRDefault="002E3D58" w:rsidP="002E3D58">
            <w:proofErr w:type="spellStart"/>
            <w:r w:rsidRPr="00147E63">
              <w:t>Игольничек</w:t>
            </w:r>
            <w:proofErr w:type="spellEnd"/>
            <w:r w:rsidRPr="00147E63">
              <w:t xml:space="preserve"> «Мышка»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50-52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Кожаная закладка «Брелок для ключей»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3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53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Файлы и папки. Операции над файлами и папками.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1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54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Операции над файлами и папками.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1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55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Создание папок. Копирование файлов и папок. Перемещение файлов и папок.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1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56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 xml:space="preserve">Удаление файлов и папок. Примеры программ </w:t>
            </w:r>
            <w:r w:rsidRPr="00147E63">
              <w:rPr>
                <w:lang w:val="en-US"/>
              </w:rPr>
              <w:t>Microsoft</w:t>
            </w:r>
            <w:r w:rsidRPr="002E3D58">
              <w:t xml:space="preserve"> </w:t>
            </w:r>
            <w:r w:rsidRPr="00147E63">
              <w:rPr>
                <w:lang w:val="en-US"/>
              </w:rPr>
              <w:t>Word</w:t>
            </w:r>
            <w:r w:rsidRPr="002E3D58">
              <w:t>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1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57-58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Правила клавиатурного письма. Набор текста.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59-60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Сохранение, открытие и создание новых текстов. Выделение текста. Вырезание, копирование и вставка текста.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61-62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Практическое занятие. Оформление текста. Шрифт текста. Цвет. Размер и начертание букв. Создание текста о любимой игре.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2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63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Общественно-полезный труд. Уборка территории.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1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64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>Общественно-полезный труд. Оформление выставки.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1</w:t>
            </w:r>
          </w:p>
        </w:tc>
      </w:tr>
      <w:tr w:rsidR="002E3D58" w:rsidRPr="00147E63" w:rsidTr="002E3D58">
        <w:tc>
          <w:tcPr>
            <w:tcW w:w="1080" w:type="dxa"/>
          </w:tcPr>
          <w:p w:rsidR="002E3D58" w:rsidRPr="00147E63" w:rsidRDefault="002E3D58" w:rsidP="002E3D58">
            <w:r w:rsidRPr="00147E63">
              <w:t>65-68</w:t>
            </w:r>
          </w:p>
        </w:tc>
        <w:tc>
          <w:tcPr>
            <w:tcW w:w="7000" w:type="dxa"/>
          </w:tcPr>
          <w:p w:rsidR="002E3D58" w:rsidRPr="00147E63" w:rsidRDefault="002E3D58" w:rsidP="002E3D58">
            <w:r w:rsidRPr="00147E63">
              <w:t xml:space="preserve">Резерв </w:t>
            </w:r>
          </w:p>
        </w:tc>
        <w:tc>
          <w:tcPr>
            <w:tcW w:w="851" w:type="dxa"/>
          </w:tcPr>
          <w:p w:rsidR="002E3D58" w:rsidRPr="00147E63" w:rsidRDefault="002E3D58" w:rsidP="002E3D58">
            <w:r w:rsidRPr="00147E63">
              <w:t>4</w:t>
            </w:r>
          </w:p>
        </w:tc>
      </w:tr>
    </w:tbl>
    <w:p w:rsidR="002E3D58" w:rsidRPr="00147E63" w:rsidRDefault="002E3D58" w:rsidP="002E3D58">
      <w:pPr>
        <w:rPr>
          <w:b/>
        </w:rPr>
      </w:pPr>
      <w:r w:rsidRPr="00147E63">
        <w:rPr>
          <w:b/>
        </w:rPr>
        <w:t xml:space="preserve">                                         Тематическое планирование</w:t>
      </w:r>
    </w:p>
    <w:p w:rsidR="002E3D58" w:rsidRDefault="002E3D58" w:rsidP="00E6524D">
      <w:pPr>
        <w:contextualSpacing/>
      </w:pPr>
    </w:p>
    <w:p w:rsidR="002E3D58" w:rsidRPr="00E6524D" w:rsidRDefault="002E3D58" w:rsidP="00E6524D">
      <w:pPr>
        <w:contextualSpacing/>
      </w:pPr>
    </w:p>
    <w:sectPr w:rsidR="002E3D58" w:rsidRPr="00E6524D" w:rsidSect="000462A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26D"/>
    <w:multiLevelType w:val="hybridMultilevel"/>
    <w:tmpl w:val="C35C4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84AAA"/>
    <w:multiLevelType w:val="hybridMultilevel"/>
    <w:tmpl w:val="428A1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D156A"/>
    <w:multiLevelType w:val="hybridMultilevel"/>
    <w:tmpl w:val="5DD4E5F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3D2D47"/>
    <w:multiLevelType w:val="hybridMultilevel"/>
    <w:tmpl w:val="F7865890"/>
    <w:lvl w:ilvl="0" w:tplc="04190009">
      <w:start w:val="1"/>
      <w:numFmt w:val="bullet"/>
      <w:lvlText w:val=""/>
      <w:lvlJc w:val="left"/>
      <w:pPr>
        <w:tabs>
          <w:tab w:val="num" w:pos="567"/>
        </w:tabs>
        <w:ind w:left="2325" w:hanging="2325"/>
      </w:pPr>
      <w:rPr>
        <w:rFonts w:ascii="Wingdings" w:hAnsi="Wingdings" w:hint="default"/>
        <w:color w:val="auto"/>
      </w:rPr>
    </w:lvl>
    <w:lvl w:ilvl="1" w:tplc="1F9E394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07864"/>
    <w:multiLevelType w:val="hybridMultilevel"/>
    <w:tmpl w:val="35D4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6246B"/>
    <w:multiLevelType w:val="hybridMultilevel"/>
    <w:tmpl w:val="8B2A5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21EBF"/>
    <w:multiLevelType w:val="hybridMultilevel"/>
    <w:tmpl w:val="7FC2B1F6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35C37DE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E4C05"/>
    <w:multiLevelType w:val="hybridMultilevel"/>
    <w:tmpl w:val="A37EB562"/>
    <w:lvl w:ilvl="0" w:tplc="6D04985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12667EB"/>
    <w:multiLevelType w:val="hybridMultilevel"/>
    <w:tmpl w:val="9500B8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07BAB"/>
    <w:multiLevelType w:val="hybridMultilevel"/>
    <w:tmpl w:val="647EC536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418F9"/>
    <w:multiLevelType w:val="hybridMultilevel"/>
    <w:tmpl w:val="B05A19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26927"/>
    <w:multiLevelType w:val="hybridMultilevel"/>
    <w:tmpl w:val="9F1A2DBE"/>
    <w:lvl w:ilvl="0" w:tplc="42D4203A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924531"/>
    <w:multiLevelType w:val="hybridMultilevel"/>
    <w:tmpl w:val="7042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C38"/>
    <w:rsid w:val="000462AA"/>
    <w:rsid w:val="00285D1B"/>
    <w:rsid w:val="002E3D58"/>
    <w:rsid w:val="0033394F"/>
    <w:rsid w:val="00712969"/>
    <w:rsid w:val="007D16FD"/>
    <w:rsid w:val="007D326F"/>
    <w:rsid w:val="00A33780"/>
    <w:rsid w:val="00A900D6"/>
    <w:rsid w:val="00B85278"/>
    <w:rsid w:val="00BB7F8F"/>
    <w:rsid w:val="00BE4FC7"/>
    <w:rsid w:val="00C62180"/>
    <w:rsid w:val="00C753B8"/>
    <w:rsid w:val="00C8735B"/>
    <w:rsid w:val="00D52C38"/>
    <w:rsid w:val="00E44BBD"/>
    <w:rsid w:val="00E6524D"/>
    <w:rsid w:val="00FD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C38"/>
    <w:pPr>
      <w:ind w:left="720"/>
      <w:contextualSpacing/>
    </w:pPr>
  </w:style>
  <w:style w:type="paragraph" w:styleId="a4">
    <w:name w:val="No Spacing"/>
    <w:uiPriority w:val="1"/>
    <w:qFormat/>
    <w:rsid w:val="00A337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2E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C38"/>
    <w:pPr>
      <w:ind w:left="720"/>
      <w:contextualSpacing/>
    </w:pPr>
  </w:style>
  <w:style w:type="paragraph" w:styleId="a4">
    <w:name w:val="No Spacing"/>
    <w:uiPriority w:val="1"/>
    <w:qFormat/>
    <w:rsid w:val="00A337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890A5-1505-4564-80BE-9C717364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</Company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2013-05-03T14:27:00Z</cp:lastPrinted>
  <dcterms:created xsi:type="dcterms:W3CDTF">2013-05-02T09:35:00Z</dcterms:created>
  <dcterms:modified xsi:type="dcterms:W3CDTF">2013-05-03T14:27:00Z</dcterms:modified>
</cp:coreProperties>
</file>