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D1" w:rsidRPr="009703D1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        </w:t>
      </w:r>
    </w:p>
    <w:p w:rsidR="009703D1" w:rsidRPr="009703D1" w:rsidRDefault="009703D1" w:rsidP="00062DE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                                                    </w:t>
      </w:r>
      <w:r w:rsidRPr="009703D1">
        <w:rPr>
          <w:rFonts w:ascii="Arial" w:eastAsia="Times New Roman" w:hAnsi="Arial" w:cs="Arial"/>
          <w:color w:val="444444"/>
          <w:sz w:val="18"/>
          <w:lang w:eastAsia="ru-RU"/>
        </w:rPr>
        <w:t> </w:t>
      </w:r>
      <w:r w:rsidRPr="009703D1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Пояснительная записка</w:t>
      </w:r>
    </w:p>
    <w:p w:rsidR="00896096" w:rsidRPr="009D6B2B" w:rsidRDefault="009703D1" w:rsidP="0089609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62DE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    </w:t>
      </w: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Программа </w:t>
      </w:r>
      <w:r w:rsidR="00896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внеурочной деятельности </w:t>
      </w: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разработана</w:t>
      </w:r>
      <w:r w:rsidR="00896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основе авторской программы</w:t>
      </w:r>
      <w:r w:rsidR="00494E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96096"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Просняковой</w:t>
      </w:r>
      <w:proofErr w:type="spellEnd"/>
      <w:r w:rsidR="00896096"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Т.Н. «Художественное творчество» </w:t>
      </w:r>
      <w:r w:rsidR="00494E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автора учебных пособий « Умные руки»-Самара Корпорация Федоров Издательство « Учебная литература» 2004</w:t>
      </w: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для занятий с учащимися 1-4 классов во второй половине дня в соответствии с новыми требованиями ФГОС начального общего</w:t>
      </w:r>
      <w:r w:rsidR="00896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образования второго поколения</w:t>
      </w:r>
      <w:proofErr w:type="gramStart"/>
      <w:r w:rsidR="0089609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896096"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="00896096"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рограмма рассчитана на 4 года обучения.</w:t>
      </w:r>
    </w:p>
    <w:p w:rsidR="00896096" w:rsidRPr="009D6B2B" w:rsidRDefault="00896096" w:rsidP="0089609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Общее количество часов: 134</w:t>
      </w:r>
    </w:p>
    <w:p w:rsidR="00896096" w:rsidRPr="009D6B2B" w:rsidRDefault="00896096" w:rsidP="0089609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расч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ёта 1 час в неделю, 1 класс – 33</w:t>
      </w: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часа, 2 класс – 34 часа, 3 класс – 34 часа, 4 класс – 34 часа.</w:t>
      </w:r>
    </w:p>
    <w:p w:rsidR="00896096" w:rsidRPr="009D6B2B" w:rsidRDefault="00896096" w:rsidP="00896096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62DE5" w:rsidRPr="009D6B2B" w:rsidRDefault="00062DE5" w:rsidP="00896096">
      <w:pPr>
        <w:spacing w:line="240" w:lineRule="auto"/>
        <w:rPr>
          <w:rFonts w:ascii="Arial" w:hAnsi="Arial" w:cs="Arial"/>
          <w:sz w:val="24"/>
          <w:szCs w:val="24"/>
        </w:rPr>
      </w:pPr>
      <w:r w:rsidRPr="009D6B2B">
        <w:rPr>
          <w:rFonts w:ascii="Arial" w:hAnsi="Arial" w:cs="Arial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следующими нормативными документами:</w:t>
      </w:r>
    </w:p>
    <w:p w:rsidR="00062DE5" w:rsidRPr="009D6B2B" w:rsidRDefault="00062DE5" w:rsidP="00896096">
      <w:pPr>
        <w:spacing w:line="240" w:lineRule="auto"/>
        <w:rPr>
          <w:rFonts w:ascii="Arial" w:hAnsi="Arial" w:cs="Arial"/>
          <w:sz w:val="24"/>
          <w:szCs w:val="24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-Приказ </w:t>
      </w:r>
      <w:proofErr w:type="spellStart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05.10.2009 года №</w:t>
      </w:r>
      <w:r w:rsidRPr="009D6B2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62DE5" w:rsidRPr="00896096" w:rsidRDefault="00062DE5" w:rsidP="0089609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 xml:space="preserve">-Письмо Департамента общего образования </w:t>
      </w:r>
      <w:proofErr w:type="spellStart"/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>Минобрнауки</w:t>
      </w:r>
      <w:proofErr w:type="spellEnd"/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 xml:space="preserve"> РФ от 12</w:t>
      </w: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val="en-US" w:eastAsia="ru-RU"/>
        </w:rPr>
        <w:t> </w:t>
      </w: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>мая</w:t>
      </w: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896096">
          <w:rPr>
            <w:rFonts w:ascii="Arial" w:eastAsia="@Arial Unicode MS" w:hAnsi="Arial" w:cs="Arial"/>
            <w:i/>
            <w:color w:val="000000"/>
            <w:sz w:val="24"/>
            <w:szCs w:val="24"/>
            <w:lang w:eastAsia="ru-RU"/>
          </w:rPr>
          <w:t>2011 г</w:t>
        </w:r>
      </w:smartTag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>. №</w:t>
      </w: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val="en-US" w:eastAsia="ru-RU"/>
        </w:rPr>
        <w:t> </w:t>
      </w:r>
      <w:r w:rsidRPr="00896096">
        <w:rPr>
          <w:rFonts w:ascii="Arial" w:eastAsia="@Arial Unicode MS" w:hAnsi="Arial" w:cs="Arial"/>
          <w:i/>
          <w:color w:val="000000"/>
          <w:sz w:val="24"/>
          <w:szCs w:val="24"/>
          <w:lang w:eastAsia="ru-RU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62DE5" w:rsidRPr="009D6B2B" w:rsidRDefault="00062DE5" w:rsidP="008960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Переход от стандарта 2004 года к новому стандарту предполагает построение системы образования на </w:t>
      </w:r>
      <w:proofErr w:type="spellStart"/>
      <w:r w:rsidRPr="00896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деятельностной</w:t>
      </w:r>
      <w:proofErr w:type="spellEnd"/>
      <w:r w:rsidRPr="00896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парадигме, постулирующей в качестве цели образования развитие личности учащегося на основе</w:t>
      </w:r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освоения различных способов действий. Наряду с общей грамотностью выступают такие качества выпускника, как например,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</w:t>
      </w:r>
      <w:proofErr w:type="spellStart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надпредметных</w:t>
      </w:r>
      <w:proofErr w:type="spellEnd"/>
      <w:r w:rsidRPr="009D6B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способностей, качеств, умений.</w:t>
      </w:r>
    </w:p>
    <w:p w:rsidR="00062DE5" w:rsidRPr="009D6B2B" w:rsidRDefault="00062DE5" w:rsidP="0089609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703D1" w:rsidRPr="009D6B2B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9703D1" w:rsidRPr="009D6B2B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Для реализации задач данной программы учащимся предлагаются следующие пособия:</w:t>
      </w:r>
    </w:p>
    <w:p w:rsidR="009703D1" w:rsidRPr="009D6B2B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Т.Н.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Н.А.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Умные руки – Самара: Корпорация «Фёдоров», Издательство «Учебная литература», 2004.</w:t>
      </w:r>
    </w:p>
    <w:p w:rsidR="009703D1" w:rsidRPr="009D6B2B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Т.Н.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Н.А.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9703D1" w:rsidRPr="009D6B2B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С.И. Хлебникова, Н.А.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Цирулик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9703D1" w:rsidRPr="009D6B2B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Т.Н.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Проснякова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Творческая мастерская – Самара: Корпорация «Фёдоров», Издательство «Учебная литература», 2004.</w:t>
      </w:r>
    </w:p>
    <w:p w:rsidR="009703D1" w:rsidRPr="009D6B2B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Г.И. Долженко. 100 поделок из бумаги - Ярославль: Академия развития, 2006.</w:t>
      </w:r>
    </w:p>
    <w:p w:rsidR="009703D1" w:rsidRPr="009D6B2B" w:rsidRDefault="009703D1" w:rsidP="0089609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Сайт Страна Мастеров</w:t>
      </w:r>
    </w:p>
    <w:p w:rsidR="009703D1" w:rsidRPr="009D6B2B" w:rsidRDefault="003A2D96" w:rsidP="0089609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history="1">
        <w:r w:rsidR="009703D1" w:rsidRPr="009D6B2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http://stranamasterov.ru</w:t>
        </w:r>
      </w:hyperlink>
    </w:p>
    <w:p w:rsidR="009703D1" w:rsidRPr="009D6B2B" w:rsidRDefault="009703D1" w:rsidP="0089609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 Сайт</w:t>
      </w:r>
      <w:proofErr w:type="gram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proofErr w:type="gram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сё для детей</w:t>
      </w:r>
    </w:p>
    <w:p w:rsidR="009703D1" w:rsidRPr="009D6B2B" w:rsidRDefault="009703D1" w:rsidP="0089609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http://allforchildren.ru</w:t>
      </w:r>
    </w:p>
    <w:p w:rsidR="009703D1" w:rsidRPr="009D6B2B" w:rsidRDefault="009703D1" w:rsidP="00896096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Работа с пособиями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9703D1" w:rsidRPr="009D6B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патриотизма: через активное познание истории материальной культуры и традиций своего и других народов;</w:t>
      </w:r>
    </w:p>
    <w:p w:rsidR="009703D1" w:rsidRPr="009D6B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трудолюбия, творческого отношения к учению, труду, жизни;</w:t>
      </w:r>
    </w:p>
    <w:p w:rsidR="009703D1" w:rsidRPr="009D6B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ценностного отношения к </w:t>
      </w:r>
      <w:proofErr w:type="gram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прекрасному</w:t>
      </w:r>
      <w:proofErr w:type="gram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формирования представления об эстетических ценностях;</w:t>
      </w:r>
    </w:p>
    <w:p w:rsidR="009703D1" w:rsidRPr="009D6B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ценностного отношения к природе, окружающей среде;</w:t>
      </w:r>
    </w:p>
    <w:p w:rsidR="009703D1" w:rsidRPr="009D6B2B" w:rsidRDefault="009703D1" w:rsidP="009703D1">
      <w:pPr>
        <w:numPr>
          <w:ilvl w:val="0"/>
          <w:numId w:val="1"/>
        </w:numPr>
        <w:spacing w:after="0" w:line="270" w:lineRule="atLeast"/>
        <w:ind w:left="78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9703D1" w:rsidRPr="009D6B2B" w:rsidRDefault="009703D1" w:rsidP="009703D1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9703D1" w:rsidRPr="009D6B2B" w:rsidRDefault="009703D1" w:rsidP="009703D1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информационной грамотности современного школьника;</w:t>
      </w:r>
    </w:p>
    <w:p w:rsidR="009703D1" w:rsidRPr="009D6B2B" w:rsidRDefault="009703D1" w:rsidP="009703D1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коммуникативной компетентности;</w:t>
      </w:r>
    </w:p>
    <w:p w:rsidR="009703D1" w:rsidRPr="009D6B2B" w:rsidRDefault="009703D1" w:rsidP="009703D1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9703D1" w:rsidRPr="009D6B2B" w:rsidRDefault="009703D1" w:rsidP="009703D1">
      <w:pPr>
        <w:numPr>
          <w:ilvl w:val="0"/>
          <w:numId w:val="2"/>
        </w:num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9703D1" w:rsidRPr="009D6B2B" w:rsidRDefault="009703D1" w:rsidP="009703D1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    </w:t>
      </w:r>
      <w:proofErr w:type="spellStart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Системно-деятельностный</w:t>
      </w:r>
      <w:proofErr w:type="spellEnd"/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062DE5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062DE5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062DE5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062DE5" w:rsidRDefault="00062DE5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896096" w:rsidRDefault="00896096" w:rsidP="00E2218B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lang w:eastAsia="ru-RU"/>
        </w:rPr>
      </w:pPr>
    </w:p>
    <w:p w:rsidR="009703D1" w:rsidRPr="009703D1" w:rsidRDefault="00EC2216" w:rsidP="009703D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Поурочное планирование  </w:t>
      </w:r>
      <w:r w:rsidR="00494E09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1 класс, 33</w:t>
      </w:r>
      <w:r w:rsidR="009703D1" w:rsidRPr="009703D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 xml:space="preserve"> часа</w:t>
      </w: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1763"/>
        <w:gridCol w:w="1117"/>
        <w:gridCol w:w="8431"/>
        <w:gridCol w:w="3349"/>
      </w:tblGrid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Количество</w:t>
            </w:r>
          </w:p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часов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Тема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Материалы</w:t>
            </w: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I. Аппликация и моделирование (16часов)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природных материалов на картоне.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Засушенные цветы, листья, ракушки, камни, стружка</w:t>
            </w: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геометрических фигур.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бумага, картон</w:t>
            </w: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пуговиц.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Пуговицы, картон</w:t>
            </w: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11-12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салфеток.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Салфетки, картон</w:t>
            </w: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13-16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Объёмная аппликация.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Гофрированная бумага, цветная бумага, картон</w:t>
            </w: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II. Работа с пластическими материалами (10 часов)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Рисование пластилином.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картон</w:t>
            </w: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Обратная мозаика на прозрачной основе.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прозрачные крышки</w:t>
            </w: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9-10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Лепка из солёного теста.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Солёное тесто</w:t>
            </w: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III. Аппликация из деталей оригами</w:t>
            </w:r>
          </w:p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(6 часов)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одинаковых деталей оригами.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бумага, картон</w:t>
            </w:r>
          </w:p>
        </w:tc>
      </w:tr>
      <w:tr w:rsidR="00896096" w:rsidRPr="009703D1" w:rsidTr="00896096"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Коллективные композиции в технике оригами.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бумага, картон</w:t>
            </w:r>
          </w:p>
        </w:tc>
      </w:tr>
    </w:tbl>
    <w:p w:rsidR="009703D1" w:rsidRPr="009703D1" w:rsidRDefault="009703D1" w:rsidP="009703D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2 класс, 34 часа</w:t>
      </w: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1766"/>
        <w:gridCol w:w="1114"/>
        <w:gridCol w:w="8393"/>
        <w:gridCol w:w="3387"/>
      </w:tblGrid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Количество часов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Тема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Материалы</w:t>
            </w: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I. Аппликация и моделирование (12 часов)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листьев и цветов.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Засушенные цветы, листья</w:t>
            </w: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из птичьих перьев</w:t>
            </w:r>
            <w:r w:rsidR="00494E09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,ваты.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Птичьи перья, картон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вата.</w:t>
            </w: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9-12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Аппликация из </w:t>
            </w: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крупы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Крупа </w:t>
            </w: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картон</w:t>
            </w: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II. Работа с пластическими материалами (8 часов)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Разрезание смешанного пластилина.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тонкая проволока, картон</w:t>
            </w: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Обратная мозаика на прозрачной основе.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прозрачные крышки</w:t>
            </w: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Торцевание на пластилине.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гофрированная бумага</w:t>
            </w: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Лепка из солёного теста.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Солёное тесто</w:t>
            </w: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III. Поделки из гофрированной бумаги</w:t>
            </w:r>
          </w:p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(4 часа)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1-4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Объёмные аппликации из гофрированной бумаги.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Гофрированная бумага, картон</w:t>
            </w: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IV. Модульное оригами (10 часов)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Треугольный модуль оригами.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</w:t>
            </w: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Замыкание модулей в кольцо.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</w:t>
            </w:r>
          </w:p>
        </w:tc>
      </w:tr>
      <w:tr w:rsidR="00896096" w:rsidRPr="009703D1" w:rsidTr="00896096"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5-10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Объёмные фигуры на основе формы «чаша».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</w:t>
            </w:r>
          </w:p>
        </w:tc>
      </w:tr>
    </w:tbl>
    <w:p w:rsidR="009703D1" w:rsidRPr="009703D1" w:rsidRDefault="009703D1" w:rsidP="009703D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3 класс, 34 часа</w:t>
      </w: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1746"/>
        <w:gridCol w:w="1134"/>
        <w:gridCol w:w="8405"/>
        <w:gridCol w:w="3375"/>
      </w:tblGrid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Default="00896096" w:rsidP="00896096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896096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Тема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Материалы</w:t>
            </w: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I. Работа с природными материалами</w:t>
            </w:r>
          </w:p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(4 часа)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Объёмные поделки (фигурки зверей, сказочных персонажей).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шишки, жёлуди, спички, скорлупа орехов и т.д.</w:t>
            </w: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II. Объёмные и плоскостные аппликации (18 часов)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Торцевание гофрированной бумагой на картоне.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Гофрированная бумага, картон</w:t>
            </w: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7-10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Мозаика из ватных комочков.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Вата, картон</w:t>
            </w: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11-14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Аппликация и мозаика из обрывных кусочков бумаги.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цветная бумага</w:t>
            </w: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Многослойная аппликация.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Открытки, картинки, картон</w:t>
            </w: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III. Работа с пластическими материалами (6 часов)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Мозаичная аппликация на стекле.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стекло</w:t>
            </w: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Лепка из солёного теста.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Солёное тесто</w:t>
            </w: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IV. Модульное оригами (6 часов)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Игрушки объёмной формы.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Цветная бумага</w:t>
            </w:r>
          </w:p>
        </w:tc>
      </w:tr>
    </w:tbl>
    <w:p w:rsidR="009703D1" w:rsidRPr="009703D1" w:rsidRDefault="009703D1" w:rsidP="009703D1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4 класс, 34 часа</w:t>
      </w: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1820"/>
        <w:gridCol w:w="1060"/>
        <w:gridCol w:w="8442"/>
        <w:gridCol w:w="3338"/>
      </w:tblGrid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Количество часов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Тема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Материалы</w:t>
            </w:r>
          </w:p>
        </w:tc>
      </w:tr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I. Работа с природными материалами</w:t>
            </w:r>
          </w:p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(4 часа)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Коллективные композиции, индивидуальные панно.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Пластилин, шишки, жёлуди, спички, скорлупа орехов, камешки, ракушки</w:t>
            </w:r>
          </w:p>
        </w:tc>
      </w:tr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II. Объёмные и плоскостные аппликации (24 часа)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Многослойные аппликации.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Открытки, картинки, картон</w:t>
            </w:r>
          </w:p>
        </w:tc>
      </w:tr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3-6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Мозаика из квадратных модулей.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цветная бумага</w:t>
            </w:r>
          </w:p>
        </w:tc>
      </w:tr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Элементы </w:t>
            </w:r>
            <w:proofErr w:type="spellStart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квиллинга</w:t>
            </w:r>
            <w:proofErr w:type="spellEnd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цветная бумага</w:t>
            </w:r>
          </w:p>
        </w:tc>
      </w:tr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9-14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Аппликации в технике </w:t>
            </w:r>
            <w:proofErr w:type="spellStart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квиллинг</w:t>
            </w:r>
            <w:proofErr w:type="spellEnd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цветная бумага</w:t>
            </w:r>
          </w:p>
        </w:tc>
      </w:tr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15-18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Техника </w:t>
            </w:r>
            <w:proofErr w:type="spellStart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изонить</w:t>
            </w:r>
            <w:proofErr w:type="spellEnd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Заполнение круга, угла.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цветные нитки</w:t>
            </w:r>
          </w:p>
        </w:tc>
      </w:tr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19-24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Аппликации в технике </w:t>
            </w:r>
            <w:proofErr w:type="spellStart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изонить</w:t>
            </w:r>
            <w:proofErr w:type="spellEnd"/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Картон, цветные нитки</w:t>
            </w:r>
          </w:p>
        </w:tc>
      </w:tr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III.Поделки</w:t>
            </w:r>
            <w:proofErr w:type="spellEnd"/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 xml:space="preserve"> на основе нитяного кокона</w:t>
            </w:r>
          </w:p>
          <w:p w:rsidR="00896096" w:rsidRPr="009703D1" w:rsidRDefault="00896096" w:rsidP="009703D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b/>
                <w:bCs/>
                <w:color w:val="444444"/>
                <w:sz w:val="18"/>
                <w:lang w:eastAsia="ru-RU"/>
              </w:rPr>
              <w:t> (6 часов)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896096" w:rsidRPr="009703D1" w:rsidTr="00896096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Изготовление нитяных коконов. Оформление объёмных поделок.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96096" w:rsidRPr="009703D1" w:rsidRDefault="00896096" w:rsidP="009703D1">
            <w:pPr>
              <w:spacing w:after="0" w:line="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9703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Нитки, напальчник, цветная бумага</w:t>
            </w:r>
          </w:p>
        </w:tc>
      </w:tr>
    </w:tbl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896096" w:rsidRDefault="00896096" w:rsidP="009703D1">
      <w:pPr>
        <w:spacing w:after="0" w:line="270" w:lineRule="atLeast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</w:pP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lastRenderedPageBreak/>
        <w:t>Планируемые результаты освоения учащимися программы курса</w:t>
      </w:r>
    </w:p>
    <w:p w:rsidR="009703D1" w:rsidRPr="009703D1" w:rsidRDefault="006504E7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 « У</w:t>
      </w:r>
      <w:r w:rsidR="009703D1" w:rsidRPr="009703D1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мелые ручки»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Личностные универсальные учебные действия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У </w:t>
      </w:r>
      <w:proofErr w:type="gramStart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обучающегося</w:t>
      </w:r>
      <w:proofErr w:type="gramEnd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будут сформированы:</w:t>
      </w:r>
    </w:p>
    <w:p w:rsidR="009703D1" w:rsidRPr="009703D1" w:rsidRDefault="009703D1" w:rsidP="00896096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интерес к новым видам прикладного творчества, к новым способам самовыражения;</w:t>
      </w:r>
    </w:p>
    <w:p w:rsidR="009703D1" w:rsidRPr="009703D1" w:rsidRDefault="009703D1" w:rsidP="00896096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познавательный интерес к новым способам исследования технологий и материалов;</w:t>
      </w:r>
    </w:p>
    <w:p w:rsidR="009703D1" w:rsidRPr="009703D1" w:rsidRDefault="009703D1" w:rsidP="00896096">
      <w:pPr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адекватное понимание причин успешности/</w:t>
      </w:r>
      <w:proofErr w:type="spellStart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неуспешности</w:t>
      </w:r>
      <w:proofErr w:type="spellEnd"/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творческой деятельности.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</w:t>
      </w:r>
      <w:proofErr w:type="gramEnd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получит возможность для формирования:</w:t>
      </w:r>
    </w:p>
    <w:p w:rsidR="009703D1" w:rsidRPr="009703D1" w:rsidRDefault="009703D1" w:rsidP="00896096">
      <w:pPr>
        <w:numPr>
          <w:ilvl w:val="0"/>
          <w:numId w:val="4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9703D1" w:rsidRPr="009703D1" w:rsidRDefault="009703D1" w:rsidP="00896096">
      <w:pPr>
        <w:numPr>
          <w:ilvl w:val="0"/>
          <w:numId w:val="4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выраженной познавательной мотивации;</w:t>
      </w:r>
    </w:p>
    <w:p w:rsidR="009703D1" w:rsidRPr="009703D1" w:rsidRDefault="009703D1" w:rsidP="00896096">
      <w:pPr>
        <w:numPr>
          <w:ilvl w:val="0"/>
          <w:numId w:val="4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устойчивого интереса к новым способам познания.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Регулятивные универсальные учебные действия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 научится:</w:t>
      </w:r>
    </w:p>
    <w:p w:rsidR="009703D1" w:rsidRPr="009703D1" w:rsidRDefault="009703D1" w:rsidP="00896096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планировать свои действия;</w:t>
      </w:r>
    </w:p>
    <w:p w:rsidR="009703D1" w:rsidRPr="009703D1" w:rsidRDefault="009703D1" w:rsidP="00896096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осуществлять итоговый и пошаговый контроль;</w:t>
      </w:r>
    </w:p>
    <w:p w:rsidR="009703D1" w:rsidRPr="009703D1" w:rsidRDefault="009703D1" w:rsidP="00896096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адекватно воспринимать оценку учителя;</w:t>
      </w:r>
    </w:p>
    <w:p w:rsidR="009703D1" w:rsidRPr="009703D1" w:rsidRDefault="009703D1" w:rsidP="00896096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различать способ и результат действия.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</w:t>
      </w:r>
      <w:proofErr w:type="gramEnd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получит возможность научиться:</w:t>
      </w:r>
    </w:p>
    <w:p w:rsidR="009703D1" w:rsidRPr="009703D1" w:rsidRDefault="009703D1" w:rsidP="00896096">
      <w:pPr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проявлять познавательную инициативу;</w:t>
      </w:r>
    </w:p>
    <w:p w:rsidR="009703D1" w:rsidRPr="009703D1" w:rsidRDefault="009703D1" w:rsidP="00896096">
      <w:pPr>
        <w:numPr>
          <w:ilvl w:val="0"/>
          <w:numId w:val="6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самостоятельно находить варианты решения творческой задачи.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Коммуникативные универсальные учебные действия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Учащиеся смогут:</w:t>
      </w:r>
    </w:p>
    <w:p w:rsidR="009703D1" w:rsidRPr="009703D1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9703D1" w:rsidRPr="009703D1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9703D1" w:rsidRPr="009703D1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формулировать собственное мнение и позицию;</w:t>
      </w:r>
    </w:p>
    <w:p w:rsidR="009703D1" w:rsidRPr="009703D1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договариваться, приходить к общему решению;</w:t>
      </w:r>
    </w:p>
    <w:p w:rsidR="009703D1" w:rsidRPr="009703D1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соблюдать корректность в высказываниях;</w:t>
      </w:r>
    </w:p>
    <w:p w:rsidR="009703D1" w:rsidRPr="009703D1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задавать вопросы по существу;</w:t>
      </w:r>
    </w:p>
    <w:p w:rsidR="009703D1" w:rsidRPr="009703D1" w:rsidRDefault="009703D1" w:rsidP="00896096">
      <w:pPr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контролировать действия партнёра.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</w:t>
      </w:r>
      <w:proofErr w:type="gramEnd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получит возможность научиться:</w:t>
      </w:r>
    </w:p>
    <w:p w:rsidR="009703D1" w:rsidRPr="009703D1" w:rsidRDefault="009703D1" w:rsidP="00896096">
      <w:pPr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учитывать разные мнения и обосновывать свою позицию;</w:t>
      </w:r>
    </w:p>
    <w:p w:rsidR="009703D1" w:rsidRPr="009703D1" w:rsidRDefault="009703D1" w:rsidP="00896096">
      <w:pPr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владеть монологической и диалогической формой речи;</w:t>
      </w:r>
    </w:p>
    <w:p w:rsidR="009703D1" w:rsidRPr="009703D1" w:rsidRDefault="009703D1" w:rsidP="00896096">
      <w:pPr>
        <w:numPr>
          <w:ilvl w:val="0"/>
          <w:numId w:val="8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Познавательные универсальные учебные действия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 научится:</w:t>
      </w:r>
    </w:p>
    <w:p w:rsidR="009703D1" w:rsidRPr="009703D1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703D1" w:rsidRPr="009703D1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высказываться в устной и письменной форме;</w:t>
      </w:r>
    </w:p>
    <w:p w:rsidR="009703D1" w:rsidRPr="009703D1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анализировать объекты, выделять главное;</w:t>
      </w:r>
    </w:p>
    <w:p w:rsidR="009703D1" w:rsidRPr="009703D1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осуществлять синтез (целое из частей);</w:t>
      </w:r>
    </w:p>
    <w:p w:rsidR="009703D1" w:rsidRPr="009703D1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проводить сравнение, классификацию по разным критериям;</w:t>
      </w:r>
    </w:p>
    <w:p w:rsidR="009703D1" w:rsidRPr="009703D1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устанавливать причинно-следственные связи;</w:t>
      </w:r>
    </w:p>
    <w:p w:rsidR="009703D1" w:rsidRPr="009703D1" w:rsidRDefault="009703D1" w:rsidP="00896096">
      <w:pPr>
        <w:numPr>
          <w:ilvl w:val="0"/>
          <w:numId w:val="9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строить рассуждения об объекте.</w:t>
      </w:r>
    </w:p>
    <w:p w:rsidR="009703D1" w:rsidRPr="009703D1" w:rsidRDefault="009703D1" w:rsidP="00896096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Обучающийся</w:t>
      </w:r>
      <w:proofErr w:type="gramEnd"/>
      <w:r w:rsidRPr="009703D1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получит возможность научиться:</w:t>
      </w:r>
    </w:p>
    <w:p w:rsidR="009703D1" w:rsidRPr="009703D1" w:rsidRDefault="009703D1" w:rsidP="00896096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9703D1" w:rsidRPr="009703D1" w:rsidRDefault="009703D1" w:rsidP="00896096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осознанно и произвольно строить сообщения в устной и письменной форме;</w:t>
      </w:r>
    </w:p>
    <w:p w:rsidR="009703D1" w:rsidRPr="009703D1" w:rsidRDefault="009703D1" w:rsidP="00896096">
      <w:pPr>
        <w:numPr>
          <w:ilvl w:val="0"/>
          <w:numId w:val="10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9703D1" w:rsidRPr="009703D1" w:rsidRDefault="009703D1" w:rsidP="00896096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 результате занятий по предложенной программе учащиеся получат возможность:</w:t>
      </w:r>
    </w:p>
    <w:p w:rsidR="009703D1" w:rsidRPr="009703D1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9703D1" w:rsidRPr="009703D1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9703D1" w:rsidRPr="009703D1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познакомиться с новыми технологическими приёмами обработки различных материалов;</w:t>
      </w:r>
    </w:p>
    <w:p w:rsidR="009703D1" w:rsidRPr="009703D1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использовать ранее изученные приёмы в новых комбинациях и сочетаниях;</w:t>
      </w:r>
    </w:p>
    <w:p w:rsidR="009703D1" w:rsidRPr="009703D1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9703D1" w:rsidRPr="009703D1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совершенствовать навыки трудовой деятельности в коллективе;</w:t>
      </w:r>
    </w:p>
    <w:p w:rsidR="009703D1" w:rsidRPr="009703D1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оказывать посильную помощь в дизайне и оформлении класса, школы, своего жилища;</w:t>
      </w:r>
    </w:p>
    <w:p w:rsidR="009703D1" w:rsidRPr="009703D1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достичь оптимального для каждого уровня развития;</w:t>
      </w:r>
    </w:p>
    <w:p w:rsidR="009703D1" w:rsidRPr="009703D1" w:rsidRDefault="009703D1" w:rsidP="00896096">
      <w:pPr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03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сформировать навыки работы с информацией.</w:t>
      </w:r>
    </w:p>
    <w:p w:rsidR="006504E7" w:rsidRDefault="006504E7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6504E7" w:rsidRDefault="006504E7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6504E7" w:rsidRDefault="006504E7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6504E7" w:rsidRDefault="006504E7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lastRenderedPageBreak/>
        <w:t>Ресурсы реализации программы:</w:t>
      </w:r>
    </w:p>
    <w:p w:rsidR="00896096" w:rsidRDefault="00896096" w:rsidP="00896096">
      <w:pPr>
        <w:spacing w:after="0" w:line="270" w:lineRule="atLeast"/>
        <w:jc w:val="both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6B4D82" w:rsidRPr="009D6B2B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D6B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  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0" w:name="_GoBack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 Т.Н.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Проснякова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Н.А.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Цирулик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Умные руки – Самара: Корпорация «Фёдоров», Издательство «Учебная литература», 2004.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2. Т.Н.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Проснякова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Н.А.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Цирулик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 С.И. Хлебникова, Н.А.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Цирулик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4. Т.Н. </w:t>
      </w:r>
      <w:proofErr w:type="spell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Проснякова</w:t>
      </w:r>
      <w:proofErr w:type="spell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Творческая мастерская – Самара: Корпорация «Фёдоров», Издательство «Учебная литература», 2004.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5. Г.И. Долженко. 100 поделок из бумаги - Ярославль: Академия развития, 2006.</w:t>
      </w:r>
    </w:p>
    <w:p w:rsidR="006B4D82" w:rsidRPr="006B4D82" w:rsidRDefault="006B4D82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6. Сайт Страна Мастеров</w:t>
      </w:r>
    </w:p>
    <w:p w:rsidR="006B4D82" w:rsidRPr="006B4D82" w:rsidRDefault="003A2D96" w:rsidP="006B4D82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hyperlink r:id="rId6" w:history="1">
        <w:r w:rsidR="006B4D82" w:rsidRPr="006B4D82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ru-RU"/>
          </w:rPr>
          <w:t>http://stranamasterov.ru</w:t>
        </w:r>
      </w:hyperlink>
    </w:p>
    <w:p w:rsidR="006B4D82" w:rsidRPr="006B4D82" w:rsidRDefault="006B4D82" w:rsidP="006B4D82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7. Сайт</w:t>
      </w:r>
      <w:proofErr w:type="gramStart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В</w:t>
      </w:r>
      <w:proofErr w:type="gramEnd"/>
      <w:r w:rsidRPr="006B4D82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сё для детей</w:t>
      </w:r>
    </w:p>
    <w:p w:rsidR="006B4D82" w:rsidRPr="006B4D82" w:rsidRDefault="006B4D82" w:rsidP="006B4D82">
      <w:pPr>
        <w:spacing w:after="0" w:line="270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B4D82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ru-RU"/>
        </w:rPr>
        <w:t>http://allforchildren.ru</w:t>
      </w:r>
    </w:p>
    <w:bookmarkEnd w:id="0"/>
    <w:p w:rsidR="00C1405A" w:rsidRPr="00896096" w:rsidRDefault="00C1405A" w:rsidP="00896096">
      <w:pPr>
        <w:jc w:val="both"/>
        <w:rPr>
          <w:sz w:val="28"/>
          <w:szCs w:val="28"/>
        </w:rPr>
      </w:pPr>
    </w:p>
    <w:sectPr w:rsidR="00C1405A" w:rsidRPr="00896096" w:rsidSect="00062D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BA6"/>
    <w:multiLevelType w:val="multilevel"/>
    <w:tmpl w:val="C18A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A1609B"/>
    <w:multiLevelType w:val="multilevel"/>
    <w:tmpl w:val="BFA4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11333"/>
    <w:multiLevelType w:val="multilevel"/>
    <w:tmpl w:val="4790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75A18"/>
    <w:multiLevelType w:val="multilevel"/>
    <w:tmpl w:val="03A2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B249F"/>
    <w:multiLevelType w:val="multilevel"/>
    <w:tmpl w:val="431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356972"/>
    <w:multiLevelType w:val="multilevel"/>
    <w:tmpl w:val="1F42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D29CA"/>
    <w:multiLevelType w:val="multilevel"/>
    <w:tmpl w:val="BEC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340F26"/>
    <w:multiLevelType w:val="multilevel"/>
    <w:tmpl w:val="E0E4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456CE8"/>
    <w:multiLevelType w:val="multilevel"/>
    <w:tmpl w:val="85A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136EAE"/>
    <w:multiLevelType w:val="multilevel"/>
    <w:tmpl w:val="A69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0B3C1D"/>
    <w:multiLevelType w:val="multilevel"/>
    <w:tmpl w:val="AD6E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D1"/>
    <w:rsid w:val="00062DE5"/>
    <w:rsid w:val="000C41CF"/>
    <w:rsid w:val="003A2D96"/>
    <w:rsid w:val="003C23BE"/>
    <w:rsid w:val="00494E09"/>
    <w:rsid w:val="005612AF"/>
    <w:rsid w:val="006504E7"/>
    <w:rsid w:val="006B4D82"/>
    <w:rsid w:val="00896096"/>
    <w:rsid w:val="009703D1"/>
    <w:rsid w:val="009D6B2B"/>
    <w:rsid w:val="00B11EC8"/>
    <w:rsid w:val="00C1405A"/>
    <w:rsid w:val="00CD2686"/>
    <w:rsid w:val="00D62683"/>
    <w:rsid w:val="00E2218B"/>
    <w:rsid w:val="00EC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703D1"/>
  </w:style>
  <w:style w:type="character" w:customStyle="1" w:styleId="c8">
    <w:name w:val="c8"/>
    <w:basedOn w:val="a0"/>
    <w:rsid w:val="009703D1"/>
  </w:style>
  <w:style w:type="character" w:customStyle="1" w:styleId="c6">
    <w:name w:val="c6"/>
    <w:basedOn w:val="a0"/>
    <w:rsid w:val="009703D1"/>
  </w:style>
  <w:style w:type="character" w:customStyle="1" w:styleId="apple-converted-space">
    <w:name w:val="apple-converted-space"/>
    <w:basedOn w:val="a0"/>
    <w:rsid w:val="009703D1"/>
  </w:style>
  <w:style w:type="character" w:styleId="a3">
    <w:name w:val="Hyperlink"/>
    <w:basedOn w:val="a0"/>
    <w:uiPriority w:val="99"/>
    <w:semiHidden/>
    <w:unhideWhenUsed/>
    <w:rsid w:val="009703D1"/>
    <w:rPr>
      <w:color w:val="0000FF"/>
      <w:u w:val="single"/>
    </w:rPr>
  </w:style>
  <w:style w:type="character" w:customStyle="1" w:styleId="c25">
    <w:name w:val="c25"/>
    <w:basedOn w:val="a0"/>
    <w:rsid w:val="009703D1"/>
  </w:style>
  <w:style w:type="character" w:customStyle="1" w:styleId="c22">
    <w:name w:val="c22"/>
    <w:basedOn w:val="a0"/>
    <w:rsid w:val="009703D1"/>
  </w:style>
  <w:style w:type="paragraph" w:styleId="a4">
    <w:name w:val="List Paragraph"/>
    <w:basedOn w:val="a"/>
    <w:uiPriority w:val="34"/>
    <w:qFormat/>
    <w:rsid w:val="00896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5" Type="http://schemas.openxmlformats.org/officeDocument/2006/relationships/hyperlink" Target="http://stranamaster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dcterms:created xsi:type="dcterms:W3CDTF">2012-08-30T04:27:00Z</dcterms:created>
  <dcterms:modified xsi:type="dcterms:W3CDTF">2012-09-22T16:37:00Z</dcterms:modified>
</cp:coreProperties>
</file>