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1D" w:rsidRPr="009B411D" w:rsidRDefault="009B411D" w:rsidP="009B411D">
      <w:pPr>
        <w:spacing w:after="0" w:line="240" w:lineRule="auto"/>
        <w:rPr>
          <w:rFonts w:ascii="Verdana" w:eastAsia="Times New Roman" w:hAnsi="Verdana" w:cs="Times New Roman"/>
          <w:b/>
          <w:bCs/>
          <w:color w:val="4B901A"/>
          <w:sz w:val="20"/>
          <w:szCs w:val="20"/>
          <w:lang w:eastAsia="ru-RU"/>
        </w:rPr>
      </w:pPr>
      <w:r w:rsidRPr="009B411D">
        <w:rPr>
          <w:rFonts w:ascii="Verdana" w:eastAsia="Times New Roman" w:hAnsi="Verdana" w:cs="Times New Roman"/>
          <w:b/>
          <w:bCs/>
          <w:color w:val="4B901A"/>
          <w:sz w:val="20"/>
          <w:szCs w:val="20"/>
          <w:lang w:eastAsia="ru-RU"/>
        </w:rPr>
        <w:t>Родителям четвероклассников</w:t>
      </w:r>
    </w:p>
    <w:tbl>
      <w:tblPr>
        <w:tblW w:w="5000" w:type="pct"/>
        <w:tblCellSpacing w:w="0" w:type="dxa"/>
        <w:tblCellMar>
          <w:top w:w="30" w:type="dxa"/>
          <w:left w:w="30" w:type="dxa"/>
          <w:bottom w:w="30" w:type="dxa"/>
          <w:right w:w="30" w:type="dxa"/>
        </w:tblCellMar>
        <w:tblLook w:val="04A0"/>
      </w:tblPr>
      <w:tblGrid>
        <w:gridCol w:w="9415"/>
      </w:tblGrid>
      <w:tr w:rsidR="009B411D" w:rsidRPr="009B411D" w:rsidTr="009B411D">
        <w:trPr>
          <w:tblCellSpacing w:w="0" w:type="dxa"/>
        </w:trPr>
        <w:tc>
          <w:tcPr>
            <w:tcW w:w="0" w:type="auto"/>
            <w:tcBorders>
              <w:top w:val="single" w:sz="6" w:space="0" w:color="EBD98E"/>
            </w:tcBorders>
            <w:tcMar>
              <w:top w:w="75" w:type="dxa"/>
              <w:left w:w="30" w:type="dxa"/>
              <w:bottom w:w="75" w:type="dxa"/>
              <w:right w:w="30" w:type="dxa"/>
            </w:tcMar>
            <w:vAlign w:val="center"/>
            <w:hideMark/>
          </w:tcPr>
          <w:p w:rsidR="009B411D" w:rsidRPr="009B411D" w:rsidRDefault="009B411D" w:rsidP="009B411D">
            <w:pPr>
              <w:spacing w:after="0" w:line="240" w:lineRule="auto"/>
              <w:jc w:val="both"/>
              <w:divId w:val="613102029"/>
              <w:rPr>
                <w:rFonts w:ascii="Verdana" w:eastAsia="Times New Roman" w:hAnsi="Verdana" w:cs="Times New Roman"/>
                <w:sz w:val="16"/>
                <w:szCs w:val="16"/>
                <w:lang w:eastAsia="ru-RU"/>
              </w:rPr>
            </w:pPr>
            <w:r w:rsidRPr="009B411D">
              <w:rPr>
                <w:rFonts w:ascii="Times New Roman" w:eastAsia="Times New Roman" w:hAnsi="Times New Roman" w:cs="Times New Roman"/>
                <w:color w:val="0000CD"/>
                <w:sz w:val="24"/>
                <w:szCs w:val="24"/>
                <w:lang w:eastAsia="ru-RU"/>
              </w:rPr>
              <w:t>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w:t>
            </w:r>
          </w:p>
          <w:p w:rsidR="009B411D" w:rsidRPr="009B411D" w:rsidRDefault="009B411D" w:rsidP="009B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B411D">
              <w:rPr>
                <w:rFonts w:ascii="Times New Roman" w:eastAsia="Times New Roman" w:hAnsi="Times New Roman" w:cs="Times New Roman"/>
                <w:b/>
                <w:bCs/>
                <w:color w:val="FF1493"/>
                <w:sz w:val="28"/>
                <w:szCs w:val="28"/>
                <w:lang w:eastAsia="ru-RU"/>
              </w:rPr>
              <w:t>СФОРМИРОВАННОСТЬ УЧЕБНЫХ УМЕНИЙ И НАВЫКОВ</w:t>
            </w:r>
          </w:p>
          <w:p w:rsidR="009B411D" w:rsidRPr="009B411D" w:rsidRDefault="009B411D" w:rsidP="009B411D">
            <w:pPr>
              <w:spacing w:after="0" w:line="240" w:lineRule="auto"/>
              <w:rPr>
                <w:rFonts w:ascii="Verdana" w:eastAsia="Times New Roman" w:hAnsi="Verdana" w:cs="Times New Roman"/>
                <w:sz w:val="16"/>
                <w:szCs w:val="16"/>
                <w:lang w:eastAsia="ru-RU"/>
              </w:rPr>
            </w:pPr>
            <w:r w:rsidRPr="009B411D">
              <w:rPr>
                <w:rFonts w:ascii="Times New Roman" w:eastAsia="Times New Roman" w:hAnsi="Times New Roman" w:cs="Times New Roman"/>
                <w:color w:val="0000CD"/>
                <w:sz w:val="24"/>
                <w:szCs w:val="24"/>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r w:rsidRPr="009B411D">
              <w:rPr>
                <w:rFonts w:ascii="Times New Roman" w:eastAsia="Times New Roman" w:hAnsi="Times New Roman" w:cs="Times New Roman"/>
                <w:color w:val="0000CD"/>
                <w:sz w:val="24"/>
                <w:szCs w:val="24"/>
                <w:lang w:eastAsia="ru-RU"/>
              </w:rPr>
              <w:br/>
              <w:t>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r w:rsidRPr="009B411D">
              <w:rPr>
                <w:rFonts w:ascii="Times New Roman" w:eastAsia="Times New Roman" w:hAnsi="Times New Roman" w:cs="Times New Roman"/>
                <w:color w:val="0000CD"/>
                <w:sz w:val="24"/>
                <w:szCs w:val="24"/>
                <w:lang w:eastAsia="ru-RU"/>
              </w:rPr>
              <w:b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9B411D">
              <w:rPr>
                <w:rFonts w:ascii="Times New Roman" w:eastAsia="Times New Roman" w:hAnsi="Times New Roman" w:cs="Times New Roman"/>
                <w:color w:val="0000CD"/>
                <w:sz w:val="24"/>
                <w:szCs w:val="24"/>
                <w:lang w:eastAsia="ru-RU"/>
              </w:rPr>
              <w:b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r w:rsidRPr="009B411D">
              <w:rPr>
                <w:rFonts w:ascii="Times New Roman" w:eastAsia="Times New Roman" w:hAnsi="Times New Roman" w:cs="Times New Roman"/>
                <w:color w:val="0000CD"/>
                <w:sz w:val="24"/>
                <w:szCs w:val="24"/>
                <w:lang w:eastAsia="ru-RU"/>
              </w:rPr>
              <w:br/>
              <w:t xml:space="preserve">Какие же общие умения важны для успешного обучения? Среди </w:t>
            </w:r>
            <w:r>
              <w:rPr>
                <w:rFonts w:ascii="Times New Roman" w:eastAsia="Times New Roman" w:hAnsi="Times New Roman" w:cs="Times New Roman"/>
                <w:color w:val="0000CD"/>
                <w:sz w:val="24"/>
                <w:szCs w:val="24"/>
                <w:lang w:eastAsia="ru-RU"/>
              </w:rPr>
              <w:t>них можно отметить следующие:</w:t>
            </w:r>
            <w:r>
              <w:rPr>
                <w:rFonts w:ascii="Times New Roman" w:eastAsia="Times New Roman" w:hAnsi="Times New Roman" w:cs="Times New Roman"/>
                <w:color w:val="0000CD"/>
                <w:sz w:val="24"/>
                <w:szCs w:val="24"/>
                <w:lang w:eastAsia="ru-RU"/>
              </w:rPr>
              <w:br/>
            </w:r>
            <w:r w:rsidRPr="009B411D">
              <w:rPr>
                <w:rFonts w:ascii="Times New Roman" w:eastAsia="Times New Roman" w:hAnsi="Times New Roman" w:cs="Times New Roman"/>
                <w:color w:val="0000CD"/>
                <w:sz w:val="24"/>
                <w:szCs w:val="24"/>
                <w:lang w:eastAsia="ru-RU"/>
              </w:rPr>
              <w:t>слушать учителя;</w:t>
            </w:r>
            <w:r w:rsidRPr="009B411D">
              <w:rPr>
                <w:rFonts w:ascii="Times New Roman" w:eastAsia="Times New Roman" w:hAnsi="Times New Roman" w:cs="Times New Roman"/>
                <w:color w:val="0000CD"/>
                <w:sz w:val="24"/>
                <w:szCs w:val="24"/>
                <w:lang w:eastAsia="ru-RU"/>
              </w:rPr>
              <w:br/>
              <w:t>- выделять главную мысль сообщения;</w:t>
            </w:r>
            <w:r w:rsidRPr="009B411D">
              <w:rPr>
                <w:rFonts w:ascii="Times New Roman" w:eastAsia="Times New Roman" w:hAnsi="Times New Roman" w:cs="Times New Roman"/>
                <w:color w:val="0000CD"/>
                <w:sz w:val="24"/>
                <w:szCs w:val="24"/>
                <w:lang w:eastAsia="ru-RU"/>
              </w:rPr>
              <w:br/>
              <w:t>- связно пересказывать содержание текста;</w:t>
            </w:r>
            <w:r w:rsidRPr="009B411D">
              <w:rPr>
                <w:rFonts w:ascii="Times New Roman" w:eastAsia="Times New Roman" w:hAnsi="Times New Roman" w:cs="Times New Roman"/>
                <w:color w:val="0000CD"/>
                <w:sz w:val="24"/>
                <w:szCs w:val="24"/>
                <w:lang w:eastAsia="ru-RU"/>
              </w:rPr>
              <w:br/>
              <w:t>- отвечать на вопросы к тексту;</w:t>
            </w:r>
            <w:r w:rsidRPr="009B411D">
              <w:rPr>
                <w:rFonts w:ascii="Times New Roman" w:eastAsia="Times New Roman" w:hAnsi="Times New Roman" w:cs="Times New Roman"/>
                <w:color w:val="0000CD"/>
                <w:sz w:val="24"/>
                <w:szCs w:val="24"/>
                <w:lang w:eastAsia="ru-RU"/>
              </w:rPr>
              <w:br/>
              <w:t>- ставить вопросы к тексту;</w:t>
            </w:r>
            <w:r w:rsidRPr="009B411D">
              <w:rPr>
                <w:rFonts w:ascii="Times New Roman" w:eastAsia="Times New Roman" w:hAnsi="Times New Roman" w:cs="Times New Roman"/>
                <w:color w:val="0000CD"/>
                <w:sz w:val="24"/>
                <w:szCs w:val="24"/>
                <w:lang w:eastAsia="ru-RU"/>
              </w:rPr>
              <w:br/>
              <w:t>- делать содержательные выводы на основе полученной информации;</w:t>
            </w:r>
            <w:r w:rsidRPr="009B411D">
              <w:rPr>
                <w:rFonts w:ascii="Times New Roman" w:eastAsia="Times New Roman" w:hAnsi="Times New Roman" w:cs="Times New Roman"/>
                <w:color w:val="0000CD"/>
                <w:sz w:val="24"/>
                <w:szCs w:val="24"/>
                <w:lang w:eastAsia="ru-RU"/>
              </w:rPr>
              <w:br/>
              <w:t>- письменно выражать свою мысль;</w:t>
            </w:r>
            <w:r w:rsidRPr="009B411D">
              <w:rPr>
                <w:rFonts w:ascii="Times New Roman" w:eastAsia="Times New Roman" w:hAnsi="Times New Roman" w:cs="Times New Roman"/>
                <w:color w:val="0000CD"/>
                <w:sz w:val="24"/>
                <w:szCs w:val="24"/>
                <w:lang w:eastAsia="ru-RU"/>
              </w:rPr>
              <w:br/>
              <w:t>- привлекать дополнительные источники информации, пользоваться справочной литературой (словарями, энциклопедиями и пр.);</w:t>
            </w:r>
          </w:p>
          <w:p w:rsidR="009B411D" w:rsidRPr="009B411D" w:rsidRDefault="009B411D" w:rsidP="009B411D">
            <w:pPr>
              <w:spacing w:after="0" w:line="240" w:lineRule="auto"/>
              <w:rPr>
                <w:rFonts w:ascii="Verdana" w:eastAsia="Times New Roman" w:hAnsi="Verdana" w:cs="Times New Roman"/>
                <w:sz w:val="16"/>
                <w:szCs w:val="16"/>
                <w:lang w:eastAsia="ru-RU"/>
              </w:rPr>
            </w:pPr>
            <w:r w:rsidRPr="009B411D">
              <w:rPr>
                <w:rFonts w:ascii="Times New Roman" w:eastAsia="Times New Roman" w:hAnsi="Times New Roman" w:cs="Times New Roman"/>
                <w:color w:val="0000CD"/>
                <w:sz w:val="24"/>
                <w:szCs w:val="24"/>
                <w:lang w:eastAsia="ru-RU"/>
              </w:rPr>
              <w:t>- адекватно оценивать результаты собственной работы.</w:t>
            </w:r>
            <w:r w:rsidRPr="009B411D">
              <w:rPr>
                <w:rFonts w:ascii="Times New Roman" w:eastAsia="Times New Roman" w:hAnsi="Times New Roman" w:cs="Times New Roman"/>
                <w:color w:val="0000CD"/>
                <w:sz w:val="24"/>
                <w:szCs w:val="24"/>
                <w:lang w:eastAsia="ru-RU"/>
              </w:rPr>
              <w:b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r w:rsidRPr="009B411D">
              <w:rPr>
                <w:rFonts w:ascii="Times New Roman" w:eastAsia="Times New Roman" w:hAnsi="Times New Roman" w:cs="Times New Roman"/>
                <w:color w:val="0000CD"/>
                <w:sz w:val="24"/>
                <w:szCs w:val="24"/>
                <w:lang w:eastAsia="ru-RU"/>
              </w:rPr>
              <w:b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9B411D">
              <w:rPr>
                <w:rFonts w:ascii="Times New Roman" w:eastAsia="Times New Roman" w:hAnsi="Times New Roman" w:cs="Times New Roman"/>
                <w:color w:val="0000CD"/>
                <w:sz w:val="24"/>
                <w:szCs w:val="24"/>
                <w:lang w:eastAsia="ru-RU"/>
              </w:rPr>
              <w:br/>
              <w:t xml:space="preserve">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w:t>
            </w:r>
            <w:r w:rsidRPr="009B411D">
              <w:rPr>
                <w:rFonts w:ascii="Times New Roman" w:eastAsia="Times New Roman" w:hAnsi="Times New Roman" w:cs="Times New Roman"/>
                <w:color w:val="0000CD"/>
                <w:sz w:val="24"/>
                <w:szCs w:val="24"/>
                <w:lang w:eastAsia="ru-RU"/>
              </w:rPr>
              <w:lastRenderedPageBreak/>
              <w:t>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9B411D">
              <w:rPr>
                <w:rFonts w:ascii="Times New Roman" w:eastAsia="Times New Roman" w:hAnsi="Times New Roman" w:cs="Times New Roman"/>
                <w:color w:val="0000CD"/>
                <w:sz w:val="24"/>
                <w:szCs w:val="24"/>
                <w:lang w:eastAsia="ru-RU"/>
              </w:rPr>
              <w:br/>
              <w:t>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r w:rsidRPr="009B411D">
              <w:rPr>
                <w:rFonts w:ascii="Times New Roman" w:eastAsia="Times New Roman" w:hAnsi="Times New Roman" w:cs="Times New Roman"/>
                <w:color w:val="0000CD"/>
                <w:sz w:val="24"/>
                <w:szCs w:val="24"/>
                <w:lang w:eastAsia="ru-RU"/>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r w:rsidRPr="009B411D">
              <w:rPr>
                <w:rFonts w:ascii="Times New Roman" w:eastAsia="Times New Roman" w:hAnsi="Times New Roman" w:cs="Times New Roman"/>
                <w:color w:val="0000CD"/>
                <w:sz w:val="24"/>
                <w:szCs w:val="24"/>
                <w:lang w:eastAsia="ru-RU"/>
              </w:rPr>
              <w:br/>
              <w:t>Приемы выделения смысловых мнемических опор хорошо описаны в методике "Смысловые единицы", разработанной К.П. Мальцевой, см.: Практикум по возрастной и педагогической психологии /Авт.-сост. Е.Е. Данилова. Под ред. И.В. Дубровиной. М., 1999, с. 67-71).</w:t>
            </w:r>
          </w:p>
          <w:p w:rsidR="009B411D" w:rsidRPr="009B411D" w:rsidRDefault="009B411D" w:rsidP="009B411D">
            <w:pPr>
              <w:spacing w:after="0" w:line="240" w:lineRule="auto"/>
              <w:jc w:val="both"/>
              <w:rPr>
                <w:rFonts w:ascii="Verdana" w:eastAsia="Times New Roman" w:hAnsi="Verdana" w:cs="Times New Roman"/>
                <w:sz w:val="16"/>
                <w:szCs w:val="16"/>
                <w:lang w:eastAsia="ru-RU"/>
              </w:rPr>
            </w:pPr>
            <w:r w:rsidRPr="009B411D">
              <w:rPr>
                <w:rFonts w:ascii="Times New Roman" w:eastAsia="Times New Roman" w:hAnsi="Times New Roman" w:cs="Times New Roman"/>
                <w:b/>
                <w:bCs/>
                <w:color w:val="FF1493"/>
                <w:sz w:val="28"/>
                <w:szCs w:val="28"/>
                <w:lang w:eastAsia="ru-RU"/>
              </w:rPr>
              <w:t>ИНДИВИДУАЛЬНЫЕ СПОСОБНОСТИ И СКЛОННОСТИ ДЕТЕЙ</w:t>
            </w:r>
            <w:r w:rsidRPr="009B411D">
              <w:rPr>
                <w:rFonts w:ascii="Times New Roman" w:eastAsia="Times New Roman" w:hAnsi="Times New Roman" w:cs="Times New Roman"/>
                <w:b/>
                <w:bCs/>
                <w:color w:val="FF1493"/>
                <w:sz w:val="28"/>
                <w:szCs w:val="28"/>
                <w:lang w:eastAsia="ru-RU"/>
              </w:rPr>
              <w:br/>
            </w:r>
            <w:r w:rsidRPr="009B411D">
              <w:rPr>
                <w:rFonts w:ascii="Times New Roman" w:eastAsia="Times New Roman" w:hAnsi="Times New Roman" w:cs="Times New Roman"/>
                <w:color w:val="0000CD"/>
                <w:sz w:val="24"/>
                <w:szCs w:val="24"/>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r w:rsidRPr="009B411D">
              <w:rPr>
                <w:rFonts w:ascii="Times New Roman" w:eastAsia="Times New Roman" w:hAnsi="Times New Roman" w:cs="Times New Roman"/>
                <w:color w:val="0000CD"/>
                <w:sz w:val="24"/>
                <w:szCs w:val="24"/>
                <w:lang w:eastAsia="ru-RU"/>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r w:rsidRPr="009B411D">
              <w:rPr>
                <w:rFonts w:ascii="Times New Roman" w:eastAsia="Times New Roman" w:hAnsi="Times New Roman" w:cs="Times New Roman"/>
                <w:color w:val="0000CD"/>
                <w:sz w:val="24"/>
                <w:szCs w:val="24"/>
                <w:lang w:eastAsia="ru-RU"/>
              </w:rPr>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9B411D">
              <w:rPr>
                <w:rFonts w:ascii="Times New Roman" w:eastAsia="Times New Roman" w:hAnsi="Times New Roman" w:cs="Times New Roman"/>
                <w:color w:val="0000CD"/>
                <w:sz w:val="24"/>
                <w:szCs w:val="24"/>
                <w:lang w:eastAsia="ru-RU"/>
              </w:rPr>
              <w:b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tc>
      </w:tr>
    </w:tbl>
    <w:p w:rsidR="001C5EDF" w:rsidRDefault="001C5EDF"/>
    <w:sectPr w:rsidR="001C5EDF" w:rsidSect="001C5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411D"/>
    <w:rsid w:val="001C5EDF"/>
    <w:rsid w:val="009B4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549461">
      <w:bodyDiv w:val="1"/>
      <w:marLeft w:val="0"/>
      <w:marRight w:val="0"/>
      <w:marTop w:val="0"/>
      <w:marBottom w:val="0"/>
      <w:divBdr>
        <w:top w:val="none" w:sz="0" w:space="0" w:color="auto"/>
        <w:left w:val="none" w:sz="0" w:space="0" w:color="auto"/>
        <w:bottom w:val="none" w:sz="0" w:space="0" w:color="auto"/>
        <w:right w:val="none" w:sz="0" w:space="0" w:color="auto"/>
      </w:divBdr>
      <w:divsChild>
        <w:div w:id="613102029">
          <w:marLeft w:val="0"/>
          <w:marRight w:val="0"/>
          <w:marTop w:val="0"/>
          <w:marBottom w:val="0"/>
          <w:divBdr>
            <w:top w:val="none" w:sz="0" w:space="0" w:color="auto"/>
            <w:left w:val="none" w:sz="0" w:space="0" w:color="auto"/>
            <w:bottom w:val="none" w:sz="0" w:space="0" w:color="auto"/>
            <w:right w:val="none" w:sz="0" w:space="0" w:color="auto"/>
          </w:divBdr>
        </w:div>
        <w:div w:id="296763577">
          <w:marLeft w:val="0"/>
          <w:marRight w:val="0"/>
          <w:marTop w:val="0"/>
          <w:marBottom w:val="0"/>
          <w:divBdr>
            <w:top w:val="none" w:sz="0" w:space="0" w:color="auto"/>
            <w:left w:val="none" w:sz="0" w:space="0" w:color="auto"/>
            <w:bottom w:val="none" w:sz="0" w:space="0" w:color="auto"/>
            <w:right w:val="none" w:sz="0" w:space="0" w:color="auto"/>
          </w:divBdr>
        </w:div>
        <w:div w:id="230623158">
          <w:marLeft w:val="0"/>
          <w:marRight w:val="0"/>
          <w:marTop w:val="0"/>
          <w:marBottom w:val="0"/>
          <w:divBdr>
            <w:top w:val="none" w:sz="0" w:space="0" w:color="auto"/>
            <w:left w:val="none" w:sz="0" w:space="0" w:color="auto"/>
            <w:bottom w:val="none" w:sz="0" w:space="0" w:color="auto"/>
            <w:right w:val="none" w:sz="0" w:space="0" w:color="auto"/>
          </w:divBdr>
        </w:div>
        <w:div w:id="161193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Алесей</dc:creator>
  <cp:lastModifiedBy>Алесей</cp:lastModifiedBy>
  <cp:revision>2</cp:revision>
  <dcterms:created xsi:type="dcterms:W3CDTF">2014-12-07T17:28:00Z</dcterms:created>
  <dcterms:modified xsi:type="dcterms:W3CDTF">2014-12-07T17:29:00Z</dcterms:modified>
</cp:coreProperties>
</file>