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7A" w:rsidRDefault="00FF327A" w:rsidP="00FF327A">
      <w:pPr>
        <w:pStyle w:val="c1"/>
        <w:spacing w:before="0" w:beforeAutospacing="0" w:after="0" w:afterAutospacing="0"/>
        <w:ind w:left="-284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1. ОСНОВНЫЕ ТЕНДЕНЦИИ И ПРОБЛЕМЫ</w:t>
      </w:r>
    </w:p>
    <w:p w:rsidR="00FF327A" w:rsidRDefault="00FF327A" w:rsidP="00FF327A">
      <w:pPr>
        <w:pStyle w:val="c1"/>
        <w:spacing w:before="0" w:beforeAutospacing="0" w:after="0" w:afterAutospacing="0"/>
        <w:ind w:left="-284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ДУХОВНО-НРАВСТВЕННОГО ВОСПИТАНИЯ</w:t>
      </w:r>
    </w:p>
    <w:p w:rsidR="00FF327A" w:rsidRDefault="00FF327A" w:rsidP="00FF327A">
      <w:pPr>
        <w:pStyle w:val="c1"/>
        <w:spacing w:before="0" w:beforeAutospacing="0" w:after="0" w:afterAutospacing="0"/>
        <w:ind w:left="-284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ПОДРАСТАЮЩЕГО ПОКОЛЕНИЯ</w:t>
      </w:r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</w:t>
      </w:r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Формирование личности учащихся в современном обществе происходит в условиях экономического и политического реформирования, в силу которого существенно изменились социокультурная жизнь подрастающего поколения, функционирование образовательных учреждений, средств массовой информации, молодежных и детских общественных объединений, религиозных организаций.</w:t>
      </w:r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 xml:space="preserve">Происходящие сегодня в стране политические и социально-экономические изменения оказали серьезное влияние на все стороны жизни и деятельности людей. Сформировались новые установки и ценности, появились непривычные критерии оценок тех или иных фактов, процессов, явлений. Это привело к изменению ценностных ориентаций молодежи, деформированию ранее существовавших убеждений и взглядов. Размытость понятий «долг», «честь», «духовность» вносит свой негативный вклад в морально-психологическое состояние воспитанников. </w:t>
      </w:r>
      <w:proofErr w:type="gramStart"/>
      <w:r>
        <w:rPr>
          <w:rStyle w:val="c0"/>
          <w:color w:val="444444"/>
          <w:sz w:val="28"/>
          <w:szCs w:val="28"/>
        </w:rPr>
        <w:t>Основными причинами, обусловившими появление данной проблемы, являются следующие:</w:t>
      </w:r>
      <w:proofErr w:type="gramEnd"/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- значительное ослабление в общеобразовательных учреждениях работы по духовно-нравственному, патриотическому и гражданскому воспитанию учащихся;</w:t>
      </w:r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- прогрессирующая дезорганизация жизни российских семей вследствие социального расслоения общества, безработицы, разрушения сложившихся нравственно-этических норм и традиций семейного уклада, что привело к ослаблению воспитательной функции семьи и в том числе – самоустранению большей части родителей от духовно-нравственного воспитания юных граждан;</w:t>
      </w:r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 xml:space="preserve">- увеличение масштабов безнадзорности и беспризорности детей и подростков, рост числа </w:t>
      </w:r>
      <w:proofErr w:type="spellStart"/>
      <w:r>
        <w:rPr>
          <w:rStyle w:val="c0"/>
          <w:color w:val="444444"/>
          <w:sz w:val="28"/>
          <w:szCs w:val="28"/>
        </w:rPr>
        <w:t>необучающихся</w:t>
      </w:r>
      <w:proofErr w:type="spellEnd"/>
      <w:r>
        <w:rPr>
          <w:rStyle w:val="c0"/>
          <w:color w:val="444444"/>
          <w:sz w:val="28"/>
          <w:szCs w:val="28"/>
        </w:rPr>
        <w:t xml:space="preserve"> и неработающих подростков. Наблюдается тенденция роста детской преступности, укрепление ее связей с организованной преступностью. Особую тревогу вызывает распространение среди детей, подростков и молодежи социально обусловленных заболеваний;</w:t>
      </w:r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- введение конституционного запрета на цензуру в средствах массовой информации резко расширило и преобразило информационное поле, в котором происходит воспитательный процесс. В условиях легкой доступности информации и материалов, распространяемых через прессу, телевидение, радио, интернет и др., на детей и молодежь обрушивается поток низкопробной продукции, пропагандирующей праздный образ жизни, насилие, преступность, проституцию, наркоманию;</w:t>
      </w:r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- формирование новой религиозной ситуации: произошла переоценка роли религии в истории развития России. Признается ее большое влияние на духовно-нравственное развитие человека;</w:t>
      </w:r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 xml:space="preserve">- выведение молодежных и детских общественных объединений из единой системы воспитания в образовательных учреждениях привело к тому, что многочисленные молодежные и детские объединения, как правило, </w:t>
      </w:r>
      <w:r>
        <w:rPr>
          <w:rStyle w:val="c0"/>
          <w:color w:val="444444"/>
          <w:sz w:val="28"/>
          <w:szCs w:val="28"/>
        </w:rPr>
        <w:lastRenderedPageBreak/>
        <w:t>действуют за пределами учреждений образования, их социально-педагогический потенциал не востребован государством в полном объеме;</w:t>
      </w:r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- уменьшение доступности культурных центров, театров, музеев, спортивных сооружений;</w:t>
      </w:r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- идеи патриотизма, духовно-нравственного и гражданского воспитания не заняли должного места в новой системе идеологических отношений.</w:t>
      </w:r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Историко-педагогический опыт убеждает, что воспитание имеет огромное значение в социальном и духовном развитии человека. Духовность, нравственность выступают в качестве элементов мировоззрения, национального самосознания и соответствующего отношения к родной стране, другим нациям и народам. В результате целенаправленного духовно-нравственного воспитания укрепляется любовь к Родине, появляется чувство ответственности за ее могущество и независимость, сохранение материальных и духовных ценностей, развиваются благородство и достоинство личности.</w:t>
      </w:r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Понимая культуру как исторически определенный уровень развития общества и человека, выраженный в типах и формах организации жизни и деятельности людей, следует выделять основной предмет культуры, определяющий ведущие направления в воспитании духовно-нравственной личности: правовая культура, культура поведения (этикет), экологическая культура, сексуальная культура.</w:t>
      </w:r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Формирование </w:t>
      </w:r>
      <w:r>
        <w:rPr>
          <w:rStyle w:val="c0"/>
          <w:b/>
          <w:bCs/>
          <w:color w:val="444444"/>
          <w:sz w:val="28"/>
          <w:szCs w:val="28"/>
        </w:rPr>
        <w:t>экологической культуры</w:t>
      </w:r>
      <w:r>
        <w:rPr>
          <w:rStyle w:val="c0"/>
          <w:color w:val="444444"/>
          <w:sz w:val="28"/>
          <w:szCs w:val="28"/>
        </w:rPr>
        <w:t> как элемента духовно-нравственного воспитания связано с необходимостью защиты окружающей природы от угрозы ее уничтожения. Эта сравнительно новая проблема остро встала в связи с тем, что человечество вплотную подошло к глобальному экологическому кризису из-за неразумного отношения к природе и ее ресурсам. Ведущей идеей воспитания экологической культуры молодежи выступает забота человека о природе, его стремление бережно относиться к растениям, животным, делать добро окружающим людям.</w:t>
      </w:r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Поиск новых, эффективных методов непрерывного экологического образования, использование доступных возрасту природоохранных мероприятий и многое другое – требование сегодняшнего дня.</w:t>
      </w:r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Одним из основных аспектов здорового образа жизни является правильное сексуальное (половое) поведение человека, определяемое как сексуальная культура, являющееся очень важным элементом общей культуры личности. В любом обществе половое просвещение,  формирование </w:t>
      </w:r>
      <w:r>
        <w:rPr>
          <w:rStyle w:val="c0"/>
          <w:b/>
          <w:bCs/>
          <w:color w:val="444444"/>
          <w:sz w:val="28"/>
          <w:szCs w:val="28"/>
        </w:rPr>
        <w:t>сексуальной культуры</w:t>
      </w:r>
      <w:r>
        <w:rPr>
          <w:rStyle w:val="c0"/>
          <w:color w:val="444444"/>
          <w:sz w:val="28"/>
          <w:szCs w:val="28"/>
        </w:rPr>
        <w:t> подрастающего поколения выступает неотъемлемой частью нравственного воспитания.</w:t>
      </w:r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 xml:space="preserve">Произошедшие в последнее время социальные процессы повлекли за собой изменения в сексуальной морали общества. Серьезные упущения в нравственном и половом воспитании молодежи стали причиной того, что декларированные в нашей стране демократические принципы распространились и на сферу интимных отношений. Толкование понятия «свобода» стало отождествляться с беспорядочным, безнравственным удовлетворением своих потребностей. При этом подростки имеют чрезвычайно низкий уровень навыков в области личной гигиены и гигиены половой жизни, </w:t>
      </w:r>
      <w:r>
        <w:rPr>
          <w:rStyle w:val="c0"/>
          <w:color w:val="444444"/>
          <w:sz w:val="28"/>
          <w:szCs w:val="28"/>
        </w:rPr>
        <w:lastRenderedPageBreak/>
        <w:t>знаний о контрацепции, возможности заражения инфекцией при половом контакте. К тому же части молодых людей несвойственно чувство ответственности за партнера, за зарождающуюся будущую жизнь.</w:t>
      </w:r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Задача педагога состоит в распространении и утверждении научно обоснованных сведений по вопросам здоровой сексуальной жизни и профилактике ее нарушений, в воспитании навыков, обеспечивающих репродуктивное здоровье подрастающего поколения. Сексуальная культура в значительной мере определяет также гармоничность супружеской и семейной жизни.</w:t>
      </w:r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Одним из критериев воспитанности человека признается </w:t>
      </w:r>
      <w:r>
        <w:rPr>
          <w:rStyle w:val="c0"/>
          <w:b/>
          <w:bCs/>
          <w:color w:val="444444"/>
          <w:sz w:val="28"/>
          <w:szCs w:val="28"/>
        </w:rPr>
        <w:t>культура его поведения, этикет,</w:t>
      </w:r>
      <w:r>
        <w:rPr>
          <w:rStyle w:val="c0"/>
          <w:color w:val="444444"/>
          <w:sz w:val="28"/>
          <w:szCs w:val="28"/>
        </w:rPr>
        <w:t> совокупность норм общения. Культура поведения, общения как одна из важнейших сторон личности формируется и развивается в течение всей жизни человека: в семье, в детском саду, в школе, в процессе самовоспитания. Основными показателями социализации индивида выступают:</w:t>
      </w:r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·          знание традиционных устойчивых норм поведения;</w:t>
      </w:r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·          представления об этических нормах поведения и общения в процессе деятельности;</w:t>
      </w:r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·          нормативная система этикета.</w:t>
      </w:r>
    </w:p>
    <w:p w:rsidR="00FF327A" w:rsidRDefault="00FF327A" w:rsidP="00FF327A">
      <w:pPr>
        <w:pStyle w:val="c1"/>
        <w:spacing w:before="0" w:beforeAutospacing="0" w:after="0" w:afterAutospacing="0"/>
        <w:ind w:left="-284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Воспитательная работа в указанной области требует формирования у воспитанников именно этих компонентов. Разработка действенных, практико-ориентированных методов и средств развития правильного, соответствующего социальным нормам поведения возможна при условии создания системы взаимодействия образовательного учреждения, семьи и общественных организаций. В то же время, опираясь на роль народных традиций в современном воспитании, необходимо приобщать детей к народным этикетным традициям, к духовным и нравственно-этическим ценностям народа.</w:t>
      </w:r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Успехи на пути формирования правового государства и становления гражданского общества зависят не только от совершенствования законодательства и модернизации правовых отношений, но и от готовности личности жить в новых условиях, от уровня </w:t>
      </w:r>
      <w:r>
        <w:rPr>
          <w:rStyle w:val="c0"/>
          <w:b/>
          <w:bCs/>
          <w:color w:val="444444"/>
          <w:sz w:val="28"/>
          <w:szCs w:val="28"/>
        </w:rPr>
        <w:t>правовой культуры</w:t>
      </w:r>
      <w:r>
        <w:rPr>
          <w:rStyle w:val="c0"/>
          <w:color w:val="444444"/>
          <w:sz w:val="28"/>
          <w:szCs w:val="28"/>
        </w:rPr>
        <w:t> граждан.</w:t>
      </w:r>
    </w:p>
    <w:p w:rsidR="00FF327A" w:rsidRDefault="00FF327A" w:rsidP="00FF327A">
      <w:pPr>
        <w:pStyle w:val="c1"/>
        <w:spacing w:before="0" w:beforeAutospacing="0" w:after="0" w:afterAutospacing="0"/>
        <w:ind w:left="-284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В то время как интерес населения к правовой информации возрастает, и растет престижность юридических специальностей, еще не удается преодолеть правовой нигилизм значительной части нашего общества. Сегодня важно поднять уровень правовой культуры.</w:t>
      </w:r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Воспитание правовой культуры предполагает формирование умений видеть ценность права и его социальную роль, правовым способом разрешать конфликты.</w:t>
      </w:r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 xml:space="preserve">Задача образовательных учреждений – способствовать развитию правовой культуры учащихся, будущих граждан России, в процессе усвоения ими основных правовых ценностей, знаний об основных правах, свободах человека и способах их реализации, об основных отраслях права, а главное – через получение практических навыков применения этих знаний в жизни. Этому должно способствовать использование различных форм обучающей деятельности: право как учебный предмет, факультативные занятия, классные часы, общешкольные мероприятия, интеграция нескольких учебных </w:t>
      </w:r>
      <w:r>
        <w:rPr>
          <w:rStyle w:val="c0"/>
          <w:color w:val="444444"/>
          <w:sz w:val="28"/>
          <w:szCs w:val="28"/>
        </w:rPr>
        <w:lastRenderedPageBreak/>
        <w:t>дисциплин, участие студентов в деятельности учреждений дополнительного образования, реализующих образовательную программу правового воспитания.</w:t>
      </w:r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 xml:space="preserve">В сложившихся условиях только культура, ее духовные и моральные ценности могут служить ориентиром в жизни молодого человека и защитой его духовного здоровья. </w:t>
      </w:r>
      <w:proofErr w:type="gramStart"/>
      <w:r>
        <w:rPr>
          <w:rStyle w:val="c0"/>
          <w:color w:val="444444"/>
          <w:sz w:val="28"/>
          <w:szCs w:val="28"/>
        </w:rPr>
        <w:t>Поколение, воспитанное на истинных ценностях, общечеловеческих и национальных, сможет отличить прекрасное от безобразного, возвышенное от низменного, причем не только в произведениях искусства, но и в быту, в труде, в поведении людей.</w:t>
      </w:r>
      <w:proofErr w:type="gramEnd"/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В современных условиях очевидна необходимость разработки и реализации новых подходов к определению приоритетов и основополагающих принципов гражданского, духовно-нравственного и патриотического воспитания. Особого внимания заслуживает вопрос о сочетании стратегии и тактики в его развитии, создании современных динамичных методов воспитательной работы с учетом целей и задач образовательных учреждений различных типов и видов.</w:t>
      </w:r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Предлагаемая  Программа духовно-нравственного воспитания подрастающего поколения учащихся  </w:t>
      </w:r>
      <w:proofErr w:type="spellStart"/>
      <w:r>
        <w:rPr>
          <w:rStyle w:val="c0"/>
          <w:b/>
          <w:bCs/>
          <w:color w:val="444444"/>
          <w:sz w:val="28"/>
          <w:szCs w:val="28"/>
        </w:rPr>
        <w:t>Покачевского</w:t>
      </w:r>
      <w:proofErr w:type="spellEnd"/>
      <w:r>
        <w:rPr>
          <w:rStyle w:val="c0"/>
          <w:b/>
          <w:bCs/>
          <w:color w:val="444444"/>
          <w:sz w:val="28"/>
          <w:szCs w:val="28"/>
        </w:rPr>
        <w:t xml:space="preserve"> профессионального училища следует рассматривать как шаг на пути к разработке и реализации государственной программы в сфере духовно-нравственного воспитания молодежи.</w:t>
      </w:r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</w:t>
      </w:r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</w:t>
      </w:r>
    </w:p>
    <w:p w:rsidR="00FF327A" w:rsidRDefault="00FF327A" w:rsidP="00FF327A">
      <w:pPr>
        <w:pStyle w:val="c1"/>
        <w:spacing w:before="0" w:beforeAutospacing="0" w:after="0" w:afterAutospacing="0"/>
        <w:ind w:left="-284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2. ЦЕЛЬ И ЗАДАЧИ ПРОГРАММЫ</w:t>
      </w:r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</w:t>
      </w:r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Цель Программы – обеспечение необходимых научно-методических, организационных, кадровых, информационных и других условий для развития воспитательных систем по формированию духовной личности в образовательных учреждениях всех типов и видов; упорядочение их деятельности, содействующей развитию социальной, духовной и культурной компетентности личности, ее самоопределению в социуме, формированию человека – гражданина – семьянина – родителя – специалиста-профессионала.</w:t>
      </w:r>
    </w:p>
    <w:p w:rsidR="00FF327A" w:rsidRDefault="00FF327A" w:rsidP="00FF327A">
      <w:pPr>
        <w:pStyle w:val="c1"/>
        <w:spacing w:before="0" w:beforeAutospacing="0" w:after="0" w:afterAutospacing="0"/>
        <w:ind w:left="-284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</w:t>
      </w:r>
    </w:p>
    <w:p w:rsidR="00FF327A" w:rsidRDefault="00FF327A" w:rsidP="00FF327A">
      <w:pPr>
        <w:pStyle w:val="c1"/>
        <w:spacing w:before="0" w:beforeAutospacing="0" w:after="0" w:afterAutospacing="0"/>
        <w:ind w:left="-284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Задачи Программы:</w:t>
      </w:r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-    </w:t>
      </w:r>
      <w:r>
        <w:rPr>
          <w:rStyle w:val="c0"/>
          <w:b/>
          <w:bCs/>
          <w:color w:val="444444"/>
          <w:sz w:val="28"/>
          <w:szCs w:val="28"/>
        </w:rPr>
        <w:t>повышение социального статуса духовно-нравственного воспитания в системе образования;</w:t>
      </w:r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-   укрепление и развитие воспитательных функций образовательных учреждений, расширение состава субъектов воспитания, координация их усилий, укрепление взаимодействия семьи и образовательных учреждений;</w:t>
      </w:r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- развитие системы духовно-нравственного воспитания с учетом специфики историко-культурных ценностей, обычаев и традиций не только коренных народов, но и проживающих в  нашем  округе;</w:t>
      </w:r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 xml:space="preserve">- совершенствование системы повышения квалификации работников социально-педагогической сферы, обновление содержания профессиональной </w:t>
      </w:r>
      <w:r>
        <w:rPr>
          <w:rStyle w:val="c0"/>
          <w:color w:val="444444"/>
          <w:sz w:val="28"/>
          <w:szCs w:val="28"/>
        </w:rPr>
        <w:lastRenderedPageBreak/>
        <w:t>подготовки педагогов с учетом необходимости профилактики беспризорности, безнадзорности и социального сиротства;</w:t>
      </w:r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- развитие традиций патриотического, нравственного, экологического и эстетического воспитания подрастающего поколения, создание условий для развития личности, повышения культуры; формирование принципов здорового образа жизни у детей и подростков;</w:t>
      </w:r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- внедрение инновационных форм и направлений воспитательной работы;</w:t>
      </w:r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- повышение роли психолого-педагогической службы в формировании  коллективов у учащихся, и в индивидуальном развитии личности;</w:t>
      </w:r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-   развитие гуманистических принципов, содержания и механизмов нравственного, гражданского воспитания;</w:t>
      </w:r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-   оказание помощи семье в решении проблем в духовно-нравственном воспитании детей, развитие психолого-педагогического просвещения родителей; усиление роли семьи в воспитании детей;</w:t>
      </w:r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-   повышение уровня работы со средствами массовой информации и печати по вопросам духовно-нравственного воспитания детей и учащейся молодежи;</w:t>
      </w:r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-   повышение профессионального уровня управления процессом воспитания; обеспечение взаимодействия системы образования со всеми социальными институтами.</w:t>
      </w:r>
    </w:p>
    <w:p w:rsidR="00FF327A" w:rsidRDefault="00FF327A" w:rsidP="00FF327A">
      <w:pPr>
        <w:pStyle w:val="c1"/>
        <w:spacing w:before="0" w:beforeAutospacing="0" w:after="0" w:afterAutospacing="0"/>
        <w:ind w:left="-284" w:firstLine="72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</w:t>
      </w:r>
    </w:p>
    <w:p w:rsidR="00FF327A" w:rsidRDefault="00FF327A" w:rsidP="00FF327A">
      <w:pPr>
        <w:pStyle w:val="c1"/>
        <w:spacing w:before="0" w:beforeAutospacing="0" w:after="0" w:afterAutospacing="0"/>
        <w:ind w:left="-284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</w:t>
      </w:r>
    </w:p>
    <w:p w:rsidR="008238EC" w:rsidRDefault="008238EC">
      <w:bookmarkStart w:id="0" w:name="_GoBack"/>
      <w:bookmarkEnd w:id="0"/>
    </w:p>
    <w:sectPr w:rsidR="00823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7A"/>
    <w:rsid w:val="008238EC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F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3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F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3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1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2014-12-09T13:25:00Z</dcterms:created>
  <dcterms:modified xsi:type="dcterms:W3CDTF">2014-12-09T13:26:00Z</dcterms:modified>
</cp:coreProperties>
</file>