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E5" w:rsidRDefault="00921FE5" w:rsidP="00921FE5">
      <w:pPr>
        <w:ind w:right="27" w:firstLine="436"/>
        <w:jc w:val="center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Тема 18</w:t>
      </w:r>
      <w:r w:rsidRPr="008E365F">
        <w:rPr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Тригонометрические уравнения.</w:t>
      </w:r>
    </w:p>
    <w:p w:rsidR="00921FE5" w:rsidRDefault="00921FE5" w:rsidP="00921FE5">
      <w:pPr>
        <w:ind w:right="27" w:firstLine="43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Уравнения, решаемые понижением степени. Однородные уравнения и приводимые к ним. Универсальная подстановка.</w:t>
      </w:r>
    </w:p>
    <w:p w:rsidR="004D5C70" w:rsidRDefault="004D5C70" w:rsidP="004D5C70">
      <w:pPr>
        <w:ind w:right="27" w:firstLine="43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IV</w:t>
      </w:r>
      <w:r w:rsidRPr="00F436D0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Уравнения, решаемые понижением степени.</w:t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уравнение содержит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8580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 четной степени, то бывает удобно применять формулы понижения степени</w:t>
      </w:r>
    </w:p>
    <w:p w:rsidR="004D5C70" w:rsidRDefault="004D5C70" w:rsidP="004D5C70">
      <w:pPr>
        <w:ind w:right="27" w:firstLine="720"/>
        <w:jc w:val="both"/>
        <w:rPr>
          <w:b/>
          <w:bCs/>
          <w:sz w:val="20"/>
          <w:szCs w:val="20"/>
        </w:rPr>
      </w:pPr>
      <w:r>
        <w:rPr>
          <w:b/>
          <w:bCs/>
          <w:noProof/>
          <w:position w:val="-24"/>
          <w:sz w:val="20"/>
          <w:szCs w:val="20"/>
        </w:rPr>
        <w:drawing>
          <wp:inline distT="0" distB="0" distL="0" distR="0">
            <wp:extent cx="2828925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Пример. Решить уравнение</w:t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2238375" cy="200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990975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981325" cy="180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743200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257425" cy="180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933575" cy="200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92"/>
          <w:sz w:val="20"/>
          <w:szCs w:val="20"/>
        </w:rPr>
        <w:drawing>
          <wp:inline distT="0" distB="0" distL="0" distR="0">
            <wp:extent cx="4010025" cy="1247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695325" cy="390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является частью множества корней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485775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14400" cy="39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838200" cy="390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Число корней уравнения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143125" cy="2000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на интервале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71500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равно. </w:t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28600" cy="21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286000" cy="390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33400" cy="3905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647700" cy="390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609600" cy="390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2860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495300" cy="3905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657225" cy="3905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23875" cy="2000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  <w:lang w:val="en-US"/>
        </w:rPr>
        <w:t>V</w:t>
      </w:r>
      <w:r w:rsidRPr="00F436D0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Однородные уравнения и приводимые к ним.</w:t>
      </w:r>
      <w:proofErr w:type="gramEnd"/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Однородные уравнения, то есть уравнения вида</w:t>
      </w:r>
    </w:p>
    <w:p w:rsidR="004D5C70" w:rsidRDefault="004D5C70" w:rsidP="004D5C70">
      <w:pPr>
        <w:ind w:right="27" w:firstLine="72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position w:val="-68"/>
          <w:sz w:val="20"/>
          <w:szCs w:val="20"/>
        </w:rPr>
        <w:drawing>
          <wp:inline distT="0" distB="0" distL="0" distR="0">
            <wp:extent cx="3209925" cy="9429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23875" cy="20002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- некоторые числа (у всех слагаемых сумма показателей одинакова) приводятся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алгебраическим относительно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28600" cy="180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путем деления обеих частей уравнения на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543175" cy="2381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соответственно.</w:t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Некоторые уравнения можно сделать однородными путем замены 1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942975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путем</w:t>
      </w:r>
      <w:proofErr w:type="gramEnd"/>
      <w:r>
        <w:rPr>
          <w:sz w:val="20"/>
          <w:szCs w:val="20"/>
        </w:rPr>
        <w:t xml:space="preserve"> различных преобразований функций, входящих в уравнение и т.д.</w:t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Примеры. Решить уравнение.</w:t>
      </w:r>
    </w:p>
    <w:p w:rsidR="004D5C70" w:rsidRDefault="004D5C70" w:rsidP="004D5C70">
      <w:pPr>
        <w:ind w:right="27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181100" cy="1809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Решение. Легко убедиться, что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571500" cy="1809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не является корнем исходного уравнения. В самом деле, если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571500" cy="1809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то в силу исходного уравнения, 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542925" cy="18097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, что противоречит основному тригонометрическому тождеству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143000" cy="2000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Э</w:t>
      </w:r>
      <w:proofErr w:type="gramEnd"/>
      <w:r>
        <w:rPr>
          <w:sz w:val="20"/>
          <w:szCs w:val="20"/>
        </w:rPr>
        <w:t xml:space="preserve">тот факт позволяет разделить левую и правую части уравнения на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42900" cy="1428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Получим уравнение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390775" cy="390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38225" cy="390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47800" cy="390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047875" cy="20002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Поскольку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571500" cy="1809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не является корнем данного уравнения, разделим левую и правую части уравнения на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47675" cy="2000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результате приходим к квадратному уравнению относительно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57175" cy="180975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46"/>
          <w:sz w:val="20"/>
          <w:szCs w:val="20"/>
        </w:rPr>
        <w:drawing>
          <wp:inline distT="0" distB="0" distL="0" distR="0">
            <wp:extent cx="3514725" cy="6572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257425" cy="390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133600" cy="20002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Представим правую часть данного уравнения в виде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38112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Тогда исходное уравнение запишется в виде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124200" cy="2286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После преобразований приходим к уравнению</w:t>
      </w:r>
    </w:p>
    <w:p w:rsidR="004D5C70" w:rsidRDefault="004D5C70" w:rsidP="004D5C70">
      <w:pPr>
        <w:ind w:right="27"/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2057400" cy="2286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разобранному</w:t>
      </w:r>
      <w:proofErr w:type="gramEnd"/>
      <w:r>
        <w:rPr>
          <w:sz w:val="20"/>
          <w:szCs w:val="20"/>
        </w:rPr>
        <w:t xml:space="preserve"> в предыдущем примере.</w:t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257425" cy="390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7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4D5C70" w:rsidRDefault="004D5C70" w:rsidP="004D5C70">
      <w:pPr>
        <w:numPr>
          <w:ilvl w:val="0"/>
          <w:numId w:val="1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095375" cy="18097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90575" cy="2000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numPr>
          <w:ilvl w:val="0"/>
          <w:numId w:val="1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247775" cy="20002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71575" cy="23812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numPr>
          <w:ilvl w:val="0"/>
          <w:numId w:val="1"/>
        </w:numPr>
        <w:ind w:right="27"/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1457325" cy="390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81075" cy="3905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57275" cy="20002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42925" cy="20002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numPr>
          <w:ilvl w:val="0"/>
          <w:numId w:val="1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2133600" cy="20002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42975" cy="3905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71525" cy="20002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42925" cy="200025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numPr>
          <w:ilvl w:val="0"/>
          <w:numId w:val="1"/>
        </w:numPr>
        <w:ind w:right="27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2066925" cy="20002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04825" cy="39052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495300" cy="3905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42925" cy="20002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numPr>
          <w:ilvl w:val="0"/>
          <w:numId w:val="1"/>
        </w:numPr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Число корней уравнения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181225" cy="20002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на интервале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28625" cy="2000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равно.</w:t>
      </w:r>
    </w:p>
    <w:p w:rsidR="004D5C70" w:rsidRDefault="004D5C70" w:rsidP="004D5C70">
      <w:pPr>
        <w:ind w:left="720"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28600" cy="2190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4D5C70" w:rsidRDefault="004D5C70" w:rsidP="004D5C70">
      <w:pPr>
        <w:ind w:right="28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VI</w:t>
      </w:r>
      <w:r w:rsidRPr="00F436D0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Универсальная подстановка.</w:t>
      </w:r>
    </w:p>
    <w:p w:rsidR="004D5C70" w:rsidRDefault="004D5C70" w:rsidP="004D5C70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Универсальная тригонометрическая подстановка позволяет перейти от синуса и косинуса аргумента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к тангенсу половинного аргумента. Используются формулы</w:t>
      </w:r>
    </w:p>
    <w:p w:rsidR="004D5C70" w:rsidRDefault="004D5C70" w:rsidP="004D5C70">
      <w:pPr>
        <w:ind w:right="28" w:firstLine="720"/>
        <w:jc w:val="both"/>
        <w:rPr>
          <w:b/>
          <w:bCs/>
          <w:sz w:val="20"/>
          <w:szCs w:val="20"/>
        </w:rPr>
      </w:pPr>
      <w:r>
        <w:rPr>
          <w:b/>
          <w:bCs/>
          <w:noProof/>
          <w:position w:val="-54"/>
          <w:sz w:val="20"/>
          <w:szCs w:val="20"/>
        </w:rPr>
        <w:drawing>
          <wp:inline distT="0" distB="0" distL="0" distR="0">
            <wp:extent cx="1000125" cy="762000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,        </w:t>
      </w:r>
      <w:r>
        <w:rPr>
          <w:b/>
          <w:bCs/>
          <w:noProof/>
          <w:position w:val="-54"/>
          <w:sz w:val="20"/>
          <w:szCs w:val="20"/>
        </w:rPr>
        <w:drawing>
          <wp:inline distT="0" distB="0" distL="0" distR="0">
            <wp:extent cx="1028700" cy="7620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219075" cy="2000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>Этим методом удобно решать линейные тригонометрические уравнения, т.е. уравнения вида</w:t>
      </w:r>
    </w:p>
    <w:p w:rsidR="004D5C70" w:rsidRDefault="004D5C70" w:rsidP="004D5C70">
      <w:pPr>
        <w:ind w:right="28" w:firstLine="72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position w:val="-6"/>
          <w:sz w:val="20"/>
          <w:szCs w:val="20"/>
        </w:rPr>
        <w:drawing>
          <wp:inline distT="0" distB="0" distL="0" distR="0">
            <wp:extent cx="1171575" cy="180975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 переходе от синуса и косинуса аргумента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23825" cy="142875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к тангенсу половинного аргумента возможна потеря решений, следует помнить, что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95375" cy="3905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(в этих точках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95275" cy="390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не существует). Поэтому всякий раз, когда приходится пользоваться формулами 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219075" cy="2000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значения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14425" cy="2000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необходимо проверять отдельно, подставляя в исходное уравнение.</w:t>
      </w:r>
    </w:p>
    <w:p w:rsidR="004D5C70" w:rsidRDefault="004D5C70" w:rsidP="004D5C70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Примеры. Решить уравнение.</w:t>
      </w:r>
    </w:p>
    <w:p w:rsidR="004D5C70" w:rsidRDefault="004D5C70" w:rsidP="004D5C70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181100" cy="18097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proofErr w:type="gramStart"/>
      <w:r>
        <w:rPr>
          <w:sz w:val="20"/>
          <w:szCs w:val="20"/>
        </w:rPr>
        <w:t xml:space="preserve">Сделаем подстановку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219075" cy="2000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</w:t>
      </w:r>
      <w:r>
        <w:rPr>
          <w:noProof/>
          <w:position w:val="-54"/>
          <w:sz w:val="20"/>
          <w:szCs w:val="20"/>
        </w:rPr>
        <w:drawing>
          <wp:inline distT="0" distB="0" distL="0" distR="0">
            <wp:extent cx="1666875" cy="762000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сокращения письма введем новую переменную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23875" cy="3905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Исходное уравнение перепишется</w:t>
      </w:r>
      <w:proofErr w:type="gramEnd"/>
      <w:r>
        <w:rPr>
          <w:sz w:val="20"/>
          <w:szCs w:val="20"/>
        </w:rPr>
        <w:t xml:space="preserve"> в виде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38275" cy="4191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76325" cy="4191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8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057275" cy="20002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219200" cy="2286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Значит</w:t>
      </w:r>
      <w:proofErr w:type="gramStart"/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42925" cy="3905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</w:t>
      </w:r>
      <w:proofErr w:type="gramEnd"/>
      <w:r>
        <w:rPr>
          <w:sz w:val="20"/>
          <w:szCs w:val="20"/>
        </w:rPr>
        <w:t xml:space="preserve">тсюда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533525" cy="20002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Проверим, является ли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733425" cy="18097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решением данного </w:t>
      </w:r>
      <w:proofErr w:type="gramStart"/>
      <w:r>
        <w:rPr>
          <w:sz w:val="20"/>
          <w:szCs w:val="20"/>
        </w:rPr>
        <w:t>уравнения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305300" cy="20002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значит 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733425" cy="180975"/>
            <wp:effectExtent l="1905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не является корнем.</w:t>
      </w:r>
    </w:p>
    <w:p w:rsidR="004D5C70" w:rsidRDefault="004D5C70" w:rsidP="004D5C70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533525" cy="20002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ind w:right="28"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Решить уравнения.</w:t>
      </w:r>
    </w:p>
    <w:p w:rsidR="004D5C70" w:rsidRDefault="004D5C70" w:rsidP="004D5C70">
      <w:pPr>
        <w:numPr>
          <w:ilvl w:val="0"/>
          <w:numId w:val="2"/>
        </w:numPr>
        <w:ind w:right="28"/>
        <w:jc w:val="both"/>
        <w:rPr>
          <w:sz w:val="20"/>
          <w:szCs w:val="20"/>
        </w:rPr>
      </w:pPr>
      <w:r>
        <w:rPr>
          <w:noProof/>
          <w:position w:val="-8"/>
          <w:sz w:val="20"/>
          <w:szCs w:val="20"/>
        </w:rPr>
        <w:drawing>
          <wp:inline distT="0" distB="0" distL="0" distR="0">
            <wp:extent cx="1419225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71500" cy="39052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numPr>
          <w:ilvl w:val="0"/>
          <w:numId w:val="2"/>
        </w:numPr>
        <w:ind w:right="28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104900" cy="18097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71500" cy="39052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09575" cy="19050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81075" cy="3905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0525" cy="161925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numPr>
          <w:ilvl w:val="0"/>
          <w:numId w:val="2"/>
        </w:numPr>
        <w:ind w:right="28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181100" cy="18097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Ответ: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52400" cy="18097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70" w:rsidRDefault="004D5C70" w:rsidP="004D5C70">
      <w:pPr>
        <w:numPr>
          <w:ilvl w:val="0"/>
          <w:numId w:val="2"/>
        </w:numPr>
        <w:ind w:right="28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323975" cy="18097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14425" cy="3905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723900" cy="3905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09575" cy="1905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09575" cy="180975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71" w:rsidRDefault="006E5571"/>
    <w:sectPr w:rsidR="006E5571" w:rsidSect="006E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7CD"/>
    <w:multiLevelType w:val="singleLevel"/>
    <w:tmpl w:val="4E56D0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6E74838"/>
    <w:multiLevelType w:val="singleLevel"/>
    <w:tmpl w:val="BF6ACAC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C70"/>
    <w:rsid w:val="004D5C70"/>
    <w:rsid w:val="006E5571"/>
    <w:rsid w:val="00712D2E"/>
    <w:rsid w:val="0092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70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2014-02-23T17:52:00Z</dcterms:created>
  <dcterms:modified xsi:type="dcterms:W3CDTF">2014-03-29T18:54:00Z</dcterms:modified>
</cp:coreProperties>
</file>