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A2" w:rsidRDefault="006F41A2" w:rsidP="006F41A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МУНИЦИПАЛЬНОЕ  БЮДЖЕТНОЕ ОБЩЕОБРАЗОВАТЕЛЬНОЕ УЧРЕЖДЕНИЕ</w:t>
      </w:r>
    </w:p>
    <w:p w:rsidR="006F41A2" w:rsidRDefault="006F41A2" w:rsidP="006F41A2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«БОРОВИХИНСКАЯ СРЕДНЯЯ  ОБЩЕОБРАЗОВАТЕЛЬНАЯ ШКОЛА» ПЕРВОМАЙСКОГО РАЙОНА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F41A2" w:rsidRDefault="00DF7664" w:rsidP="006F41A2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F5E9ED" wp14:editId="2F1BE26B">
                <wp:simplePos x="0" y="0"/>
                <wp:positionH relativeFrom="page">
                  <wp:posOffset>491490</wp:posOffset>
                </wp:positionH>
                <wp:positionV relativeFrom="paragraph">
                  <wp:posOffset>290195</wp:posOffset>
                </wp:positionV>
                <wp:extent cx="6886575" cy="135382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353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08"/>
                              <w:gridCol w:w="3947"/>
                              <w:gridCol w:w="3060"/>
                            </w:tblGrid>
                            <w:tr w:rsidR="00DB62AF" w:rsidTr="00DF7664">
                              <w:trPr>
                                <w:trHeight w:val="1149"/>
                              </w:trPr>
                              <w:tc>
                                <w:tcPr>
                                  <w:tcW w:w="3708" w:type="dxa"/>
                                </w:tcPr>
                                <w:p w:rsidR="00DB62AF" w:rsidRPr="00AC5B62" w:rsidRDefault="00DB62AF" w:rsidP="00DB62AF">
                                  <w:pPr>
                                    <w:pStyle w:val="21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Рассмотрено</w:t>
                                  </w:r>
                                </w:p>
                                <w:p w:rsidR="00DB62AF" w:rsidRDefault="00DB62AF" w:rsidP="00DB62AF">
                                  <w:pPr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  <w:t>на педагогическом совете учителей МБОУ «Боровихинская СОШ»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  <w:t xml:space="preserve">Протокол № ___  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  <w:t>от «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  <w:u w:val="single"/>
                                      <w:lang w:eastAsia="ar-SA"/>
                                    </w:rPr>
                                    <w:t xml:space="preserve">         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  <w:lang w:eastAsia="ar-SA"/>
                                    </w:rPr>
                                    <w:t>»  _________ 2013 г.,</w:t>
                                  </w:r>
                                </w:p>
                                <w:p w:rsidR="00DB62AF" w:rsidRPr="003A5491" w:rsidRDefault="00DB62AF" w:rsidP="00DB62A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947" w:type="dxa"/>
                                </w:tcPr>
                                <w:p w:rsidR="00DB62AF" w:rsidRPr="003A5491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Согласовано</w:t>
                                  </w: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заместитель директора по УВР</w:t>
                                  </w:r>
                                </w:p>
                                <w:p w:rsidR="00DB62AF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________/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Тюленева Е. 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</w:t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/</w:t>
                                  </w:r>
                                </w:p>
                                <w:p w:rsidR="00DB62AF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             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«____» _____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__ 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13 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г</w:t>
                                  </w: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ab/>
                                  </w: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>«_____» «__________ » 2010 г</w:t>
                                  </w: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</w:t>
                                  </w: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left" w:pos="1110"/>
                                      <w:tab w:val="right" w:pos="9348"/>
                                    </w:tabs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left" w:pos="3300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:rsidR="00DB62AF" w:rsidRPr="00AC5B62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Утверждено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 xml:space="preserve">:                 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 xml:space="preserve"> Директор школы: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_______  /Бутакова Е. Н./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B62AF" w:rsidRPr="00AC5B62" w:rsidRDefault="00DB62AF" w:rsidP="00DB62AF">
                                  <w:pPr>
                                    <w:tabs>
                                      <w:tab w:val="right" w:pos="9348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«____» __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_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_____  20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13 </w:t>
                                  </w:r>
                                  <w:r w:rsidRPr="00AC5B62">
                                    <w:rPr>
                                      <w:rFonts w:ascii="Times New Roman" w:hAnsi="Times New Roman"/>
                                    </w:rPr>
                                    <w:t>г</w:t>
                                  </w:r>
                                </w:p>
                                <w:p w:rsidR="00DB62AF" w:rsidRPr="00AC5B62" w:rsidRDefault="00DB62AF" w:rsidP="00DB62AF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B62AF" w:rsidRPr="003A5491" w:rsidRDefault="00DB62AF" w:rsidP="00DB62AF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DB62AF" w:rsidRPr="003A5491" w:rsidRDefault="00DB62AF" w:rsidP="00DB62AF">
                                  <w:pPr>
                                    <w:tabs>
                                      <w:tab w:val="left" w:pos="3300"/>
                                    </w:tabs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A5491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B62AF" w:rsidRPr="0095254A" w:rsidRDefault="00DB62AF" w:rsidP="006F41A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.7pt;margin-top:22.85pt;width:542.25pt;height:106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WXmgIAAB0FAAAOAAAAZHJzL2Uyb0RvYy54bWysVF2O0zAQfkfiDpbfu0m6aTeJNl1tdylC&#10;Wn6khQO4sdNYOLax3SYL4iycgickztAjMXaa7hZeECIPztgef/5m5htfXvWtQDtmLFeyxMlZjBGT&#10;laJcbkr84f1qkmFkHZGUCCVZiR+YxVeL588uO12wqWqUoMwgAJG26HSJG+d0EUW2alhL7JnSTMJm&#10;rUxLHEzNJqKGdIDeimgax/OoU4ZqoypmLazeDpt4EfDrmlXubV1b5pAoMXBzYTRhXPsxWlySYmOI&#10;bnh1oEH+gUVLuIRLj1C3xBG0NfwPqJZXRllVu7NKtZGqa16xEANEk8S/RXPfEM1CLJAcq49psv8P&#10;tnqze2cQp1A7jCRpoUT7b/uf+x/77yjx2em0LcDpXoOb65eq954+UqvvVPXRIqluGiI37NoY1TWM&#10;UGAXTkZPjg441oOsu9eKwjVk61QA6mvTekBIBgJ0qNLDsTKsd6iCxXmWzWcXM4wq2EvOZ+fZNNQu&#10;IsV4XBvrXjLVIm+U2EDpAzzZ3VkHgYDr6BLoK8HpigsRJmazvhEG7QjIZBW+4azQDRlWx+vs4Brw&#10;7FMMIT2SVB5zuG5YgRCAgN/zwQRNfMmTaRovp/lkNc8uJukqnU3yizibxEm+zOdxmqe3q6+eQZIW&#10;DaeUyTsu2ajPJP27+h86ZVBWUCjqSpzPprMQ3An7Q1iHWGP/+epD0k7cWu6gXQVvS5wdnUjhy/5C&#10;UjhACke4GOzolH5AgxyM/5CVIBKvi0Ehrl/3gOKVs1b0AeRiFBQTNAFvDBiNMp8x6qBfS2w/bYlh&#10;GIlXEiTnm3s0zGisR4PICo6W2GE0mDdueAS22vBNA8iDqKW6BlnWPAjmkQVQ9hPowUD+8F74Jn86&#10;D16Pr9riFwAAAP//AwBQSwMEFAAGAAgAAAAhAJvwz+bfAAAACgEAAA8AAABkcnMvZG93bnJldi54&#10;bWxMj81OwzAQhO9IvIO1SNyok9A2P8SpoKi9IgJSr268jaPE6yh22/D2uCc4jmY08025mc3ALji5&#10;zpKAeBEBQ2qs6qgV8P21e8qAOS9JycESCvhBB5vq/q6UhbJX+sRL7VsWSsgVUoD2fiw4d41GI93C&#10;jkjBO9nJSB/k1HI1yWsoNwNPomjNjewoLGg54lZj09dnI+D5I0kPbl+/b8cD5n3m3voTaSEeH+bX&#10;F2AeZ/8Xhht+QIcqMB3tmZRjg4A0XYakgOUqBXbz43WcAzsKSFZZDrwq+f8L1S8AAAD//wMAUEsB&#10;Ai0AFAAGAAgAAAAhALaDOJL+AAAA4QEAABMAAAAAAAAAAAAAAAAAAAAAAFtDb250ZW50X1R5cGVz&#10;XS54bWxQSwECLQAUAAYACAAAACEAOP0h/9YAAACUAQAACwAAAAAAAAAAAAAAAAAvAQAAX3JlbHMv&#10;LnJlbHNQSwECLQAUAAYACAAAACEAI9nll5oCAAAdBQAADgAAAAAAAAAAAAAAAAAuAgAAZHJzL2Uy&#10;b0RvYy54bWxQSwECLQAUAAYACAAAACEAm/DP5t8AAAAKAQAADwAAAAAAAAAAAAAAAAD0BAAAZHJz&#10;L2Rvd25yZXYueG1sUEsFBgAAAAAEAAQA8wAAAAA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08"/>
                        <w:gridCol w:w="3947"/>
                        <w:gridCol w:w="3060"/>
                      </w:tblGrid>
                      <w:tr w:rsidR="00DB62AF" w:rsidTr="00DF7664">
                        <w:trPr>
                          <w:trHeight w:val="1149"/>
                        </w:trPr>
                        <w:tc>
                          <w:tcPr>
                            <w:tcW w:w="3708" w:type="dxa"/>
                          </w:tcPr>
                          <w:p w:rsidR="00DB62AF" w:rsidRPr="00AC5B62" w:rsidRDefault="00DB62AF" w:rsidP="00DB62AF">
                            <w:pPr>
                              <w:pStyle w:val="21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Рассмотрено</w:t>
                            </w:r>
                          </w:p>
                          <w:p w:rsidR="00DB62AF" w:rsidRDefault="00DB62AF" w:rsidP="00DB62AF">
                            <w:pPr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  <w:lang w:eastAsia="ar-SA"/>
                              </w:rPr>
                              <w:t>на педагогическом совете учителей МБОУ «Боровихинская СОШ»</w:t>
                            </w:r>
                          </w:p>
                          <w:p w:rsidR="00DB62AF" w:rsidRPr="00AC5B62" w:rsidRDefault="00DB62AF" w:rsidP="00DB62AF">
                            <w:pPr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  <w:lang w:eastAsia="ar-SA"/>
                              </w:rPr>
                              <w:t xml:space="preserve">Протокол № ___  </w:t>
                            </w:r>
                          </w:p>
                          <w:p w:rsidR="00DB62AF" w:rsidRPr="00AC5B62" w:rsidRDefault="00DB62AF" w:rsidP="00DB62AF">
                            <w:pPr>
                              <w:rPr>
                                <w:rFonts w:ascii="Times New Roman" w:hAnsi="Times New Roman"/>
                                <w:lang w:eastAsia="ar-SA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  <w:lang w:eastAsia="ar-SA"/>
                              </w:rPr>
                              <w:t>от «</w:t>
                            </w:r>
                            <w:r w:rsidRPr="00AC5B62">
                              <w:rPr>
                                <w:rFonts w:ascii="Times New Roman" w:hAnsi="Times New Roman"/>
                                <w:u w:val="single"/>
                                <w:lang w:eastAsia="ar-SA"/>
                              </w:rPr>
                              <w:t xml:space="preserve">         </w:t>
                            </w:r>
                            <w:r w:rsidRPr="00AC5B62">
                              <w:rPr>
                                <w:rFonts w:ascii="Times New Roman" w:hAnsi="Times New Roman"/>
                                <w:lang w:eastAsia="ar-SA"/>
                              </w:rPr>
                              <w:t>»  _________ 2013 г.,</w:t>
                            </w:r>
                          </w:p>
                          <w:p w:rsidR="00DB62AF" w:rsidRPr="003A5491" w:rsidRDefault="00DB62AF" w:rsidP="00DB62A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947" w:type="dxa"/>
                          </w:tcPr>
                          <w:p w:rsidR="00DB62AF" w:rsidRPr="003A5491" w:rsidRDefault="00DB62AF" w:rsidP="00DB62AF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 w:rsidR="00DB62AF" w:rsidRPr="003A5491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заместитель директора по УВР</w:t>
                            </w:r>
                          </w:p>
                          <w:p w:rsidR="00DB62AF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________/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Тюленева Е. 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>/</w:t>
                            </w:r>
                          </w:p>
                          <w:p w:rsidR="00DB62AF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</w:t>
                            </w:r>
                          </w:p>
                          <w:p w:rsidR="00DB62AF" w:rsidRPr="00AC5B62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</w:rPr>
                              <w:t>«____» 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AC5B62">
                              <w:rPr>
                                <w:rFonts w:ascii="Times New Roman" w:hAnsi="Times New Roman"/>
                              </w:rPr>
                              <w:t>__ 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13 </w:t>
                            </w:r>
                            <w:r w:rsidRPr="00AC5B62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DB62AF" w:rsidRPr="003A5491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Pr="003A5491">
                              <w:rPr>
                                <w:rFonts w:ascii="Times New Roman" w:hAnsi="Times New Roman"/>
                              </w:rPr>
                              <w:t>«_____» «__________ » 2010 г</w:t>
                            </w:r>
                          </w:p>
                          <w:p w:rsidR="00DB62AF" w:rsidRPr="003A5491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</w:p>
                          <w:p w:rsidR="00DB62AF" w:rsidRPr="003A5491" w:rsidRDefault="00DB62AF" w:rsidP="00DB62AF">
                            <w:pPr>
                              <w:tabs>
                                <w:tab w:val="left" w:pos="1110"/>
                                <w:tab w:val="right" w:pos="9348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DB62AF" w:rsidRPr="003A5491" w:rsidRDefault="00DB62AF" w:rsidP="00DB62AF">
                            <w:pPr>
                              <w:tabs>
                                <w:tab w:val="left" w:pos="3300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:rsidR="00DB62AF" w:rsidRPr="00AC5B62" w:rsidRDefault="00DB62AF" w:rsidP="00DB62AF">
                            <w:pPr>
                              <w:tabs>
                                <w:tab w:val="right" w:pos="9348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  <w:b/>
                              </w:rPr>
                              <w:t>Утверждено</w:t>
                            </w:r>
                            <w:r w:rsidRPr="00AC5B62">
                              <w:rPr>
                                <w:rFonts w:ascii="Times New Roman" w:hAnsi="Times New Roman"/>
                              </w:rPr>
                              <w:t xml:space="preserve">:                 </w:t>
                            </w:r>
                          </w:p>
                          <w:p w:rsidR="00DB62AF" w:rsidRPr="00AC5B62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</w:rPr>
                              <w:t xml:space="preserve"> Директор школы:</w:t>
                            </w:r>
                          </w:p>
                          <w:p w:rsidR="00DB62AF" w:rsidRPr="00AC5B62" w:rsidRDefault="00DB62AF" w:rsidP="00DB62A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</w:rPr>
                              <w:t>_______  /Бутакова Е. Н./</w:t>
                            </w:r>
                          </w:p>
                          <w:p w:rsidR="00DB62AF" w:rsidRPr="00AC5B62" w:rsidRDefault="00DB62AF" w:rsidP="00DB62A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62AF" w:rsidRPr="00AC5B62" w:rsidRDefault="00DB62AF" w:rsidP="00DB62AF">
                            <w:pPr>
                              <w:tabs>
                                <w:tab w:val="right" w:pos="9348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AC5B62">
                              <w:rPr>
                                <w:rFonts w:ascii="Times New Roman" w:hAnsi="Times New Roman"/>
                              </w:rPr>
                              <w:t>«____» 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AC5B62">
                              <w:rPr>
                                <w:rFonts w:ascii="Times New Roman" w:hAnsi="Times New Roman"/>
                              </w:rPr>
                              <w:t>_____ 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13 </w:t>
                            </w:r>
                            <w:r w:rsidRPr="00AC5B62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DB62AF" w:rsidRPr="00AC5B62" w:rsidRDefault="00DB62AF" w:rsidP="00DB62A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62AF" w:rsidRPr="003A5491" w:rsidRDefault="00DB62AF" w:rsidP="00DB62A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B62AF" w:rsidRPr="003A5491" w:rsidRDefault="00DB62AF" w:rsidP="00DB62AF">
                            <w:pPr>
                              <w:tabs>
                                <w:tab w:val="left" w:pos="3300"/>
                              </w:tabs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3A54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B62AF" w:rsidRPr="0095254A" w:rsidRDefault="00DB62AF" w:rsidP="006F41A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6F41A2" w:rsidRDefault="006F41A2" w:rsidP="006F41A2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ind w:left="708" w:firstLine="708"/>
        <w:jc w:val="center"/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1A2" w:rsidRDefault="006F41A2" w:rsidP="006F41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6F41A2" w:rsidRPr="00CD17C3" w:rsidRDefault="006F41A2" w:rsidP="006F41A2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</w:rPr>
      </w:pPr>
      <w:r w:rsidRPr="00CD17C3">
        <w:rPr>
          <w:rFonts w:ascii="Times New Roman" w:eastAsia="Times New Roman" w:hAnsi="Times New Roman"/>
          <w:sz w:val="28"/>
          <w:szCs w:val="28"/>
        </w:rPr>
        <w:t>«Начальная школа XXI века»</w:t>
      </w:r>
    </w:p>
    <w:p w:rsidR="006F41A2" w:rsidRDefault="006F41A2" w:rsidP="006F41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41A2" w:rsidRPr="00F31A8F" w:rsidRDefault="006F41A2" w:rsidP="006F41A2">
      <w:pPr>
        <w:spacing w:line="36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F31A8F">
        <w:rPr>
          <w:rFonts w:ascii="Times New Roman" w:hAnsi="Times New Roman"/>
          <w:sz w:val="28"/>
          <w:szCs w:val="28"/>
        </w:rPr>
        <w:t>по предмету « Музыка»</w:t>
      </w:r>
    </w:p>
    <w:p w:rsidR="006F41A2" w:rsidRPr="00F31A8F" w:rsidRDefault="006F41A2" w:rsidP="006F41A2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41A2" w:rsidRPr="00F31A8F" w:rsidRDefault="006F41A2" w:rsidP="006F41A2">
      <w:pPr>
        <w:tabs>
          <w:tab w:val="left" w:pos="1905"/>
          <w:tab w:val="left" w:pos="2805"/>
          <w:tab w:val="center" w:pos="520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1A8F">
        <w:rPr>
          <w:rFonts w:ascii="Times New Roman" w:hAnsi="Times New Roman"/>
          <w:sz w:val="28"/>
          <w:szCs w:val="28"/>
        </w:rPr>
        <w:t>Класс</w:t>
      </w:r>
      <w:r w:rsidRPr="00F31A8F">
        <w:rPr>
          <w:rFonts w:ascii="Times New Roman" w:hAnsi="Times New Roman"/>
          <w:b/>
          <w:sz w:val="28"/>
          <w:szCs w:val="28"/>
        </w:rPr>
        <w:t xml:space="preserve">    </w:t>
      </w:r>
      <w:r w:rsidR="00361E6F">
        <w:rPr>
          <w:rFonts w:ascii="Times New Roman" w:hAnsi="Times New Roman"/>
          <w:sz w:val="28"/>
          <w:szCs w:val="28"/>
        </w:rPr>
        <w:t>3</w:t>
      </w:r>
      <w:proofErr w:type="gramStart"/>
      <w:r w:rsidRPr="00F31A8F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6F41A2" w:rsidRPr="00F31A8F" w:rsidRDefault="006F41A2" w:rsidP="006F41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41A2" w:rsidRPr="00F31A8F" w:rsidRDefault="006F41A2" w:rsidP="006F41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1A8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F31A8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4</w:t>
      </w:r>
      <w:r w:rsidRPr="00F31A8F">
        <w:rPr>
          <w:rFonts w:ascii="Times New Roman" w:hAnsi="Times New Roman"/>
          <w:sz w:val="28"/>
          <w:szCs w:val="28"/>
        </w:rPr>
        <w:t xml:space="preserve"> учебный год</w:t>
      </w:r>
    </w:p>
    <w:p w:rsidR="006F41A2" w:rsidRDefault="006F41A2" w:rsidP="006F41A2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6F41A2" w:rsidRDefault="006F41A2" w:rsidP="006F41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Ф. И.О. учителя Каргина Н. И.</w:t>
      </w:r>
    </w:p>
    <w:p w:rsidR="006F41A2" w:rsidRDefault="006F41A2" w:rsidP="006F41A2">
      <w:pPr>
        <w:rPr>
          <w:rFonts w:ascii="Times New Roman" w:hAnsi="Times New Roman"/>
          <w:sz w:val="28"/>
          <w:szCs w:val="28"/>
        </w:rPr>
      </w:pPr>
    </w:p>
    <w:p w:rsidR="006F41A2" w:rsidRPr="000A7CF8" w:rsidRDefault="006F41A2" w:rsidP="006F41A2">
      <w:pPr>
        <w:rPr>
          <w:rFonts w:ascii="Times New Roman" w:hAnsi="Times New Roman"/>
          <w:sz w:val="28"/>
          <w:szCs w:val="28"/>
        </w:rPr>
      </w:pPr>
      <w:r w:rsidRPr="000A7CF8">
        <w:rPr>
          <w:rFonts w:ascii="Times New Roman" w:hAnsi="Times New Roman"/>
          <w:sz w:val="28"/>
          <w:szCs w:val="28"/>
        </w:rPr>
        <w:t>Рабочая программа составлена на основе</w:t>
      </w:r>
    </w:p>
    <w:p w:rsidR="006F41A2" w:rsidRDefault="006F41A2" w:rsidP="006F41A2">
      <w:pPr>
        <w:rPr>
          <w:rFonts w:ascii="Times New Roman" w:hAnsi="Times New Roman"/>
          <w:sz w:val="28"/>
          <w:szCs w:val="28"/>
        </w:rPr>
      </w:pPr>
      <w:r w:rsidRPr="000A7CF8">
        <w:rPr>
          <w:rFonts w:ascii="Times New Roman" w:hAnsi="Times New Roman"/>
          <w:sz w:val="28"/>
          <w:szCs w:val="28"/>
        </w:rPr>
        <w:t xml:space="preserve">Примерной государственной программы </w:t>
      </w:r>
    </w:p>
    <w:p w:rsidR="006F41A2" w:rsidRDefault="006F41A2" w:rsidP="006F41A2">
      <w:pPr>
        <w:rPr>
          <w:rFonts w:ascii="Times New Roman" w:hAnsi="Times New Roman"/>
          <w:sz w:val="28"/>
          <w:szCs w:val="28"/>
        </w:rPr>
      </w:pPr>
      <w:r w:rsidRPr="000A7CF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музыке </w:t>
      </w:r>
      <w:r w:rsidRPr="000A7CF8">
        <w:rPr>
          <w:rFonts w:ascii="Times New Roman" w:hAnsi="Times New Roman"/>
          <w:sz w:val="28"/>
          <w:szCs w:val="28"/>
        </w:rPr>
        <w:t xml:space="preserve">для общеобразовательных школ </w:t>
      </w:r>
    </w:p>
    <w:p w:rsidR="006F41A2" w:rsidRDefault="006F41A2" w:rsidP="006F41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программа 1-4 классы Усачева В. О., </w:t>
      </w:r>
    </w:p>
    <w:p w:rsidR="006F41A2" w:rsidRDefault="006F41A2" w:rsidP="006F41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Школяр Л. В., Школяр В. А., 2011 </w:t>
      </w:r>
    </w:p>
    <w:p w:rsidR="006F41A2" w:rsidRPr="000A7CF8" w:rsidRDefault="006F41A2" w:rsidP="006F41A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Издательский центр «Вентана Граф» 2011</w:t>
      </w:r>
    </w:p>
    <w:p w:rsidR="006F41A2" w:rsidRDefault="006F41A2" w:rsidP="006F41A2">
      <w:pPr>
        <w:rPr>
          <w:rFonts w:ascii="Times New Roman" w:hAnsi="Times New Roman"/>
          <w:color w:val="333333"/>
          <w:sz w:val="28"/>
          <w:szCs w:val="28"/>
        </w:rPr>
      </w:pPr>
    </w:p>
    <w:p w:rsidR="006F41A2" w:rsidRDefault="006F41A2" w:rsidP="006F41A2">
      <w:pPr>
        <w:rPr>
          <w:rFonts w:ascii="Times New Roman" w:hAnsi="Times New Roman"/>
          <w:color w:val="333333"/>
          <w:sz w:val="28"/>
          <w:szCs w:val="28"/>
        </w:rPr>
      </w:pPr>
    </w:p>
    <w:p w:rsidR="00803E66" w:rsidRPr="000A7CF8" w:rsidRDefault="00803E66" w:rsidP="006F41A2">
      <w:pPr>
        <w:rPr>
          <w:rFonts w:ascii="Times New Roman" w:hAnsi="Times New Roman"/>
          <w:color w:val="333333"/>
          <w:sz w:val="28"/>
          <w:szCs w:val="28"/>
        </w:rPr>
      </w:pPr>
    </w:p>
    <w:p w:rsidR="006F41A2" w:rsidRDefault="006F41A2" w:rsidP="006F41A2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с. Боровиха</w:t>
      </w:r>
    </w:p>
    <w:p w:rsidR="006F41A2" w:rsidRDefault="006F41A2" w:rsidP="006F41A2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2013 г</w:t>
      </w:r>
    </w:p>
    <w:p w:rsidR="00D85FCF" w:rsidRPr="00D85FCF" w:rsidRDefault="00D85FCF" w:rsidP="00D85FCF">
      <w:pPr>
        <w:widowControl/>
        <w:suppressAutoHyphens w:val="0"/>
        <w:ind w:firstLine="3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D85FCF" w:rsidRPr="00D85FCF" w:rsidRDefault="00D85FCF" w:rsidP="00D85FCF">
      <w:pPr>
        <w:widowControl/>
        <w:suppressAutoHyphens w:val="0"/>
        <w:ind w:firstLine="34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5FCF" w:rsidRPr="00D85FCF" w:rsidRDefault="00D85FCF" w:rsidP="00F66BA0">
      <w:pPr>
        <w:widowControl/>
        <w:shd w:val="clear" w:color="auto" w:fill="FFFFFF"/>
        <w:tabs>
          <w:tab w:val="left" w:leader="underscore" w:pos="6754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Рабочая программа по музыке составлена на основании</w:t>
      </w:r>
      <w:r w:rsidRPr="00D85FCF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следующих нормативно - правовых документов:</w:t>
      </w:r>
    </w:p>
    <w:p w:rsidR="00D85FCF" w:rsidRPr="00D85FCF" w:rsidRDefault="00D85FCF" w:rsidP="00F66BA0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Федерального компонента государственного стандарта начального общего образования, утвержденного приказом Минобразования России от 22.12.2009г</w:t>
      </w:r>
    </w:p>
    <w:p w:rsidR="00D85FCF" w:rsidRPr="00D85FCF" w:rsidRDefault="00D85FCF" w:rsidP="00F66BA0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Закона Российской Федерации « Об образовании» (статья 7).</w:t>
      </w:r>
    </w:p>
    <w:p w:rsidR="00D85FCF" w:rsidRPr="00D85FCF" w:rsidRDefault="00D85FCF" w:rsidP="00F66BA0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85FCF">
        <w:rPr>
          <w:rFonts w:ascii="Times New Roman" w:eastAsia="Calibri" w:hAnsi="Times New Roman"/>
          <w:kern w:val="0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85FCF" w:rsidRPr="00D85FCF" w:rsidRDefault="00D85FCF" w:rsidP="00F66BA0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rPr>
          <w:rFonts w:ascii="Times New Roman" w:eastAsia="Calibri" w:hAnsi="Times New Roman"/>
          <w:color w:val="000000"/>
          <w:kern w:val="0"/>
          <w:sz w:val="28"/>
          <w:szCs w:val="28"/>
        </w:rPr>
      </w:pP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Учебного плана МБОУ «Боровихинская средняя общеобразовательная школа» на 201</w:t>
      </w:r>
      <w:r w:rsidR="00F66BA0">
        <w:rPr>
          <w:rFonts w:ascii="Times New Roman" w:eastAsia="Calibri" w:hAnsi="Times New Roman"/>
          <w:color w:val="000000"/>
          <w:kern w:val="0"/>
          <w:sz w:val="28"/>
          <w:szCs w:val="28"/>
        </w:rPr>
        <w:t>3</w:t>
      </w: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>-201</w:t>
      </w:r>
      <w:r w:rsidR="00F66BA0">
        <w:rPr>
          <w:rFonts w:ascii="Times New Roman" w:eastAsia="Calibri" w:hAnsi="Times New Roman"/>
          <w:color w:val="000000"/>
          <w:kern w:val="0"/>
          <w:sz w:val="28"/>
          <w:szCs w:val="28"/>
        </w:rPr>
        <w:t>4</w:t>
      </w: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 учебный год.</w:t>
      </w:r>
    </w:p>
    <w:p w:rsidR="00D85FCF" w:rsidRPr="00D85FCF" w:rsidRDefault="00D85FCF" w:rsidP="00F66BA0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Calibri" w:hAnsi="Times New Roman"/>
          <w:color w:val="000000"/>
          <w:kern w:val="0"/>
          <w:sz w:val="28"/>
          <w:szCs w:val="28"/>
        </w:rPr>
        <w:t xml:space="preserve">Программы, созданной на основе </w:t>
      </w:r>
      <w:r w:rsidRPr="00D85FCF">
        <w:rPr>
          <w:rFonts w:ascii="Times New Roman" w:eastAsia="Calibri" w:hAnsi="Times New Roman"/>
          <w:kern w:val="0"/>
          <w:sz w:val="28"/>
          <w:szCs w:val="28"/>
        </w:rPr>
        <w:t xml:space="preserve">концепции «Начальная школа </w:t>
      </w:r>
      <w:r w:rsidRPr="00D85FCF">
        <w:rPr>
          <w:rFonts w:ascii="Times New Roman" w:eastAsia="Calibri" w:hAnsi="Times New Roman"/>
          <w:kern w:val="0"/>
          <w:sz w:val="28"/>
          <w:szCs w:val="28"/>
          <w:lang w:val="en-US"/>
        </w:rPr>
        <w:t>XXI</w:t>
      </w:r>
      <w:r w:rsidRPr="00D85FCF">
        <w:rPr>
          <w:rFonts w:ascii="Times New Roman" w:eastAsia="Calibri" w:hAnsi="Times New Roman"/>
          <w:kern w:val="0"/>
          <w:sz w:val="28"/>
          <w:szCs w:val="28"/>
        </w:rPr>
        <w:t xml:space="preserve"> века» (руководитель – доктор педагогических наук, профессор Н.Ф. Виноградова) </w:t>
      </w:r>
    </w:p>
    <w:p w:rsidR="00D85FCF" w:rsidRPr="00D85FCF" w:rsidRDefault="00D85FCF" w:rsidP="00F66BA0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8"/>
          <w:szCs w:val="28"/>
          <w:lang w:val="ru"/>
        </w:rPr>
      </w:pPr>
    </w:p>
    <w:p w:rsidR="00D85FCF" w:rsidRPr="00D85FCF" w:rsidRDefault="00D85FCF" w:rsidP="00D85FCF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Предлагаемая программа отражает один из возможных вариантов раскрытия федерального государственного стандарта начального общего образования по предметным областям «Искусство. Музыка».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Основой отбора содержания данного учебного курса является идея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самоценности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музыкального искусства как человеческого творения, помогающего ребёнку познавать мир и самого себя в этом мире.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Содержание музыкального образования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в начальной школе — это запечатлённой в музыке духовный опыт человечества, в котором отражены вопросы смысла жизни, существования человека на Земле с эстетических и нравственных позиций.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Целью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уроков музыки в начальной школе является вос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 xml:space="preserve">питание у учащихся музыкальной культуры как части всей их духовной культуры (Д.Б.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Кабалевский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), где возвышенное содержание музыкального искусства разворачивается перед детьми во всём богатстве его форм и жанров, художе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ственных стилей и направлений.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Основные задачи уроков музыки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Раскрытие природы музыкального искусства как результата творческой деятельности человека-творца.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53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Формирование у учащихся эмоционально-ценностного отношения к музыке.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Воспитание устойчивого интереса к деятельности музыканта — человека, сочиняющего, исполняющего и слушающего музыку.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Развитие музыкального восприятия как творческого процесса — основы приобщения к искусству.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7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Освоение музыкальных произведений и знаний о музыке.</w:t>
      </w:r>
    </w:p>
    <w:p w:rsidR="00D85FCF" w:rsidRPr="00D85FCF" w:rsidRDefault="00D85FCF" w:rsidP="00F66BA0">
      <w:pPr>
        <w:widowControl/>
        <w:numPr>
          <w:ilvl w:val="0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Достижение целей общего музыкального образования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происходит через систему ключевых задач</w:t>
      </w:r>
      <w:r w:rsidRPr="00D85FCF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 личностного, познавательного, коммуникативного и социального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развития. 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Предмет «Музыка» изучается в начальной школе 135 часов,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 расчёта 1 час в неделю в каждом классе, а именно: в 1 классе — 33 часа, во 2-4 классах — по 34 часа в каждом.</w:t>
      </w:r>
    </w:p>
    <w:p w:rsidR="00D85FCF" w:rsidRPr="00D85FCF" w:rsidRDefault="00D85FCF" w:rsidP="00D85FCF">
      <w:pPr>
        <w:widowControl/>
        <w:tabs>
          <w:tab w:val="left" w:pos="426"/>
        </w:tabs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Специфика музыкальных занятий в начальной школе 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осуществить выход в проблемное поле музыки.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Изучение музыки позволяет достичь</w:t>
      </w:r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личностных, </w:t>
      </w:r>
      <w:proofErr w:type="spellStart"/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</w:t>
      </w:r>
      <w:r w:rsidRPr="00D85FCF">
        <w:rPr>
          <w:rFonts w:ascii="Times New Roman" w:eastAsia="Times New Roman" w:hAnsi="Times New Roman"/>
          <w:b/>
          <w:bCs/>
          <w:kern w:val="0"/>
          <w:sz w:val="28"/>
          <w:szCs w:val="28"/>
          <w:shd w:val="clear" w:color="auto" w:fill="FFFFFF"/>
          <w:lang w:eastAsia="ru-RU"/>
        </w:rPr>
        <w:t xml:space="preserve"> предметных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результатов освоения учебного предмета.</w:t>
      </w:r>
    </w:p>
    <w:p w:rsidR="00D85FCF" w:rsidRPr="00D85FCF" w:rsidRDefault="00D85FCF" w:rsidP="00F66BA0">
      <w:pPr>
        <w:widowControl/>
        <w:suppressAutoHyphens w:val="0"/>
        <w:ind w:firstLine="280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Личностные результаты</w:t>
      </w:r>
    </w:p>
    <w:p w:rsidR="00D85FCF" w:rsidRPr="00D85FCF" w:rsidRDefault="00D85FCF" w:rsidP="00F66BA0">
      <w:pPr>
        <w:widowControl/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основ национальных ценностей российского общества.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4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4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уважительного отношения к истории и культуре других народов.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Развитие мотивов учебной деятельности и формирование личностного смысла учения.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</w:t>
      </w:r>
      <w:proofErr w:type="gramEnd"/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взрослыми и сверстниками в разных социальных ситуациях, умения избегать конфликтов.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85FCF" w:rsidRPr="00D85FCF" w:rsidRDefault="00D85FCF" w:rsidP="00F66BA0">
      <w:pPr>
        <w:widowControl/>
        <w:numPr>
          <w:ilvl w:val="1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Предметные результаты</w:t>
      </w:r>
    </w:p>
    <w:p w:rsidR="00D85FCF" w:rsidRPr="00D85FCF" w:rsidRDefault="00D85FCF" w:rsidP="00F66BA0">
      <w:pPr>
        <w:widowControl/>
        <w:numPr>
          <w:ilvl w:val="2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Сформированность первоначальных представлений о роли музыки в жизни человека, его духовно-нравственном развитии.</w:t>
      </w:r>
    </w:p>
    <w:p w:rsidR="00D85FCF" w:rsidRPr="00D85FCF" w:rsidRDefault="00D85FCF" w:rsidP="00F66BA0">
      <w:pPr>
        <w:widowControl/>
        <w:numPr>
          <w:ilvl w:val="2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D85FCF" w:rsidRPr="00D85FCF" w:rsidRDefault="00D85FCF" w:rsidP="00F66BA0">
      <w:pPr>
        <w:widowControl/>
        <w:numPr>
          <w:ilvl w:val="2"/>
          <w:numId w:val="1"/>
        </w:numPr>
        <w:tabs>
          <w:tab w:val="left" w:pos="53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Умение воспринимать музыку и выражать своё отношение к музыкальному произведению.</w:t>
      </w:r>
    </w:p>
    <w:p w:rsidR="00D85FCF" w:rsidRPr="00D85FCF" w:rsidRDefault="00D85FCF" w:rsidP="00F66BA0">
      <w:pPr>
        <w:widowControl/>
        <w:numPr>
          <w:ilvl w:val="2"/>
          <w:numId w:val="1"/>
        </w:numPr>
        <w:tabs>
          <w:tab w:val="left" w:pos="54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  <w:t>Метапредметные результаты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5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43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Освоение начальных форм познавательной и личностной рефлексии.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дств пр</w:t>
      </w:r>
      <w:proofErr w:type="gramEnd"/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едставления информации для</w:t>
      </w:r>
      <w:r w:rsidRPr="00D85FCF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  <w:t xml:space="preserve"> создания моделей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изучаемых объектов и процессов, схем решения учебных и практических задач.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48"/>
        </w:tabs>
        <w:suppressAutoHyphens w:val="0"/>
        <w:ind w:firstLine="28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62"/>
        </w:tabs>
        <w:suppressAutoHyphens w:val="0"/>
        <w:ind w:firstLine="28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фиксировать (записывать) в цифровой форме и анализировать изображения, звуки, измеряемые величины, готовить своё выступление и выступать с аудио-, виде</w:t>
      </w: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о-</w:t>
      </w:r>
      <w:proofErr w:type="gram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7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ным понятиям.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6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6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63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Готовность конструктивно разрешать конфликты посредством компромисса и сотрудничества.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8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73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Овладение базовыми предметными и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межпредметными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85FCF" w:rsidRPr="00D85FCF" w:rsidRDefault="00D85FCF" w:rsidP="00F66BA0">
      <w:pPr>
        <w:widowControl/>
        <w:numPr>
          <w:ilvl w:val="3"/>
          <w:numId w:val="1"/>
        </w:numPr>
        <w:tabs>
          <w:tab w:val="left" w:pos="654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период, — та музыка, которая может вызвать ответное чувство в душе ребёнка именно в возрасте 6-10 лет.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 качестве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методологического основания концепции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учебного курса «Музыка» выступает идея преподавания искусства сообразно природе ребёнка, природе искусства и природе художественного творчества.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С учётом этого программа опирается на следующие 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принципы:</w:t>
      </w:r>
    </w:p>
    <w:p w:rsidR="00D85FCF" w:rsidRPr="00D85FCF" w:rsidRDefault="00D85FCF" w:rsidP="00F66BA0">
      <w:pPr>
        <w:widowControl/>
        <w:numPr>
          <w:ilvl w:val="4"/>
          <w:numId w:val="1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преподавание музыки в школе как живого образного искусства;</w:t>
      </w:r>
    </w:p>
    <w:p w:rsidR="00D85FCF" w:rsidRPr="00D85FCF" w:rsidRDefault="00D85FCF" w:rsidP="00F66BA0">
      <w:pPr>
        <w:widowControl/>
        <w:numPr>
          <w:ilvl w:val="4"/>
          <w:numId w:val="1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возвышение ребёнка до философско-эстетической сущности искусства (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проблематизация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содержания музыкального образования);</w:t>
      </w:r>
    </w:p>
    <w:p w:rsidR="00D85FCF" w:rsidRPr="00D85FCF" w:rsidRDefault="00D85FCF" w:rsidP="00F66BA0">
      <w:pPr>
        <w:widowControl/>
        <w:numPr>
          <w:ilvl w:val="4"/>
          <w:numId w:val="1"/>
        </w:numPr>
        <w:tabs>
          <w:tab w:val="left" w:pos="545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деятельностное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освоение искусства;</w:t>
      </w:r>
    </w:p>
    <w:p w:rsidR="00D85FCF" w:rsidRPr="00D85FCF" w:rsidRDefault="00D85FCF" w:rsidP="00F66BA0">
      <w:pPr>
        <w:widowControl/>
        <w:numPr>
          <w:ilvl w:val="4"/>
          <w:numId w:val="1"/>
        </w:numPr>
        <w:tabs>
          <w:tab w:val="left" w:pos="562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проникновение в природу искусства и его закономерностей;</w:t>
      </w:r>
    </w:p>
    <w:p w:rsidR="00D85FCF" w:rsidRPr="00D85FCF" w:rsidRDefault="00D85FCF" w:rsidP="00F66BA0">
      <w:pPr>
        <w:widowControl/>
        <w:numPr>
          <w:ilvl w:val="4"/>
          <w:numId w:val="1"/>
        </w:numPr>
        <w:tabs>
          <w:tab w:val="left" w:pos="558"/>
        </w:tabs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моделирование художественно-творческого процесса.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 данной программе вокально-хоровое исполнительство детей, игра на музыкальных инструментах, исполнение музыки в движении, слушание музыки рассматриваются не как виды музыкальной деятельности, а в качестве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форм приобщения к музыке,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являющихся лишь частным случаем по отношению к исполнительству как категории более общего порядка. В качестве же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видов музыкальной деятельности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в неразрывном единстве представлена деятель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ность композитора, исполнителя, слушателя. Объединённые восприятием музыки, эти виды деятельности отражают три необходимых условия существования музыки, развёртывания музыкально-художественной деятельности как целостного явления в единстве процесса и результата.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Детское творчество в программе — это не отдельный вид деятельности учащихся, </w:t>
      </w:r>
      <w:proofErr w:type="gram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связанный</w:t>
      </w:r>
      <w:proofErr w:type="gram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прежде всего с «</w:t>
      </w:r>
      <w:proofErr w:type="spell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досочинением</w:t>
      </w:r>
      <w:proofErr w:type="spell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» детьми элементарных ритмических и мелодических формул, интонационных схем, в результате чего музыкальное развитие ребёнка сводится к поиску «мелодических штампов». </w:t>
      </w:r>
      <w:proofErr w:type="gram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Под детским творчеством понимается прежде всего готовность к творчеству, когда ученик хочет и готов постичь смысл своей деятельности, когда у него появляется ощущение необходимости сравнивать, соотносить, выбирать и </w:t>
      </w: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lastRenderedPageBreak/>
        <w:t xml:space="preserve">находить то, что лучшим образом может выразить его </w:t>
      </w:r>
      <w:proofErr w:type="spell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слышание</w:t>
      </w:r>
      <w:proofErr w:type="spell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и видение того или иного явления, события, факта, его собственное художественное отношение в целом.</w:t>
      </w:r>
      <w:proofErr w:type="gram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Именно эта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внутренняя работа ученика, процесс мысленного и реального экспериментирования с выразительными средствами, становится важнее законченного результата, особенно на начальных этапах вхождения в музыку.</w:t>
      </w:r>
    </w:p>
    <w:p w:rsidR="00D85FCF" w:rsidRPr="00D85FCF" w:rsidRDefault="00D85FCF" w:rsidP="00F66BA0">
      <w:pPr>
        <w:widowControl/>
        <w:tabs>
          <w:tab w:val="left" w:pos="553"/>
        </w:tabs>
        <w:suppressAutoHyphens w:val="0"/>
        <w:ind w:firstLine="567"/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Одной из задач учителя является создание школьной музыкальной среды, когда музыка не на словах, а на деле пронизывает всю жизнь ребёнка, становясь необходимым и естественным условием его существования, ведущим фактором духовного становления личности.</w:t>
      </w:r>
    </w:p>
    <w:p w:rsidR="006E4554" w:rsidRDefault="006E4554" w:rsidP="00F66BA0">
      <w:pPr>
        <w:widowControl/>
        <w:tabs>
          <w:tab w:val="left" w:pos="553"/>
        </w:tabs>
        <w:suppressAutoHyphens w:val="0"/>
        <w:ind w:firstLine="56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D85FCF" w:rsidRPr="00D85FCF" w:rsidRDefault="00D85FCF" w:rsidP="00F66BA0">
      <w:pPr>
        <w:widowControl/>
        <w:tabs>
          <w:tab w:val="left" w:pos="553"/>
        </w:tabs>
        <w:suppressAutoHyphens w:val="0"/>
        <w:ind w:firstLine="56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Содержание программы</w:t>
      </w:r>
    </w:p>
    <w:p w:rsidR="006E4554" w:rsidRDefault="006E4554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Идея первого года обучения — дать обобщённый образ музыки, который раскрывается в трёх содержательных линиях.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 Размышления об этом должны подвести детей к осознанию (пока ещё интуитивному) роли музыкального искусства в жизни вообще и в жизни каждого человека в частности. С самого начала музыкальное искусство не принижается «до возможностей ребёнка», а наоборот — ребёнок возвышается до содержательного уровня музыки как «хранилища всего самого лучшего, что передумало и пережило человечество» (В.В.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Медушевский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).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Вторая содержательная линия связана с раскрытием перед школьниками истоков музыкального искусства, широкого разнообразия форм его бытования. Для этой линии характерно, во-первых, вхождение в музыку как целостное явление через первое представление об атрибутах искусства: содержание, форма, язык музыки. Во-вторых, осознание природы музыки путём погружения в музыкальные образы как определённым образом организованную «звуковую ма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>терию» путём прослеживания процесса перерождения звука из явления физического в музыкальное, несущее образно-смысловое содержание, и посредством выведения музыкальных интонаций из их речевой праосновы как особенных эмоциональных характеристик.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Третья содержательная линия — методическая или творческо-поисковая, когда школьники вводятся в музыкально - художественную деятельность с позиций композитора, исполнителя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слушателя. Эти различные, но в то же время такие единые обобщённые виды музыкально-художественной деятельности складываются в фигуру музыканта, творца, без которого музыка вообще не может появиться и существовать.</w:t>
      </w:r>
    </w:p>
    <w:p w:rsidR="00D85FCF" w:rsidRPr="00D85FCF" w:rsidRDefault="00D85FCF" w:rsidP="00F66BA0">
      <w:pPr>
        <w:widowControl/>
        <w:tabs>
          <w:tab w:val="left" w:pos="553"/>
        </w:tabs>
        <w:suppressAutoHyphens w:val="0"/>
        <w:ind w:firstLine="567"/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Таким образом, содержание обучения в 1 классе позволяет продолжить естественное для детей этого возраста «существование» в музыке. А это значит, что большое место занимают опыты детского творчества: «</w:t>
      </w:r>
      <w:proofErr w:type="spell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омузыкаливание</w:t>
      </w:r>
      <w:proofErr w:type="spell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» загадок и пословиц, свободное </w:t>
      </w:r>
      <w:proofErr w:type="spellStart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>музицирование</w:t>
      </w:r>
      <w:proofErr w:type="spellEnd"/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 на детских музыкальных инструментах, разыгрывание песен, народные музыкальные игры и т. д.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В основе технологии работы с первоклассниками лежит перевод элементарных игровых действий в сферу художественной игры. Вместе с тем такой путь облегчает вхождение детей в проблематику искусства, что становится новым уровнем в систематическом освоении мировой музыкальной культуры. В программе число произведений для каждого класса специально даётся в несколько большем объёме, чтобы предоставить учителю возможность вариативного отношения к репертуару, т. е. в рамках указанной проблематики выбрать музыку согласно его предпочтениям и уровню музыкального развития детей конкретного класса.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Идея второго года обучения выражается в формулировке «как живёт музыка». Здесь можно выделить две содержательные линии.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Первая включает содержание, раскрывающее идею — музыка есть живой организм: она рождается, видоизменяется, вступает во взаимоотношения с жизнью и другими видами искусства. 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того, что музыка рождается из интонации как своей родовой основы и живёт только в развитии и определённых формах.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Вторая содержательная линия продолжает проблематику 1 класса, но на новом содержательном уровне — рассматривается взаимосвязь явлений музыки и жизни, их диалектичность и сложность.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Основная идея содержания третьего года обучения — отражение истории и души народа в музыке России. Учитель в каждом регионе страны начнёт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 средством общения, передачи духовных ценностей.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её форм и жанров. Знакомство с ней подводит детей к ответу на вопрос: «Как и почему мы чувствуем родственность отечественной музыки?» Ответ на него требует специального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содержания обучения,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которое объединяется в две содержательные линии.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Первая погружает школьников в истоки происхождения народного творчества, в сущность национального музыкального искусства через изучение фольклора, при этом делается акцент на выявлении «механизма» преломления в музыке национальных черт характера.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Вторая содержательная линия раскрывает соотношение народной и композиторской музыки как двух этапов становления национальной музыкальной культуры. Через их преемственность (в частности, на основе обработок народной музыки) утверждается мысль, что «музыку создаёт народ, а мы, композиторы, её только аранжируем» (М.И. Глинка).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Кульминацией проблематики года становится рассмотрение места и значения русской классической музыки в музыкальной культуре мира.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Основная идея содержания четвёртого года обучения — развернуть перед выпускниками начальной школы музыкальную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зарубежья с мировой музыкальной культурой. Здесь две стороны проблемы: чему и как русская музыка «училась» у музыки других стран; чему и как она «учила» зарубежную музыку.</w:t>
      </w:r>
    </w:p>
    <w:p w:rsidR="00D85FCF" w:rsidRPr="00D85FCF" w:rsidRDefault="00D85FCF" w:rsidP="00F66BA0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очередь). Акцент делается на интонаци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softHyphen/>
        <w:t>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4 класс — итог начальной школы. На этом году обучения обобщается вся проблематика начальной школы — от родовых истоков музыкального искусства до познания основ музыкальной драматургии; реализуется (проверяется как важ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softHyphen/>
        <w:t xml:space="preserve">нейший навык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слушательской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культуры) способность к содержательному анализу музыкального произведения.</w:t>
      </w:r>
    </w:p>
    <w:p w:rsidR="00D85FCF" w:rsidRPr="00D85FCF" w:rsidRDefault="00D85FCF" w:rsidP="00F66BA0">
      <w:pPr>
        <w:widowControl/>
        <w:suppressAutoHyphens w:val="0"/>
        <w:ind w:firstLine="28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</w:p>
    <w:p w:rsidR="00D85FCF" w:rsidRPr="00D85FCF" w:rsidRDefault="00D85FCF" w:rsidP="00F66BA0">
      <w:pPr>
        <w:widowControl/>
        <w:suppressAutoHyphens w:val="0"/>
        <w:ind w:firstLine="28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proofErr w:type="spellStart"/>
      <w:r w:rsidRPr="00D85FCF">
        <w:rPr>
          <w:rFonts w:ascii="Times New Roman" w:eastAsia="Calibri" w:hAnsi="Times New Roman"/>
          <w:b/>
          <w:kern w:val="0"/>
          <w:sz w:val="28"/>
          <w:szCs w:val="28"/>
        </w:rPr>
        <w:t>Проблематизация</w:t>
      </w:r>
      <w:proofErr w:type="spellEnd"/>
      <w:r w:rsidRPr="00D85FCF">
        <w:rPr>
          <w:rFonts w:ascii="Times New Roman" w:eastAsia="Calibri" w:hAnsi="Times New Roman"/>
          <w:b/>
          <w:kern w:val="0"/>
          <w:sz w:val="28"/>
          <w:szCs w:val="28"/>
        </w:rPr>
        <w:t xml:space="preserve"> содержания </w:t>
      </w:r>
    </w:p>
    <w:p w:rsidR="00D85FCF" w:rsidRPr="00D85FCF" w:rsidRDefault="00D85FCF" w:rsidP="00F66BA0">
      <w:pPr>
        <w:widowControl/>
        <w:suppressAutoHyphens w:val="0"/>
        <w:ind w:firstLine="280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Calibri" w:hAnsi="Times New Roman"/>
          <w:b/>
          <w:kern w:val="0"/>
          <w:sz w:val="28"/>
          <w:szCs w:val="28"/>
        </w:rPr>
        <w:t>музыкального образования</w:t>
      </w:r>
    </w:p>
    <w:p w:rsidR="00D85FCF" w:rsidRPr="00D85FCF" w:rsidRDefault="00D85FCF" w:rsidP="00F66BA0">
      <w:pPr>
        <w:widowControl/>
        <w:suppressAutoHyphens w:val="0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</w:pPr>
      <w:bookmarkStart w:id="0" w:name="bookmark20"/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1 класс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(33 ч)</w:t>
      </w:r>
      <w:bookmarkEnd w:id="0"/>
    </w:p>
    <w:p w:rsidR="00D85FCF" w:rsidRPr="00D85FCF" w:rsidRDefault="00D85FCF" w:rsidP="00F66BA0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Истоки возникновения музыки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(8 ч)</w:t>
      </w:r>
    </w:p>
    <w:p w:rsidR="00D85FCF" w:rsidRPr="00D85FCF" w:rsidRDefault="00D85FCF" w:rsidP="00F66BA0">
      <w:pPr>
        <w:widowControl/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val="ru" w:eastAsia="ru-RU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типических музыкально-языковых и образно-эмоциональных сфер: «маршевый порядок», «человек танцующий», «песенное дыхание».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kern w:val="0"/>
          <w:sz w:val="28"/>
          <w:szCs w:val="28"/>
          <w:lang w:val="ru" w:eastAsia="ru-RU"/>
        </w:rPr>
        <w:t>Экспериментируя со «звучащей материей», в собственной музыкально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-художественной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Содержание и формы бытования музыки (16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Неоднозначность, диалектическая противоречивость жизненных явлений — добро и зло, жизнь и смерть, любовь и ненависть, прекрасное и безобразное, день и ночь, осень и весна — в музыке отражён весь мир.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  <w:proofErr w:type="gramEnd"/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Язык музыки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(6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Arial Unicode MS" w:hAnsi="Times New Roman"/>
          <w:color w:val="000000"/>
          <w:kern w:val="0"/>
          <w:sz w:val="28"/>
          <w:szCs w:val="28"/>
          <w:lang w:val="ru" w:eastAsia="ru-RU"/>
        </w:rPr>
        <w:t xml:space="preserve"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регистр, музыкальный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инструментарий. Введение в язык музыки как знаковой системы (где звук-нота выступает в одном ряду с буквой и цифрой).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bookmarkStart w:id="1" w:name="bookmark21"/>
      <w:r w:rsidRPr="00D85FCF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lastRenderedPageBreak/>
        <w:t>Резерв 3 часа.</w:t>
      </w:r>
      <w:bookmarkStart w:id="2" w:name="bookmark22"/>
      <w:bookmarkEnd w:id="1"/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804"/>
        <w:gridCol w:w="1984"/>
      </w:tblGrid>
      <w:tr w:rsidR="00D85FCF" w:rsidRPr="00D85FCF" w:rsidTr="00DE5A84">
        <w:trPr>
          <w:trHeight w:val="383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Тема раздела</w:t>
            </w:r>
          </w:p>
        </w:tc>
        <w:tc>
          <w:tcPr>
            <w:tcW w:w="198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Кол-во часов</w:t>
            </w:r>
          </w:p>
        </w:tc>
      </w:tr>
      <w:tr w:rsidR="00D85FCF" w:rsidRPr="00D85FCF" w:rsidTr="00DE5A84">
        <w:trPr>
          <w:trHeight w:val="469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3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Истоки возникновения музыки</w:t>
            </w:r>
          </w:p>
        </w:tc>
        <w:tc>
          <w:tcPr>
            <w:tcW w:w="198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8</w:t>
            </w:r>
          </w:p>
        </w:tc>
      </w:tr>
      <w:tr w:rsidR="00D85FCF" w:rsidRPr="00D85FCF" w:rsidTr="00DE5A84">
        <w:trPr>
          <w:trHeight w:val="468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3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Содержание и формы бытования музыки</w:t>
            </w:r>
          </w:p>
        </w:tc>
        <w:tc>
          <w:tcPr>
            <w:tcW w:w="198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16</w:t>
            </w:r>
          </w:p>
        </w:tc>
      </w:tr>
      <w:tr w:rsidR="00D85FCF" w:rsidRPr="00D85FCF" w:rsidTr="00DE5A8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3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Язык музыки</w:t>
            </w:r>
          </w:p>
        </w:tc>
        <w:tc>
          <w:tcPr>
            <w:tcW w:w="198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6</w:t>
            </w:r>
          </w:p>
        </w:tc>
      </w:tr>
    </w:tbl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>2</w:t>
      </w: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класс</w:t>
      </w:r>
      <w:r w:rsidRPr="00D85FCF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(34 ч)</w:t>
      </w:r>
      <w:bookmarkEnd w:id="2"/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proofErr w:type="gramStart"/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Всеобщее</w:t>
      </w:r>
      <w:proofErr w:type="gramEnd"/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 в жизни и в музыке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(8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От исследования происхождения всеобщих для музыки языковых сфер (жанров) песенности, танцевальности, маршевости как состояний природы, человека, искусства, через отношения сходного и различного, их взаимодействие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внутреннего мира.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Музыка — искусство интонируемого смысла (10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Интонация как феномен человеческой речи и музыки, как их смысловая единица. Интонация — «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звукокомплекс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», </w:t>
      </w: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выступающий</w:t>
      </w:r>
      <w:proofErr w:type="gram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как единство содержания и формы. Исполнительская интонация (прочтение и воплощение авторского интонационного замысла).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«Тема» и «развитие» — жизнь художественного образа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(10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Одно из основных понятий музыки — «тема» — единство жизненного содержания и его интонационного воплощения. Диалектичность понятия «музыкальная тема».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«Развитие» как отражение сложности жизни, богатства человеческих чувств, как процесс взаимодействия музыкальных образов (тем), образных сфер (частей) на основе тождества и контраста (Б.В. Астафьев), сходства и различия (Д.Б.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Кабалевский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).</w:t>
      </w:r>
    </w:p>
    <w:p w:rsidR="00D85FCF" w:rsidRPr="00D85FCF" w:rsidRDefault="00D85FCF" w:rsidP="00D85FCF">
      <w:pPr>
        <w:widowControl/>
        <w:tabs>
          <w:tab w:val="left" w:pos="7088"/>
        </w:tabs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Развитие как становление художественной формы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(6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Форма (построение музыки) как процесс закономерной организации всего комплекса музыкальных сре</w:t>
      </w: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дств дл</w:t>
      </w:r>
      <w:proofErr w:type="gram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я выражения содержания. Исторически сложившиеся музыкальные формы — двухчастная, </w:t>
      </w: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трёхчастная</w:t>
      </w:r>
      <w:proofErr w:type="gram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, рондо, вариации.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  <w:t>Резерва нет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796"/>
        <w:gridCol w:w="1417"/>
      </w:tblGrid>
      <w:tr w:rsidR="00D85FCF" w:rsidRPr="00D85FCF" w:rsidTr="00DE5A84">
        <w:trPr>
          <w:trHeight w:val="687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Тема раздела</w:t>
            </w:r>
          </w:p>
        </w:tc>
        <w:tc>
          <w:tcPr>
            <w:tcW w:w="1417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Кол-во часов</w:t>
            </w:r>
          </w:p>
        </w:tc>
      </w:tr>
      <w:tr w:rsidR="00D85FCF" w:rsidRPr="00D85FCF" w:rsidTr="00DE5A84">
        <w:trPr>
          <w:trHeight w:val="469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80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ru"/>
              </w:rPr>
            </w:pPr>
            <w:proofErr w:type="gramStart"/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Всеобщее</w:t>
            </w:r>
            <w:proofErr w:type="gramEnd"/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 xml:space="preserve"> в жизни и в музыке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8"/>
                <w:szCs w:val="28"/>
                <w:lang w:val="ru" w:eastAsia="ru-RU"/>
              </w:rPr>
              <w:t>8 ч</w:t>
            </w:r>
          </w:p>
        </w:tc>
      </w:tr>
      <w:tr w:rsidR="00D85FCF" w:rsidRPr="00D85FCF" w:rsidTr="00DE5A84">
        <w:trPr>
          <w:trHeight w:val="468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D85FCF" w:rsidRPr="00D85FCF" w:rsidRDefault="00D85FCF" w:rsidP="009C7FB7">
            <w:pPr>
              <w:widowControl/>
              <w:suppressAutoHyphens w:val="0"/>
              <w:ind w:firstLine="28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Музыка — искусство интонируемого смысла (10 ч)</w:t>
            </w:r>
          </w:p>
        </w:tc>
        <w:tc>
          <w:tcPr>
            <w:tcW w:w="1417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10 ч</w:t>
            </w:r>
          </w:p>
        </w:tc>
      </w:tr>
      <w:tr w:rsidR="00D85FCF" w:rsidRPr="00D85FCF" w:rsidTr="00DE5A8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8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«Тема» и «развитие» — жизнь художественного образа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10 ч</w:t>
            </w:r>
          </w:p>
        </w:tc>
      </w:tr>
      <w:tr w:rsidR="00D85FCF" w:rsidRPr="00D85FCF" w:rsidTr="00DE5A8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ind w:firstLine="28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Развитие как становление художественной формы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8"/>
                <w:szCs w:val="28"/>
                <w:lang w:val="ru" w:eastAsia="ru-RU"/>
              </w:rPr>
              <w:t>6 ч</w:t>
            </w:r>
          </w:p>
        </w:tc>
      </w:tr>
    </w:tbl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bCs/>
          <w:iCs/>
          <w:kern w:val="0"/>
          <w:sz w:val="28"/>
          <w:szCs w:val="28"/>
          <w:lang w:eastAsia="ru-RU"/>
        </w:rPr>
        <w:lastRenderedPageBreak/>
        <w:t>3 класс</w:t>
      </w:r>
      <w:r w:rsidRPr="00D85FCF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 (34 ч)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b/>
          <w:bCs/>
          <w:i/>
          <w:iCs/>
          <w:spacing w:val="20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Характерные черты русской музыки</w:t>
      </w:r>
      <w:r w:rsidRPr="00D85FCF">
        <w:rPr>
          <w:rFonts w:ascii="Times New Roman" w:eastAsia="Times New Roman" w:hAnsi="Times New Roman"/>
          <w:b/>
          <w:bCs/>
          <w:i/>
          <w:iCs/>
          <w:spacing w:val="20"/>
          <w:kern w:val="0"/>
          <w:sz w:val="28"/>
          <w:szCs w:val="28"/>
          <w:lang w:eastAsia="ru-RU"/>
        </w:rPr>
        <w:t xml:space="preserve"> (8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Введение: интонационно-образный язык музыки М.И. Глинки, П.И. Чайковского, М.П. Мусоргского (музыкальные портреты).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Понятия «русская» и «российская» музыка —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«многоголосица» других музыкальных культур внутри России. Общее — интонационные корни.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 xml:space="preserve">Народное музыкальное творчество — «энциклопедия» русской </w:t>
      </w:r>
      <w:proofErr w:type="spellStart"/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интонационности</w:t>
      </w:r>
      <w:proofErr w:type="spellEnd"/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(12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Обрядовость как сущность русского фольклора. Своеобразие героики в народном былинном эпосе. Знаменный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Истоки русского классического романса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(6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Интонационная сфера городского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музицирования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: взаимодействие крестьянской песни и городского салонного романса, городская лирика (популярная), старинный романс.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Композиторская музыка для церкви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(2 ч)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Народная и профессионально-композиторская музыка в русской музыкальной культуре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(6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Обработки народных песен. Переосмысление интонационной сферы русской песенности в творчестве композиторов: два пути — точное цитирование и сочинение музыки в народном духе.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Величие России в музыке русских классиков.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  <w:t>Резерва нет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494"/>
        <w:gridCol w:w="1578"/>
      </w:tblGrid>
      <w:tr w:rsidR="00D85FCF" w:rsidRPr="00D85FCF" w:rsidTr="006E4554">
        <w:trPr>
          <w:trHeight w:val="699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Тема раздела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Кол-во часов</w:t>
            </w:r>
          </w:p>
        </w:tc>
      </w:tr>
      <w:tr w:rsidR="00D85FCF" w:rsidRPr="00D85FCF" w:rsidTr="006E4554">
        <w:trPr>
          <w:trHeight w:val="469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tabs>
                <w:tab w:val="left" w:pos="553"/>
              </w:tabs>
              <w:suppressAutoHyphens w:val="0"/>
              <w:rPr>
                <w:rFonts w:ascii="Times New Roman" w:eastAsia="Times New Roman" w:hAnsi="Times New Roman"/>
                <w:b/>
                <w:bCs/>
                <w:i/>
                <w:iCs/>
                <w:spacing w:val="20"/>
                <w:kern w:val="0"/>
                <w:sz w:val="28"/>
                <w:szCs w:val="28"/>
                <w:lang w:eastAsia="ru-RU"/>
              </w:rPr>
            </w:pPr>
            <w:r w:rsidRPr="00D85FC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Характерные черты русской музыки.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8 ч</w:t>
            </w:r>
          </w:p>
        </w:tc>
      </w:tr>
      <w:tr w:rsidR="00D85FCF" w:rsidRPr="00D85FCF" w:rsidTr="006E4554">
        <w:trPr>
          <w:trHeight w:val="468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 xml:space="preserve">Народное музыкальное творчество — «энциклопедия» русской </w:t>
            </w:r>
            <w:proofErr w:type="spellStart"/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интонационности</w:t>
            </w:r>
            <w:proofErr w:type="spellEnd"/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12 ч</w:t>
            </w:r>
          </w:p>
        </w:tc>
      </w:tr>
      <w:tr w:rsidR="00D85FCF" w:rsidRPr="00D85FCF" w:rsidTr="006E455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Истоки русского классического романса</w:t>
            </w: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6 ч</w:t>
            </w:r>
          </w:p>
        </w:tc>
      </w:tr>
      <w:tr w:rsidR="00D85FCF" w:rsidRPr="00D85FCF" w:rsidTr="006E455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Композиторская музыка для церкви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 ч</w:t>
            </w:r>
          </w:p>
        </w:tc>
      </w:tr>
      <w:tr w:rsidR="00D85FCF" w:rsidRPr="00D85FCF" w:rsidTr="006E4554">
        <w:trPr>
          <w:trHeight w:val="465"/>
        </w:trPr>
        <w:tc>
          <w:tcPr>
            <w:tcW w:w="53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494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Народная и профессионально-композиторская музыка в русской музыкальной культуре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6 ч</w:t>
            </w:r>
          </w:p>
        </w:tc>
      </w:tr>
    </w:tbl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</w:pP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85FCF">
        <w:rPr>
          <w:rFonts w:ascii="Times New Roman" w:eastAsia="Times New Roman" w:hAnsi="Times New Roman"/>
          <w:b/>
          <w:bCs/>
          <w:i/>
          <w:iCs/>
          <w:kern w:val="0"/>
          <w:sz w:val="28"/>
          <w:szCs w:val="28"/>
          <w:lang w:eastAsia="ru-RU"/>
        </w:rPr>
        <w:t>4 класс</w:t>
      </w:r>
      <w:r w:rsidRPr="00D85FC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(34 ч)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Многоцветие музыкальной картины мира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(7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</w:t>
      </w: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lastRenderedPageBreak/>
        <w:t>разговорной речи. Соотнесение особенностей западноевропейской музыки со славянскими корнями русской музыки.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Музыка мира сквозь «призму» русской классики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(8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Роль восточных мотивов в становлении русской музыкальной классики. Музыкальное «путешествие» русских классиков в Италию и Испанию, Японию и Украину. «Русское» как характерное — через взаимодействие музыкальных культур, через выведение интонационного общего и частного, традиционного и специфического.</w:t>
      </w:r>
    </w:p>
    <w:p w:rsidR="00D85FCF" w:rsidRPr="00D85FCF" w:rsidRDefault="00D85FCF" w:rsidP="00D85FCF">
      <w:pPr>
        <w:widowControl/>
        <w:suppressAutoHyphens w:val="0"/>
        <w:ind w:firstLine="28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Музыкальное общение без границ</w:t>
      </w:r>
      <w:r w:rsidRPr="00D85FCF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u" w:eastAsia="ru-RU"/>
        </w:rPr>
        <w:t xml:space="preserve"> (10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Знакомство с музыкой ближнего зарубежья — Беларуси, Украины, Молдовы, Казахстана, стран Балтии и др., общее и различное. </w:t>
      </w:r>
      <w:proofErr w:type="gram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Выдающиеся представители зарубежных национальных музыкальных культур — Бах, Моцарт, Шуберт, Шуман, Шопен, Лист, Дебюсси.</w:t>
      </w:r>
      <w:proofErr w:type="gram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«Музыкальный салон» как форма музыкального представительства.</w:t>
      </w:r>
    </w:p>
    <w:p w:rsidR="00D85FCF" w:rsidRPr="00D85FCF" w:rsidRDefault="00D85FCF" w:rsidP="00D85FCF">
      <w:pPr>
        <w:widowControl/>
        <w:suppressAutoHyphens w:val="0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" w:eastAsia="ru-RU"/>
        </w:rPr>
        <w:t>Искусство слышать музыку</w:t>
      </w:r>
      <w:r w:rsidRPr="00D85FCF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u" w:eastAsia="ru-RU"/>
        </w:rPr>
        <w:t xml:space="preserve"> (9 ч)</w:t>
      </w:r>
    </w:p>
    <w:p w:rsidR="00D85FCF" w:rsidRPr="00D85FCF" w:rsidRDefault="00D85FCF" w:rsidP="00D85FCF">
      <w:pPr>
        <w:widowControl/>
        <w:suppressAutoHyphens w:val="0"/>
        <w:ind w:firstLine="567"/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Восприятие произведений крупной формы как критерий </w:t>
      </w:r>
      <w:proofErr w:type="spellStart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>сформированности</w:t>
      </w:r>
      <w:proofErr w:type="spellEnd"/>
      <w:r w:rsidRPr="00D85FCF">
        <w:rPr>
          <w:rFonts w:ascii="Times New Roman" w:eastAsia="Times New Roman" w:hAnsi="Times New Roman"/>
          <w:color w:val="000000"/>
          <w:kern w:val="0"/>
          <w:sz w:val="28"/>
          <w:szCs w:val="28"/>
          <w:lang w:val="ru" w:eastAsia="ru-RU"/>
        </w:rPr>
        <w:t xml:space="preserve"> музыкальной культуры человека. Обобщение проблематики начальной школы от родовых истоков музыкального искусства до основ музыкальной драматургии.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  <w:r w:rsidRPr="00D85FCF"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  <w:t>Резерва нет</w:t>
      </w:r>
    </w:p>
    <w:p w:rsidR="00D85FCF" w:rsidRPr="00D85FCF" w:rsidRDefault="00D85FCF" w:rsidP="00D85FCF">
      <w:pPr>
        <w:widowControl/>
        <w:tabs>
          <w:tab w:val="left" w:pos="553"/>
        </w:tabs>
        <w:suppressAutoHyphens w:val="0"/>
        <w:rPr>
          <w:rFonts w:ascii="Times New Roman" w:eastAsia="Times New Roman" w:hAnsi="Times New Roman"/>
          <w:b/>
          <w:i/>
          <w:kern w:val="0"/>
          <w:sz w:val="28"/>
          <w:szCs w:val="28"/>
          <w:lang w:val="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93"/>
        <w:gridCol w:w="1701"/>
      </w:tblGrid>
      <w:tr w:rsidR="00D85FCF" w:rsidRPr="00D85FCF" w:rsidTr="009C7FB7">
        <w:trPr>
          <w:trHeight w:val="691"/>
        </w:trPr>
        <w:tc>
          <w:tcPr>
            <w:tcW w:w="82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№</w:t>
            </w:r>
          </w:p>
        </w:tc>
        <w:tc>
          <w:tcPr>
            <w:tcW w:w="6793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Тема раздела</w:t>
            </w:r>
          </w:p>
        </w:tc>
        <w:tc>
          <w:tcPr>
            <w:tcW w:w="1701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Кол-во часов</w:t>
            </w:r>
          </w:p>
        </w:tc>
      </w:tr>
      <w:tr w:rsidR="00D85FCF" w:rsidRPr="00D85FCF" w:rsidTr="00F66BA0">
        <w:trPr>
          <w:trHeight w:val="469"/>
        </w:trPr>
        <w:tc>
          <w:tcPr>
            <w:tcW w:w="82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6793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Многоцветие музыкальной картины мира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7 ч</w:t>
            </w:r>
          </w:p>
        </w:tc>
      </w:tr>
      <w:tr w:rsidR="00D85FCF" w:rsidRPr="00D85FCF" w:rsidTr="00F66BA0">
        <w:trPr>
          <w:trHeight w:val="468"/>
        </w:trPr>
        <w:tc>
          <w:tcPr>
            <w:tcW w:w="82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6793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Музыка мира сквозь «призму» русской классики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8 ч</w:t>
            </w:r>
          </w:p>
        </w:tc>
      </w:tr>
      <w:tr w:rsidR="00D85FCF" w:rsidRPr="00D85FCF" w:rsidTr="00F66BA0">
        <w:trPr>
          <w:trHeight w:val="465"/>
        </w:trPr>
        <w:tc>
          <w:tcPr>
            <w:tcW w:w="82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6793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Музыкальное общение без границ</w:t>
            </w:r>
            <w:r w:rsidRPr="00D85FCF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10 ч</w:t>
            </w:r>
          </w:p>
        </w:tc>
      </w:tr>
      <w:tr w:rsidR="00D85FCF" w:rsidRPr="00D85FCF" w:rsidTr="00F66BA0">
        <w:trPr>
          <w:trHeight w:val="465"/>
        </w:trPr>
        <w:tc>
          <w:tcPr>
            <w:tcW w:w="828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6793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D85FC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Искусство слышать музыку</w:t>
            </w:r>
            <w:r w:rsidRPr="00D85F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5FCF" w:rsidRPr="00D85FCF" w:rsidRDefault="00D85FCF" w:rsidP="00D85FC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</w:pPr>
            <w:r w:rsidRPr="00D85FCF">
              <w:rPr>
                <w:rFonts w:ascii="Times New Roman" w:eastAsia="Calibri" w:hAnsi="Times New Roman"/>
                <w:b/>
                <w:kern w:val="0"/>
                <w:sz w:val="28"/>
                <w:szCs w:val="28"/>
              </w:rPr>
              <w:t>9 ч</w:t>
            </w:r>
          </w:p>
        </w:tc>
      </w:tr>
    </w:tbl>
    <w:p w:rsidR="00D85FCF" w:rsidRDefault="00D85FCF" w:rsidP="00DE5A84">
      <w:pPr>
        <w:widowControl/>
        <w:tabs>
          <w:tab w:val="left" w:pos="553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05F6A" w:rsidRDefault="00005F6A" w:rsidP="00005F6A">
      <w:pPr>
        <w:tabs>
          <w:tab w:val="center" w:pos="4210"/>
          <w:tab w:val="right" w:pos="8363"/>
        </w:tabs>
        <w:suppressAutoHyphens w:val="0"/>
        <w:autoSpaceDE w:val="0"/>
        <w:autoSpaceDN w:val="0"/>
        <w:adjustRightInd w:val="0"/>
        <w:spacing w:line="200" w:lineRule="atLeast"/>
        <w:ind w:left="57" w:right="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005F6A" w:rsidRPr="00005F6A" w:rsidRDefault="00005F6A" w:rsidP="00005F6A">
      <w:pPr>
        <w:tabs>
          <w:tab w:val="center" w:pos="4210"/>
          <w:tab w:val="right" w:pos="8363"/>
        </w:tabs>
        <w:suppressAutoHyphens w:val="0"/>
        <w:autoSpaceDE w:val="0"/>
        <w:autoSpaceDN w:val="0"/>
        <w:adjustRightInd w:val="0"/>
        <w:spacing w:line="200" w:lineRule="atLeast"/>
        <w:ind w:left="57" w:right="57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proofErr w:type="spellStart"/>
      <w:r w:rsidRPr="00005F6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Учебно</w:t>
      </w:r>
      <w:proofErr w:type="spellEnd"/>
      <w:r w:rsidRPr="00005F6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– тематическое планирование </w:t>
      </w:r>
    </w:p>
    <w:p w:rsidR="00005F6A" w:rsidRPr="00005F6A" w:rsidRDefault="00005F6A" w:rsidP="00005F6A">
      <w:pPr>
        <w:tabs>
          <w:tab w:val="center" w:pos="4210"/>
          <w:tab w:val="right" w:pos="8363"/>
        </w:tabs>
        <w:suppressAutoHyphens w:val="0"/>
        <w:autoSpaceDE w:val="0"/>
        <w:autoSpaceDN w:val="0"/>
        <w:adjustRightInd w:val="0"/>
        <w:spacing w:line="200" w:lineRule="atLeast"/>
        <w:ind w:left="57" w:right="5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005F6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предмета «музыка»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3</w:t>
      </w:r>
      <w:r w:rsidRPr="00005F6A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класс 34 часа.</w:t>
      </w:r>
    </w:p>
    <w:p w:rsidR="00005F6A" w:rsidRPr="00005F6A" w:rsidRDefault="00005F6A" w:rsidP="00005F6A">
      <w:pPr>
        <w:suppressAutoHyphens w:val="0"/>
        <w:autoSpaceDN w:val="0"/>
        <w:adjustRightInd w:val="0"/>
        <w:ind w:left="57" w:right="57" w:firstLine="567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961"/>
        <w:gridCol w:w="1276"/>
        <w:gridCol w:w="1985"/>
      </w:tblGrid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005F6A" w:rsidRDefault="00005F6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005F6A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№</w:t>
            </w:r>
          </w:p>
          <w:p w:rsidR="00005F6A" w:rsidRPr="00005F6A" w:rsidRDefault="0087127B" w:rsidP="0087127B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урока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Default="00005F6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005F6A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№</w:t>
            </w:r>
          </w:p>
          <w:p w:rsidR="0087127B" w:rsidRPr="00005F6A" w:rsidRDefault="0087127B" w:rsidP="0087127B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урока в теме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005F6A" w:rsidRDefault="00005F6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005F6A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005F6A" w:rsidRDefault="00005F6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005F6A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Кол-во час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005F6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005F6A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Примечание</w:t>
            </w:r>
          </w:p>
        </w:tc>
      </w:tr>
      <w:tr w:rsidR="00730A1A" w:rsidRPr="00005F6A" w:rsidTr="00DB62AF"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A6D2A" w:rsidRDefault="00730A1A" w:rsidP="00730A1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DA6D2A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Характерные черты русской музыки (8 ч</w:t>
            </w:r>
            <w:r w:rsidR="00DA6D2A" w:rsidRPr="00DA6D2A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Отношение профессиональной (композиторской) музыки и народного фольклора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Фольклорная экспедиция: собирание и сохранение народного музыкального творчества, древнейших музыкальных инструментов.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Мировая слава русской классической музыки.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Интонационно-образный язык музыки М.И. Глинки, П.И. Чайковского, М.П. Мусоргского (музыкальные портреты).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B62AF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5E560D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. ЗАО «Новый диск» </w:t>
            </w: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Понятия «русская» и «российская» музыка — различное и общее.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B62AF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Различное: яркая многоголосная ткань Юга России, холодноватая скромная «вязь» Севера;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B62AF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Особенная лихость, сила и стройность казачьей песни и «многоголосица» других музыкальных культур внутри России.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B62AF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005F6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005F6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A6D2A" w:rsidRDefault="00DA6D2A" w:rsidP="00DA6D2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A6D2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Общее — интонационные корни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DB62AF" w:rsidRDefault="00DB62AF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F6A" w:rsidRPr="00EE12D5" w:rsidRDefault="00EE12D5" w:rsidP="00EE12D5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Мир музыки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(</w:t>
            </w:r>
            <w:proofErr w:type="gramStart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д</w:t>
            </w:r>
            <w:proofErr w:type="gramEnd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иск)</w:t>
            </w:r>
          </w:p>
        </w:tc>
      </w:tr>
      <w:tr w:rsidR="00730A1A" w:rsidRPr="00005F6A" w:rsidTr="00DB62AF"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730A1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DB62AF">
              <w:rPr>
                <w:rFonts w:ascii="Times New Roman" w:hAnsi="Times New Roman"/>
                <w:b/>
                <w:sz w:val="28"/>
                <w:szCs w:val="28"/>
              </w:rPr>
              <w:t xml:space="preserve">Народное музыкальное творчество — энциклопедия русской </w:t>
            </w:r>
            <w:proofErr w:type="spellStart"/>
            <w:r w:rsidRPr="00DB62AF">
              <w:rPr>
                <w:rFonts w:ascii="Times New Roman" w:hAnsi="Times New Roman"/>
                <w:b/>
                <w:sz w:val="28"/>
                <w:szCs w:val="28"/>
              </w:rPr>
              <w:t>интонационности</w:t>
            </w:r>
            <w:proofErr w:type="spellEnd"/>
            <w:r w:rsidRPr="00DB62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62AF">
              <w:rPr>
                <w:rFonts w:ascii="Times New Roman" w:hAnsi="Times New Roman"/>
                <w:sz w:val="28"/>
                <w:szCs w:val="28"/>
              </w:rPr>
              <w:t>(12 ч)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A80DBD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Род, родник, Родина — духовно-нравственные основ</w:t>
            </w:r>
            <w:r w:rsidR="00A80DBD" w:rsidRPr="00A80D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ы устного народного творчества.</w:t>
            </w:r>
            <w:r w:rsidR="00A80DBD" w:rsidRPr="00A80DBD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Исторически сложившиеся фольклорные жанры.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Исторически сложившиеся фольклорные жанры.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Обрядовость как сущность русского народного творчества.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Благородство,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импровизационность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сказительность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былинного народного творчества.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Истоки своеобразия героики в былинном эпосе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Рекрутские, свадебные песни.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Частушки и страдания.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Танцевальные жанры.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Танцевальные жанры.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Инструментальные плясовые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наигрыши.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F77AE0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Мир музыки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(</w:t>
            </w:r>
            <w:proofErr w:type="gramStart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д</w:t>
            </w:r>
            <w:proofErr w:type="gramEnd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иск)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DB62AF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B62A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A80DB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Свадебный обряд — ядро и критерий нравственно-эстетического отношения к жизни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DB62AF"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730A1A">
            <w:pPr>
              <w:widowControl/>
              <w:tabs>
                <w:tab w:val="left" w:pos="1314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lastRenderedPageBreak/>
              <w:t>Истоки русского классического романса (6 ч)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80DB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0278C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Многообразная интонационная сфера </w:t>
            </w:r>
            <w:proofErr w:type="gram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 крестьянской песни к городскому салонному романсу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0278C8" w:rsidP="000278C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От крестьянской песни к городскому салонному романсу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Жанры </w:t>
            </w:r>
            <w:proofErr w:type="gram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бытового</w:t>
            </w:r>
            <w:proofErr w:type="gram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: старинный (композиторский) романс, любовный, жестокий, цыганский романс, разбойничья песня и пр.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Жанры </w:t>
            </w:r>
            <w:proofErr w:type="gram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бытового</w:t>
            </w:r>
            <w:proofErr w:type="gram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: старинный (композиторский) романс, любовный, жестокий, цыганский романс, разбойничья песня и пр.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F77AE0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Мир музыки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(</w:t>
            </w:r>
            <w:proofErr w:type="gramStart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д</w:t>
            </w:r>
            <w:proofErr w:type="gramEnd"/>
            <w:r w:rsidRPr="00EE12D5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иск)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Жанры </w:t>
            </w:r>
            <w:proofErr w:type="gram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бытового</w:t>
            </w:r>
            <w:proofErr w:type="gram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: старинный (композиторский) романс, любовный, жестокий, цыганский романс, разбойничья песня и пр.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A80DBD" w:rsidRDefault="00A80DBD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DB62AF"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730A1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</w:rPr>
            </w:pPr>
            <w:r w:rsidRPr="005D71A8">
              <w:rPr>
                <w:rFonts w:ascii="Times New Roman" w:hAnsi="Times New Roman"/>
                <w:b/>
                <w:i/>
                <w:sz w:val="28"/>
                <w:szCs w:val="28"/>
              </w:rPr>
              <w:t>Композиторская музыка для церкви (2 ч)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Хоровая музыка на религиозные тексты (Д.С. </w:t>
            </w:r>
            <w:proofErr w:type="spellStart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Бортнянский</w:t>
            </w:r>
            <w:proofErr w:type="spellEnd"/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П.Г. Чесноков, А.А. Архангельский, С.В. Рахманинов и др.) — значимый пласт русской музыкальной культуры.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Особенности интонирования русского церковного пения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005F6A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DB62AF"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2B7A3C">
            <w:pPr>
              <w:widowControl/>
              <w:tabs>
                <w:tab w:val="left" w:pos="1314"/>
              </w:tabs>
              <w:suppressAutoHyphens w:val="0"/>
              <w:jc w:val="center"/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 xml:space="preserve">Народная и профессионально-композиторская музыка в русской культуре </w:t>
            </w:r>
            <w:r w:rsidRPr="005D71A8"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  <w:t>(</w:t>
            </w:r>
            <w:r w:rsidR="002B7A3C" w:rsidRPr="005D71A8"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  <w:t>6</w:t>
            </w:r>
            <w:r w:rsidRPr="005D71A8">
              <w:rPr>
                <w:rFonts w:ascii="Times New Roman" w:eastAsia="Times New Roman" w:hAnsi="Times New Roman"/>
                <w:i/>
                <w:kern w:val="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Два пути в профессиональной аранжировке классиками народной музыки — точное цитирование и сочинение музыки в народном духе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Особенности индивидуальных подходов к переосмыслению интонационной сферы русской песенности в профессиональном композиторском творчестве (обработки народных песен).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Особенности индивидуальных подходов к переосмыслению интонационной сферы русской песенности в профессиональном композиторском творчестве </w:t>
            </w: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(обработки народных песен).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suppressAutoHyphens w:val="0"/>
              <w:autoSpaceDN w:val="0"/>
              <w:adjustRightInd w:val="0"/>
              <w:ind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Общее и различное в выражении героического начала в народной и профессиональной музыке.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Величие России в музыке русских классиков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E560D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5E560D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Уроки музыки с дирижером Скрипкиным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ЗАО «Новый диск»</w:t>
            </w:r>
          </w:p>
        </w:tc>
      </w:tr>
      <w:tr w:rsidR="00730A1A" w:rsidRPr="00005F6A" w:rsidTr="0087127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2B7A3C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5D71A8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Величие России в музыке русских классиков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5D71A8" w:rsidP="00005F6A">
            <w:pPr>
              <w:suppressAutoHyphens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5D71A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A1A" w:rsidRPr="005D71A8" w:rsidRDefault="00730A1A" w:rsidP="00005F6A">
            <w:pPr>
              <w:suppressAutoHyphens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</w:p>
        </w:tc>
      </w:tr>
    </w:tbl>
    <w:p w:rsidR="00730A1A" w:rsidRDefault="00730A1A" w:rsidP="003911C6">
      <w:pPr>
        <w:widowControl/>
        <w:tabs>
          <w:tab w:val="left" w:pos="1440"/>
        </w:tabs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3911C6" w:rsidRPr="003911C6" w:rsidRDefault="003911C6" w:rsidP="003911C6">
      <w:pPr>
        <w:widowControl/>
        <w:tabs>
          <w:tab w:val="left" w:pos="1440"/>
        </w:tabs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Информационно – методическое обеспечение.</w:t>
      </w:r>
    </w:p>
    <w:p w:rsidR="003911C6" w:rsidRPr="003911C6" w:rsidRDefault="003911C6" w:rsidP="003911C6">
      <w:pPr>
        <w:widowControl/>
        <w:tabs>
          <w:tab w:val="left" w:pos="1440"/>
        </w:tabs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911C6" w:rsidRPr="003911C6" w:rsidRDefault="003911C6" w:rsidP="003911C6">
      <w:pPr>
        <w:widowControl/>
        <w:tabs>
          <w:tab w:val="left" w:pos="1440"/>
        </w:tabs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учителя:</w:t>
      </w:r>
    </w:p>
    <w:p w:rsidR="003911C6" w:rsidRPr="003911C6" w:rsidRDefault="003911C6" w:rsidP="003911C6">
      <w:pPr>
        <w:widowControl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911C6" w:rsidRPr="003911C6" w:rsidRDefault="003911C6" w:rsidP="003911C6">
      <w:pPr>
        <w:widowControl/>
        <w:numPr>
          <w:ilvl w:val="0"/>
          <w:numId w:val="4"/>
        </w:numPr>
        <w:tabs>
          <w:tab w:val="left" w:pos="426"/>
        </w:tabs>
        <w:spacing w:after="200" w:line="276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Музыка</w:t>
      </w:r>
      <w:proofErr w:type="gram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:</w:t>
      </w:r>
      <w:proofErr w:type="gramEnd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программа: 1-4 классы / </w:t>
      </w:r>
      <w:r w:rsidRPr="003911C6">
        <w:rPr>
          <w:rFonts w:ascii="Times New Roman" w:eastAsia="Times New Roman" w:hAnsi="Times New Roman"/>
          <w:sz w:val="28"/>
          <w:szCs w:val="28"/>
        </w:rPr>
        <w:t>Усачева В. О., Школяр Л. В., Школяр В. А.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. – М. : Вентана-Граф. 2012. Начальная школа XXI века</w:t>
      </w:r>
    </w:p>
    <w:p w:rsidR="003911C6" w:rsidRPr="003911C6" w:rsidRDefault="003911C6" w:rsidP="003911C6">
      <w:pPr>
        <w:widowControl/>
        <w:suppressAutoHyphens w:val="0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3911C6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Соответствует федеральному государственному образовательному стандарту начального общего образования (2009 г.).</w:t>
      </w:r>
    </w:p>
    <w:p w:rsidR="003911C6" w:rsidRPr="000B186F" w:rsidRDefault="003911C6" w:rsidP="003911C6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after="200" w:line="276" w:lineRule="auto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Музыка</w:t>
      </w:r>
      <w:r w:rsidR="000B186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льное искусство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класс</w:t>
      </w:r>
      <w:proofErr w:type="gram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методическое пособие для учителя / </w:t>
      </w:r>
      <w:r w:rsidR="000B186F" w:rsidRPr="003911C6">
        <w:rPr>
          <w:rFonts w:ascii="Times New Roman" w:eastAsia="Times New Roman" w:hAnsi="Times New Roman"/>
          <w:sz w:val="28"/>
          <w:szCs w:val="28"/>
        </w:rPr>
        <w:t>Усачева В. О.</w:t>
      </w:r>
      <w:r w:rsidR="000B186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911C6">
        <w:rPr>
          <w:rFonts w:ascii="Times New Roman" w:eastAsia="Times New Roman" w:hAnsi="Times New Roman"/>
          <w:sz w:val="28"/>
          <w:szCs w:val="28"/>
        </w:rPr>
        <w:t>Школяр Л. В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.,</w:t>
      </w:r>
      <w:r w:rsidRPr="003911C6">
        <w:rPr>
          <w:rFonts w:ascii="Times New Roman" w:eastAsia="Times New Roman" w:hAnsi="Times New Roman"/>
          <w:sz w:val="28"/>
          <w:szCs w:val="28"/>
        </w:rPr>
        <w:t xml:space="preserve"> Школяр В. А.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- М. : Вентана-Граф. 20</w:t>
      </w:r>
      <w:r w:rsidR="000B186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05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Начальная школа XXI века</w:t>
      </w:r>
    </w:p>
    <w:p w:rsidR="000B186F" w:rsidRPr="003911C6" w:rsidRDefault="000B186F" w:rsidP="003911C6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after="200" w:line="276" w:lineRule="auto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Фонохрестоматия к учебнику «Музыка» 3 класс.</w:t>
      </w:r>
    </w:p>
    <w:p w:rsidR="003911C6" w:rsidRPr="003911C6" w:rsidRDefault="003911C6" w:rsidP="003911C6">
      <w:pPr>
        <w:widowControl/>
        <w:tabs>
          <w:tab w:val="left" w:pos="284"/>
        </w:tabs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911C6" w:rsidRPr="003911C6" w:rsidRDefault="003911C6" w:rsidP="003911C6">
      <w:pPr>
        <w:widowControl/>
        <w:tabs>
          <w:tab w:val="left" w:pos="284"/>
        </w:tabs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Для учащихся:</w:t>
      </w:r>
    </w:p>
    <w:p w:rsidR="003911C6" w:rsidRDefault="003911C6" w:rsidP="003911C6">
      <w:pPr>
        <w:widowControl/>
        <w:numPr>
          <w:ilvl w:val="0"/>
          <w:numId w:val="3"/>
        </w:numPr>
        <w:tabs>
          <w:tab w:val="left" w:pos="284"/>
        </w:tabs>
        <w:spacing w:after="200" w:line="276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Музыка: </w:t>
      </w:r>
      <w:r w:rsidR="000B186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класс</w:t>
      </w:r>
      <w:proofErr w:type="gram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:</w:t>
      </w:r>
      <w:proofErr w:type="gramEnd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у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чебник для учащихся общеобразовательных учреждений / </w:t>
      </w:r>
      <w:r w:rsidRPr="003911C6">
        <w:rPr>
          <w:rFonts w:ascii="Times New Roman" w:eastAsia="Times New Roman" w:hAnsi="Times New Roman"/>
          <w:sz w:val="28"/>
          <w:szCs w:val="28"/>
        </w:rPr>
        <w:t>Усачева В. О., Школяр Л. В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–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2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-е изд., </w:t>
      </w:r>
      <w:proofErr w:type="spell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</w:t>
      </w:r>
      <w:proofErr w:type="spellEnd"/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 доп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–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М. : Вентана-Граф. 201</w:t>
      </w:r>
      <w:r w:rsidR="000B186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 Начальная школа XXI века</w:t>
      </w:r>
    </w:p>
    <w:p w:rsidR="001D43E4" w:rsidRDefault="001D43E4" w:rsidP="001D43E4">
      <w:pPr>
        <w:widowControl/>
        <w:numPr>
          <w:ilvl w:val="0"/>
          <w:numId w:val="3"/>
        </w:numPr>
        <w:tabs>
          <w:tab w:val="left" w:pos="284"/>
        </w:tabs>
        <w:spacing w:after="200" w:line="276" w:lineRule="auto"/>
        <w:contextualSpacing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Музыка: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класс</w:t>
      </w:r>
      <w:proofErr w:type="gram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:</w:t>
      </w:r>
      <w:proofErr w:type="gramEnd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рабочая тетрадь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для учащихся общеобразовательных учреждений / </w:t>
      </w:r>
      <w:r w:rsidRPr="003911C6">
        <w:rPr>
          <w:rFonts w:ascii="Times New Roman" w:eastAsia="Times New Roman" w:hAnsi="Times New Roman"/>
          <w:sz w:val="28"/>
          <w:szCs w:val="28"/>
        </w:rPr>
        <w:t>Усачева В. О., Школяр Л. В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 –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2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-е изд., </w:t>
      </w:r>
      <w:proofErr w:type="spellStart"/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раб</w:t>
      </w:r>
      <w:proofErr w:type="spellEnd"/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и доп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– 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М. : Вентана-Граф. 201</w:t>
      </w: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</w:t>
      </w:r>
      <w:r w:rsidRPr="003911C6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 Начальная школа XXI века</w:t>
      </w:r>
    </w:p>
    <w:p w:rsidR="001D43E4" w:rsidRPr="003911C6" w:rsidRDefault="001D43E4" w:rsidP="001D43E4">
      <w:pPr>
        <w:widowControl/>
        <w:tabs>
          <w:tab w:val="left" w:pos="284"/>
        </w:tabs>
        <w:spacing w:after="200" w:line="276" w:lineRule="auto"/>
        <w:ind w:left="360"/>
        <w:contextualSpacing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</w:p>
    <w:p w:rsidR="00346E18" w:rsidRPr="00346E18" w:rsidRDefault="00346E18" w:rsidP="00346E18">
      <w:pPr>
        <w:widowControl/>
        <w:tabs>
          <w:tab w:val="left" w:pos="553"/>
        </w:tabs>
        <w:suppressAutoHyphens w:val="0"/>
        <w:ind w:firstLine="567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46E18">
        <w:rPr>
          <w:rFonts w:ascii="Times New Roman" w:eastAsia="Times New Roman" w:hAnsi="Times New Roman"/>
          <w:b/>
          <w:kern w:val="0"/>
          <w:sz w:val="28"/>
          <w:szCs w:val="28"/>
        </w:rPr>
        <w:t>Музыкальный материал</w:t>
      </w:r>
    </w:p>
    <w:p w:rsidR="00346E18" w:rsidRPr="00346E18" w:rsidRDefault="00346E18" w:rsidP="00346E18">
      <w:pPr>
        <w:widowControl/>
        <w:tabs>
          <w:tab w:val="left" w:pos="553"/>
        </w:tabs>
        <w:suppressAutoHyphens w:val="0"/>
        <w:ind w:firstLine="567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229"/>
      </w:tblGrid>
      <w:tr w:rsidR="00346E18" w:rsidRPr="00346E18" w:rsidTr="00DB62AF">
        <w:trPr>
          <w:trHeight w:val="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Музыкальные произведения</w:t>
            </w:r>
          </w:p>
        </w:tc>
      </w:tr>
      <w:tr w:rsidR="00346E18" w:rsidRPr="00346E18" w:rsidTr="00DB62AF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Музыкальный репертуар и опыт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Музыкальные эпиграфы года: «К музыке» Ф. Шуберта, «Музыкант» Б.Ш. Окуджавы или «Музыка» Г. Струве. Вхождение в проблематику года. Фрагменты Концерта для голоса с оркестром Р.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Глиера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, Прелюдия до-мажор из 1-го тома «Хорошо темперированного клавира» И.-С. Баха; фрагменты Скрипичного концерта Д.Б.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Кабалевского</w:t>
            </w:r>
            <w:proofErr w:type="spellEnd"/>
          </w:p>
        </w:tc>
      </w:tr>
      <w:tr w:rsidR="00346E18" w:rsidRPr="00346E18" w:rsidTr="00DB62AF">
        <w:trPr>
          <w:trHeight w:val="2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>Музыка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композиторов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П.И. Чайковский.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Пьесы из цикла «Детский альбом», «Мелодия», сцена и хор мальчиков из оперы «Пиковая дама»; фрагменты из балета «Спящая красавица» («Ин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>тродукция», «Пролог», «Вальс»); финал Четвёртой симфонии (фрагмент); «Бой с мышами» из балета «Щелкунчик»; пьесы из цикла «Времена года» («Охота», «У камелька», «Подснежник»), С.С. Прокофьев.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«Марш», марш из оперы «Любовь к трём апельсинам»; фрагменты из балета «Ромео и Джульетта» («Танец рыцарей», «Джульетта-девочка», финал 2-го действия); из балета «Золушка» («Вальс», «Полночь»), фрагменты из Седьмой симфонии, симфоническая сказка «Петя и Волк»; фрагменты из кантаты «Александр Невский» («Ледовое побоище», «Мёртвое поле»).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М.П. Мусоргский. «Балет невылупившихся птенцов», «Гном», «Два еврея», «Баба-Яга». Д.Д. Шостакович. «Вальс-шутка». С.В. Рахманинов. «Итальянская полька», Прелюдия соль-минор. Н.А. Римский-Корсаков.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Фрагменты из оперы «Снегурочка» («Ария Снегурочки» (1-е действие), «Проводы Масленицы», «Первая песня Леля», заключительный хор); фрагменты из оперы «Сказка о царе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Салтане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(«Три чуда» и «Полёт шмеля»)</w:t>
            </w:r>
            <w:proofErr w:type="gramEnd"/>
          </w:p>
        </w:tc>
      </w:tr>
      <w:tr w:rsidR="00346E18" w:rsidRPr="00346E18" w:rsidTr="00DB62AF">
        <w:trPr>
          <w:trHeight w:val="16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 компози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торов западных стран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Э. Григ. «Утро»; «Весной»; 1-я часть фортепианного концерта. К.В. Глюк. Мелодия из оперы «Орфей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Эвридика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». В.А. Моцарт. Фрагменты из оперы «Волшебная флейта» («Ария Царицы ночи», «Хор мальчиков», «Ария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«Дуэт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Папагены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»). К. Сен-Санс. «Карнавал животных» (по выбору педагога). Дж. Беллини.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Casta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diva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»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из оперы «Норма».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Дж. Верди. Марш из оперы «Аида». О. Лассо. «Эхо»</w:t>
            </w:r>
          </w:p>
        </w:tc>
      </w:tr>
      <w:tr w:rsidR="00346E18" w:rsidRPr="00346E18" w:rsidTr="00DB62AF">
        <w:trPr>
          <w:trHeight w:val="9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В течение года дети поют и разу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чивают песни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«Скворушка прощается» Т.К.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Попатенко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«Совёнок», «Мотылёк» Р. Шумана; «Киска»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B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.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C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Калинникова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«Полюшко-поле» Л.К.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Книппера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; «Кукушка» А. С. Аренского;</w:t>
            </w:r>
          </w:p>
        </w:tc>
      </w:tr>
      <w:tr w:rsidR="00346E18" w:rsidRPr="00346E18" w:rsidTr="00DB62AF">
        <w:trPr>
          <w:trHeight w:val="1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Музыкальный репертуар и опыт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Музыкальные эпиграфы года: «К музыке» Ф. Шуберта, «Музыкант» Б.Ш. Окуджавы или «Музыка» Г. Струве. Вхождение в про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 xml:space="preserve">блематику года. Фрагменты Концерта для голоса с оркестром Р.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Глиера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, Прелюдия до-мажор из 1-го тома «Хорошо темперированного клавира» И.-С. Баха; фрагменты Скрипичного концерта Д.Б.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Кабалевского</w:t>
            </w:r>
            <w:proofErr w:type="spellEnd"/>
          </w:p>
        </w:tc>
      </w:tr>
      <w:tr w:rsidR="00346E18" w:rsidRPr="00346E18" w:rsidTr="00DB62AF">
        <w:trPr>
          <w:trHeight w:val="4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>Музыка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композиторов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П.И. Чайковский.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Пьесы из цикла «Детский альбом», «Мелодия», сцена и хор мальчиков из оперы «Пиковая дама»; фрагменты из балета «Спящая красавица» («Ин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тродукция», «Пролог», «Вальс»); финал Четвёртой симфонии (фрагмент); «Бой с мышами» из балета «Щелкунчик»; пьесы из цикла «Времена года» («Охота», «У камелька», «Подснежник»), С.С. Прокофьев.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«Марш», марш из оперы «Любовь к трём апельсинам»; фрагменты из балета «Ромео и Джульетта» («Танец рыцарей», «Джульетта-девочка», финал 2-го действия); из балета «Золушка» («Вальс», «Полночь»), фрагменты из Седьмой симфонии, симфоническая сказка «Петя и Волк»; фрагменты из кантаты «Александр Невский» («Ледовое побоище», «Мёртвое поле»).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М.П. Мусоргский. «Балет невылупившихся птенцов», «Гном», «Два еврея», «Баба-Яга». Д.Д. Шостакович. «Вальс-шутка». С.В. Рахманинов. «Итальянская полька», Прелюдия соль-минор. Н.А. Римский-Корсаков.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Фрагменты из оперы «Снегурочка» («Ария Снегурочки» (1-е действие), «Проводы Масленицы», «Первая песня Леля», заключительный хор); фрагменты из оперы «Сказка о царе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Салтане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(«Три чуда» и «Полёт шмеля»)</w:t>
            </w:r>
            <w:proofErr w:type="gramEnd"/>
          </w:p>
        </w:tc>
      </w:tr>
      <w:tr w:rsidR="00346E18" w:rsidRPr="00346E18" w:rsidTr="00DB62AF">
        <w:trPr>
          <w:trHeight w:val="23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 компози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торов западных стран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Э. Григ. «Утро»; «Весной»; 1-я часть фортепианного концерта. К.-В. Глюк. Мелодия из оперы «Орфей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Эвридика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». В.-А. Моцарт. Фрагменты из оперы «Волшебная флейта» («Ария Царицы ночи», «Хор мальчи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 xml:space="preserve">ков», «Ария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«Дуэт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Папагены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»). К. Сен-Санс. «Карнавал животных» (по выбору педагога). Дж. Беллини.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Casta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diva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»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из оперы «Норма».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Дж. Верди. Марш из оперы «Аида». О. Лассо. «Эхо»</w:t>
            </w:r>
          </w:p>
        </w:tc>
      </w:tr>
      <w:tr w:rsidR="00346E18" w:rsidRPr="00346E18" w:rsidTr="00DB62AF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В течение года дети поют и разу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чивают песни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«Скворушка прощается» Т.К.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Попатенко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«Совёнок», «Мотылёк» Р. Шумана; «Киска»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B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.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C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Калинникова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«Полюшко-поле» Л.К.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Книппера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; «Кукушка» А.С. Аренского;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«Длинные ноги у дождя», «Весенняя песенка» З.А. Левиной; «Подснежник» Д.Б.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Кабалевского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; песни из сборника «Заигрывай» В.О. Усачёвой.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Русские народные песни. 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«Вдоль по морю», «На зелёном лугу», «Вейся,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капустка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», «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Авсень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«Плетень,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заплетися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 (хороводная), «Гадание», «Жаворонки», «Жнеи мои, жнеи».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Колыбельные песни (образцы). Народные игры. «По городу царевна», «Кострома». Интонирование скороговорок «Три сороки», «Шесть мышат» и др.</w:t>
            </w:r>
          </w:p>
        </w:tc>
      </w:tr>
      <w:tr w:rsidR="00346E18" w:rsidRPr="00346E18" w:rsidTr="00DB62AF">
        <w:trPr>
          <w:trHeight w:val="1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Музыкальный репертуар и опыт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Музыкальный эпиграф года: фрагмент из Пятой («Патетической») симфонии Л.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ван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Бетховена. Вхождение в проблематику года: вступление к опере Ж. Бизе «Кармен»; «Мимолётность» № 1 и 5 (из одноимённого цикла С.С. Прокофьева)</w:t>
            </w:r>
          </w:p>
        </w:tc>
      </w:tr>
      <w:tr w:rsidR="00346E18" w:rsidRPr="00346E18" w:rsidTr="00DB62AF">
        <w:trPr>
          <w:trHeight w:val="2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 компози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торов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П.И. Чайковский. «Сладкая грёза», «Камаринская», «Мужик на гармонике играет», «Хор», «На тройке» (в исполнении С.В. Рахманинова); финал Четвёртой симфонии. М.П. Мусоргский. Сцена юродивого с мальчишками из оперы «Борис Годунов»; «На сон грядущий».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С.В. Рахманинов. «Вокализ», «Богородице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Дево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, радуйся!». С.С. Прокофьев. «Болтунья». М.И. Глинка. Сцена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Фарлафа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Наины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из оперы «Руслан и Люд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 xml:space="preserve">мила»; музыка из оперы «Иван Сусанин» (вступление к опере, «Песня Вани», трио «Ах ты, сердце», сцена свадьбы с хором девушек и романсом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Антониды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, сцена с арией Сусанина, заключительный хор «Славься!»). А.С. Даргомыжский. Романсы «Титулярный советник», «Старый капрал» (последний в исполнении Ф.И. Шаляпина). Г.В. Свиридов. Кантата «Снег идёт» для детского хора на стихи Б. Пастернака.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С. и Т. Никитины. Песня «Снег идёт» (на слова Б. Пастернака). Н. А. Римский-Корсаков. Фрагменты из оперы «Сказание о невидимом граде Китеже и деве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Февронии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 (Духовный стих калик перехожих, Медвежья потеха, симфонический эпизод «Сеча при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Керженце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»). И.О. Дунаевский. Увертюра 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из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к/ф «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Дети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капитана Гранта», «Весёлый ветер»; «Скворцы прилетели». А.П. Бородин. Романс «Спящая княжна», «В монастыре». Фрагмент из народного свадебно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>го обряда («Рязанская свадьба» —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фольклор) и из обряда заупокойной службы</w:t>
            </w:r>
          </w:p>
        </w:tc>
      </w:tr>
      <w:tr w:rsidR="00346E18" w:rsidRPr="00346E18" w:rsidTr="00DB62AF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 композиторов западных стран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Ф. Шопен. Полонез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A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и «Юношеский» полонез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g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Ноктюрн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cis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прелюдии № 7 и 20. Э. Григ. «Песня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Сольвейг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«Я знаю одну маленькую девочку», «Ариетта» и «Ноктюрн» (из цикла «Лирические тетради»), пьесы из сюиты «Пер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Гюнт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». Л.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ван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Бетховен. Пятая («Патети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 xml:space="preserve">ческая») симфония. А.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Майкапар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. «Сиротка». Р. Шуман. Фортепианные пьесы «Бедный сиротка», «Порыв», «От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 xml:space="preserve">чего?»; романс «Два гренадера» (в исполнении Ф.И. Шаляпина). К. Дебюсси. «Ветер на равнине». И.-С. Бах. Хоральные прелюдии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Es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и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f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Ф. Шуберт. «Форель» и вариации на тему песни в одной из частей фортепианного квинтета</w:t>
            </w:r>
          </w:p>
        </w:tc>
      </w:tr>
      <w:tr w:rsidR="00346E18" w:rsidRPr="00346E18" w:rsidTr="00DB62AF">
        <w:trPr>
          <w:trHeight w:val="2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В течение года дети поют и разучивают песни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«Зимний вечер» П.И. Чайковского; «Мороз» А.К.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Лядова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; «Кот Матрос» М.П. Мусоргского; «Поросята» С.С. Прокофьева; «Зачем нам выстроили дом?», «Разговор с как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 xml:space="preserve">тусом», «Самое трудное», «Морщины», «Ивы», «Фонарный столб» Д.Б.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Кабалевского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«Добрая сказка» А.Н.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Пахмутовой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; «Митя», «Эй, дождик!», «Вы, облака, покушайте», «Клёны» З.О. Левиной; «Котёнок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и щенок» Т.К.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Попатенко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;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«Почему медведь зимой спит?» Л.К.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Книппера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; детские песни А.С. Аренского (по выбору педагога). Сцена кормилицы, Фёдора и Ксении из оперы М.П. Мусоргского «Борис Годунов».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Русские народные песни: «Ноченька», «Из-за лесу, лесу тёмного», «Во поле берёза стояла»; колыбельная про 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татарский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полон; новогодние поздравления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Овсени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  <w:r w:rsidRPr="00346E18">
              <w:rPr>
                <w:rFonts w:ascii="Times New Roman" w:eastAsia="Arial Unicode MS" w:hAnsi="Times New Roman"/>
                <w:bCs/>
                <w:color w:val="000000"/>
                <w:kern w:val="0"/>
                <w:sz w:val="28"/>
                <w:szCs w:val="28"/>
                <w:lang w:val="ru" w:eastAsia="ru-RU"/>
              </w:rPr>
              <w:t>и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Таусени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, крещенские гадания. Духовный стих «О Голубиной книге», «Мать Мария» (на Рождество). </w:t>
            </w:r>
            <w:r w:rsidRPr="00346E18">
              <w:rPr>
                <w:rFonts w:ascii="Times New Roman" w:eastAsia="Arial Unicode MS" w:hAnsi="Times New Roman"/>
                <w:b/>
                <w:bCs/>
                <w:color w:val="000000"/>
                <w:kern w:val="0"/>
                <w:sz w:val="28"/>
                <w:szCs w:val="28"/>
                <w:lang w:val="ru" w:eastAsia="ru-RU"/>
              </w:rPr>
              <w:t>Самостоятельные творческие работы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под условным названием «По следам Пера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Гюнта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»; сочинение музыки после знакомства с «Волшебной книгой» (фрагментом из сказки «Дикие лебеди» Х.-К. Андерсена) (в качестве образца можно взять музыкальные сказки В.О. Усачёвой «Верба и воробей» и «Загадки»)</w:t>
            </w:r>
          </w:p>
        </w:tc>
      </w:tr>
      <w:tr w:rsidR="00346E18" w:rsidRPr="00346E18" w:rsidTr="00DB62AF">
        <w:trPr>
          <w:trHeight w:val="7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Музыкальный репертуар и опыт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Музыкальный эпиграф года: знаменные распевы и тема Третьего фортепианного концерта С.В. Рахманинова</w:t>
            </w:r>
          </w:p>
        </w:tc>
      </w:tr>
      <w:tr w:rsidR="00346E18" w:rsidRPr="00346E18" w:rsidTr="00DB62AF">
        <w:trPr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 компози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торов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М.И. Глинка.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«Патриотическая песня», хор «Славься!» из оперы «Иван Сусанин»; «Камаринская» (целиком); «Вальс-фантазия», «Северная звезда», «Я помню чудное мгновенье», «Ноченька».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П.И. Чайковский. Финал Четвёртой симфонии; «Средь шумного бала», «Растворил я окно», «Соловей», «Я ли в поле да не травушка была», «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Кабы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знала я, кабы ведала», «У камелька», «На тройке»,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Allegretto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из Первого квартета. М.П. Мусоргский.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«С няней», «В углу», «Жук» (театрализация песен); сцена с юродивым, сцена кормилицы, Фёдора и Ксении из оперы «Борис Годунов» (самостоятельная детская постановка); «Богатырские ворота», «Гопак», «Трепак» (последний обязательно в исполнении Ф.И. Шаляпина).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С.В. Рахманинов. Фортепианный концерт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d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-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moll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(целиком); «Полюбила я на печаль свою», «Вокализ», «Ныне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отпущаеши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». Д.Б.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Кабалевский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Концерт для скрипки с оркестром (2-я часть). Ю.А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Шапорин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. Фрагменты из кан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таты «На поле Куликовом» («Баллада Витязя», «Хор татар» (дополнительно по выбору учителя)). Н.А. Римский-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 xml:space="preserve">Корсаков. «Сеча при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Керженце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», последняя сцена оперы «Снегурочка» (ария Снегурочки, хор); симфоническая кар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тина «Садко» и фрагменты из оперы «Садко» (1-я и 2-я картины). С.С. Прокофьев. Фрагменты кантаты «Александр Невский» («Вставайте, люди русские»), П.И. Чайковский. Финал Четвёртой симфонии; «Средь шумного бала», «Растворил я окно», «Соловей», «Я ли в поле да не травушка была», «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Кабы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знала я, кабы ведала», «У камелька», «На тройке»,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Allegretto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из Первого квартета. М.П. Мусоргский. </w:t>
            </w: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«С няней», «В углу», «Жук» (театрализация песен); сцена с юродивым, сцена кормилицы, Фёдора и Ксении из оперы «Борис Годунов» (само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стоятельная детская постановка); «Богатырские ворота», «Гопак», «Трепак» (последний обязательно в исполнении Ф.И. Шаляпина).</w:t>
            </w:r>
            <w:proofErr w:type="gram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С.В. Рахманинов. Фортепианный концерт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d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-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moll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(целиком); «Полюбила я на печаль свою», «Вокализ», «Ныне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отпущаеши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». Д.Б.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Кабалевский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Концерт для скрипки с оркестром (2-я часть). Ю.А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Шапорин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. Фрагменты из кантаты «На поле Куликовом» («Баллада Витязя», «Хор татар» (дополни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 xml:space="preserve">тельно по выбору учителя)). Н.А. Римский-Корсаков. «Сеча при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Керженце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», последняя сцена оперы «Снегурочка» (ария Снегурочки, хор); симфоническая картина «Садко» и фрагменты из оперы «Садко» (1-я и 2-я картины). С.С. Прокофьев. Фрагменты кантаты «Александр Невский» («Вставайте, люди русские»),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«На горе-то калина», «Катерина». А.П. Бородин. Фрагменты оперы «Князь Игорь» («Плач Ярославны», «Ария князя Игоря»); «Бога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>тырская симфония» (1-я часть). А.А. Архангельский. «Помышляю день страшный». П.Г. Чесноков. «Да исправится молитва моя», «Заступница усердная». А.С. Аренский. «Фантазия на темы Рябинина».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А.Н. Серов. Фрагмент из оперы «Вражья сила» («Песня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Ерёмки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обязательно в исполнении Ф.И. Шаляпина). Р.К. Щедрин. «Озорные частушки». А. К.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Лядов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. «Восемь русских народных песен», «Коляда-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Маледа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», «Протяжная».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Г.В. Свиридов. «Курские песни» (2-3 по выбору учителя).</w:t>
            </w:r>
          </w:p>
          <w:p w:rsidR="00346E18" w:rsidRPr="00346E18" w:rsidRDefault="00346E18" w:rsidP="00346E18">
            <w:pPr>
              <w:widowControl/>
              <w:tabs>
                <w:tab w:val="left" w:pos="566"/>
              </w:tabs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В. А. Гаврилин. Фрагменты из «Русской тетради» (на усмотрение учителя).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В.О. Усачёва. Цикл «Русские песни» («Вокализ», «Небывальщина»). И.Ф. Стравинский. Фрагменты из «Весны священной» («Игра в городки», «Вешние хороводы»). Свадебные песни. «Не по погребу бочоночек», «Ой, все кумушки 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до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- моя», «Как не по мосту» (Рязанская область). Свадебный обряд «Рязанская свадьба».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«Как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 xml:space="preserve">Иван-то ходит, бродит» (Рязанская область). Подлинные мелодии народного сказителя и фольклориста Рябинина. Знаменные распевы. Народный былинный эпос. Былины «Алёша Попович и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Тугарин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(Сокольник)», «Ой, по морю было, по морюшку», «Садко и морской царь» (Онежская старина). Рекрутские песни.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«Ой, летел, летел», «Ты взойди, ясно солнышко», «Поле чистое, турецкое»,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Солдатушки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, бравы ребятушки».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Любовная лирика.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Ковой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-то нету, а мне больно жаль», песни в исполнении Ф.И. Шаляпина «Не велят Маше», «Ноченька», «Прощай, радость, жизнь моя», «Эх ты, Ваня».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Романсы. «Сидел Ваня», «Выхожу один я на дорогу». Частушки. «Частушки под язык»,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Дудик-дудик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 й др. Страдания.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Плясовые. «Камаринская», «Калинка», казачья плясовая песня «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Каланка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», хоровод «Во поле берёза стояла», «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Со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вьюном я хожу», народная полька, кадриль. </w:t>
            </w: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Инструментальные плясовые наигрыши на жалейке, скрипке, рожке, гуслях; старинные наигрыши «Долгова», «Горбатова» и др. «Протяжная», «Свадебная», «Хороводная» из сборника Про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кунина (под ред. П.И. Чайковского).</w:t>
            </w:r>
            <w:proofErr w:type="gramEnd"/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Городская лирика (популярная).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«Вниз по матушке по Волге», «Коробейники», «Среди долины ровный», «Светит месяц», «Тонкая рябина», «Догорай, моя лучина», «Вечерний звон», «Эй, ухнем», «Дубинушка» (последние две в исполнении Ф.И. Шаляпина).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Ямщицкие песни. «Степь да степь кругом», «Когда я на почте служил ямщиком», «Вот мчится тройка почтовая».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Старинный романс.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«О, если б мог выразить в звуке» Л.Д. Малашкина, «Утро туманное» В.М. Абаза, «Старинный вальс» Н.Н.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Листова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и др.; «Красный сарафан», «Соловей», «Колокольчики», «Домик крошечка», «Матушка-голубушка», «Что мне жить и тужить», «Ах ты, время, времечко» А.Е. Варламова и др. (по выбору учителя).</w:t>
            </w:r>
            <w:proofErr w:type="gramEnd"/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Романсы А.А.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Алябьева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, А.Л.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Гурилева</w:t>
            </w:r>
            <w:proofErr w:type="spellEnd"/>
          </w:p>
        </w:tc>
      </w:tr>
      <w:tr w:rsidR="00346E18" w:rsidRPr="00346E18" w:rsidTr="00DB62AF">
        <w:trPr>
          <w:trHeight w:val="9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В течение года дети поют и разучивают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Народные песни разных жанров, былинные напевы; участвуют в воссоздании обрядов, бытующих в данном регионе, области; разучивают народную игровую песню «На горе мак»; совершенствуют исполнение ранее разучен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ных и полюбившихся песен</w:t>
            </w:r>
          </w:p>
        </w:tc>
      </w:tr>
      <w:tr w:rsidR="00346E18" w:rsidRPr="00346E18" w:rsidTr="00DB62AF">
        <w:trPr>
          <w:trHeight w:val="9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Музыкальный репертуар и опыт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Музыкальный эпиграф года: гимн России — «Патриотическая песня» М.И. Глинки. Вхождение в проблематику года: органная музыка И.-С. Баха — токката и фуга ре-минор</w:t>
            </w:r>
          </w:p>
        </w:tc>
      </w:tr>
      <w:tr w:rsidR="00346E18" w:rsidRPr="00346E18" w:rsidTr="00DB62AF">
        <w:trPr>
          <w:trHeight w:val="22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Музыка композиторов стран Запада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И.-С. Бах. Концерт ре-минор (1-я часть); ария сопрано из «Магнификат», фрагмент из Мессы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h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Органная токката и фуга ре-минор.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Ф. Шуберт.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Вальс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h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песни «В путь», «Мельник и ручей», «Баркарола», «Аве Мария», «Серенада», баллада «Лесной царь».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В. А. Моцарт. «Фантазия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с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»,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«Фантазия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»,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«Весенняя песня», «Пастушья песня», «Вариации на тему французской песни», ария графини и ария Фигаро из оперы «Свадьба Фигаро», «Турецкий марш».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К. Вебер. Хор охотников из оперы «Волшебный стрелок». Ф. Шопен. Мазурки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B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(№ 5) и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a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(№ 47), песня «Желание» (также в фортепианной обработке Ф. Листа и в исполнении С. В.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ab/>
              <w:t xml:space="preserve">Рахманинова), полонез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As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этюд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As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(«Эолова арфа»), прелюдия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Des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dur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«Экспром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т-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фантазия» и ноктюрны (по выбору учителя).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Итальянские народные песни. «Ты, моё солнце», «Тарантелла»,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«Сайта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Лючия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», «Вернись в Сорренто».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Дж. Россини. Увертюра к опере «Сорока-воровка». Дж. Верди.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Стретта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Манрико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 из оперы «Трубадур», хор из оперы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Набукко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Э. Григ. Концерт для фортепиано с оркестром (целиком), «Заход солнца», «Лебедь», «Лесная песня», «Сердце поэта» (можно в переложении для фортепиано), обработки для фортепиано — «Колыбельная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Йендины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 (из народных песен), «Сон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Гибоэнса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на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Отерхольдском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мосту» (из крестьянских танцев).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Р. Шуман. Концерт для фортепиано с оркестром (1-я часть). К. Дебюсси. «Затонувший собор», «Фейерверк», «Девушка с волосами цвета льна».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Ф. Лист. Рапсодии № 2, 6, 12, «Тарантелла»,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Ракоци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-марш». И. Брамс. «Венгерские танцы». П. де Сарасате. «Цыганские напевы».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proofErr w:type="gram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Испанская</w:t>
            </w:r>
            <w:proofErr w:type="gram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народная «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Малагуэнья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дуэт гитар. 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Дж. Гершвин. Прелюдия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es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moll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, 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«Голубая рапсодия» (в исполнении А.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Цфасмана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), «Колыбельная» из оперы «Порги и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Бесс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». Ф.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Лоу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. Фрагменты из мюзикла «Моя прекрасная леди».</w:t>
            </w: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Р.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Роджерс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. Фрагменты 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из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к/ф «</w:t>
            </w:r>
            <w:proofErr w:type="gram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Звуки</w:t>
            </w:r>
            <w:proofErr w:type="gram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музыки».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Л. </w:t>
            </w:r>
            <w:proofErr w:type="spellStart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ван</w:t>
            </w:r>
            <w:proofErr w:type="spellEnd"/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Бетховен. Третья («Героическая») симфония (целиком). Финал Девятой симфонии («Обнимитесь, миллионы»), «Вариации на русскую тему», обработки шотландских и ирландских народ</w:t>
            </w: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softHyphen/>
              <w:t>ных песен</w:t>
            </w:r>
          </w:p>
        </w:tc>
      </w:tr>
      <w:tr w:rsidR="00346E18" w:rsidRPr="00346E18" w:rsidTr="00DB62AF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Музыка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композиторов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>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А.И. Хачатурян. «Колыбельная», «Русская пляска» (из балета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Гаянэ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»).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lastRenderedPageBreak/>
              <w:t>Н.А. Римский-Корсаков.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Шехерезада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», «Песня индийского гостя», «Песня варяжского гостя», «Песня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веденецкого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 гостя» из оперы «Садко». М.А. Балакирев. «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Исламей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 xml:space="preserve">». А.П. Бородин. «Хор половецких девушек» и «Половецкие пляски» из оперы «Князь Игорь». М.И. Глинка. «Арагонская хота», «Я здесь, </w:t>
            </w:r>
            <w:proofErr w:type="spellStart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Инезилья</w:t>
            </w:r>
            <w:proofErr w:type="spellEnd"/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», персидский хор из оперы «Руслан и Людмила». С.В. Рахманинов. «Не пой, красавица, при мне». А.Г. Рубинштейн. «Персидская песня» (в исполнении Ф.И. Шаляпина).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А.С. Даргомыжский. «Ночной зефир».</w:t>
            </w:r>
          </w:p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Arial Unicode MS" w:hAnsi="Times New Roman"/>
                <w:color w:val="000000"/>
                <w:kern w:val="0"/>
                <w:sz w:val="28"/>
                <w:szCs w:val="28"/>
                <w:lang w:val="ru" w:eastAsia="ru-RU"/>
              </w:rPr>
              <w:t>П.И. Чайковский. Четвёртая симфония (целиком), «Итальянское каприччио», финал Первого фортепианного концерта.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С.С. Прокофьев. «Тарантелла». М.П. Мусоргский. Опера «Борис Годунов», «Гопак» из оперы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Сорочинская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ярмарка». Д.Б.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Кабалевский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Вариации на японскую песню «Вишенка». А.Н. Скрябин. Прелюдия ор. 11, «Две поэмы ор. 31», этюды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cis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-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moll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(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op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2) и 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dis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-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  <w:lang w:val="en-US"/>
              </w:rPr>
              <w:t>moll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. А.В. Александров. «Нас много на шаре земном». Г.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Гусейнли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. «Цыплята</w:t>
            </w:r>
          </w:p>
        </w:tc>
      </w:tr>
      <w:tr w:rsidR="00346E18" w:rsidRPr="00346E18" w:rsidTr="00DB62AF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Произведения, ставшие классическими образцами («визитными кар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точками») нацио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нальных музы</w:t>
            </w:r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softHyphen/>
              <w:t>кальных культур стран ближнего зарубежья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</w:pPr>
            <w:r w:rsidRPr="00346E1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ru"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18" w:rsidRPr="00346E18" w:rsidRDefault="00346E18" w:rsidP="00346E1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proofErr w:type="gram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«Веснянка», «Гопак», «Ревёт и стонет Днепр широкий» (Украина);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Перепёлочка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и «Лявониха» (Беларусь); песня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Сулико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(Грузия); «Лезгинка» (Осетия); песня-танец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Мавриги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(Узбекистан); народные песни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Асет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»,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Камажай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» (Казахстан); «В тучах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Алагяз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» (Армения); «У каждого свой инструмент» (Эстония); «Вей, ветерок» (Латвия); 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мугамы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(Азербайджан); дойны; «</w:t>
            </w:r>
            <w:proofErr w:type="spellStart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Молдавеняска</w:t>
            </w:r>
            <w:proofErr w:type="spellEnd"/>
            <w:r w:rsidRPr="00346E18">
              <w:rPr>
                <w:rFonts w:ascii="Times New Roman" w:eastAsia="Calibri" w:hAnsi="Times New Roman"/>
                <w:kern w:val="0"/>
                <w:sz w:val="28"/>
                <w:szCs w:val="28"/>
              </w:rPr>
              <w:t>» (Молдова); другие песни по выбору детей и учителя</w:t>
            </w:r>
            <w:proofErr w:type="gramEnd"/>
          </w:p>
        </w:tc>
      </w:tr>
    </w:tbl>
    <w:p w:rsidR="00346E18" w:rsidRPr="00346E18" w:rsidRDefault="00346E18" w:rsidP="00346E18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sectPr w:rsidR="00346E18" w:rsidRPr="00346E18" w:rsidSect="006E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20" w:rsidRDefault="005E0E20" w:rsidP="0093731C">
      <w:r>
        <w:separator/>
      </w:r>
    </w:p>
  </w:endnote>
  <w:endnote w:type="continuationSeparator" w:id="0">
    <w:p w:rsidR="005E0E20" w:rsidRDefault="005E0E20" w:rsidP="009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CD" w:rsidRDefault="00FC38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CD" w:rsidRDefault="00FC38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CD" w:rsidRDefault="00FC38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20" w:rsidRDefault="005E0E20" w:rsidP="0093731C">
      <w:r>
        <w:separator/>
      </w:r>
    </w:p>
  </w:footnote>
  <w:footnote w:type="continuationSeparator" w:id="0">
    <w:p w:rsidR="005E0E20" w:rsidRDefault="005E0E20" w:rsidP="0093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CD" w:rsidRDefault="00FC38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1C" w:rsidRPr="0093731C" w:rsidRDefault="0093731C" w:rsidP="0093731C">
    <w:pPr>
      <w:jc w:val="center"/>
      <w:rPr>
        <w:rFonts w:ascii="Times New Roman" w:eastAsia="Calibri" w:hAnsi="Times New Roman"/>
        <w:kern w:val="0"/>
        <w:sz w:val="16"/>
        <w:szCs w:val="16"/>
      </w:rPr>
    </w:pPr>
    <w:r w:rsidRPr="0093731C">
      <w:rPr>
        <w:rFonts w:ascii="Times New Roman" w:eastAsia="Times New Roman" w:hAnsi="Times New Roman"/>
        <w:i/>
        <w:kern w:val="2"/>
        <w:sz w:val="16"/>
        <w:szCs w:val="16"/>
      </w:rPr>
      <w:t xml:space="preserve">Рабочая программа «Начальная школа XXI века» </w:t>
    </w:r>
    <w:r w:rsidRPr="0093731C">
      <w:rPr>
        <w:rFonts w:ascii="Times New Roman" w:eastAsia="Calibri" w:hAnsi="Times New Roman"/>
        <w:i/>
        <w:kern w:val="0"/>
        <w:sz w:val="16"/>
        <w:szCs w:val="16"/>
      </w:rPr>
      <w:t>по предмету «</w:t>
    </w:r>
    <w:r>
      <w:rPr>
        <w:rFonts w:ascii="Times New Roman" w:eastAsia="Calibri" w:hAnsi="Times New Roman"/>
        <w:i/>
        <w:kern w:val="0"/>
        <w:sz w:val="16"/>
        <w:szCs w:val="16"/>
      </w:rPr>
      <w:t>Музыка</w:t>
    </w:r>
    <w:r w:rsidRPr="0093731C">
      <w:rPr>
        <w:rFonts w:ascii="Times New Roman" w:eastAsia="Calibri" w:hAnsi="Times New Roman"/>
        <w:i/>
        <w:kern w:val="0"/>
        <w:sz w:val="16"/>
        <w:szCs w:val="16"/>
      </w:rPr>
      <w:t>» Каргина Н.И</w:t>
    </w:r>
    <w:r w:rsidRPr="0093731C">
      <w:rPr>
        <w:rFonts w:ascii="Times New Roman" w:eastAsia="Calibri" w:hAnsi="Times New Roman"/>
        <w:kern w:val="0"/>
        <w:sz w:val="16"/>
        <w:szCs w:val="16"/>
      </w:rPr>
      <w:t>.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CD" w:rsidRDefault="00FC38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A9C"/>
    <w:multiLevelType w:val="hybridMultilevel"/>
    <w:tmpl w:val="5CF8187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E124FF"/>
    <w:multiLevelType w:val="hybridMultilevel"/>
    <w:tmpl w:val="1FB2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8C1D52"/>
    <w:multiLevelType w:val="hybridMultilevel"/>
    <w:tmpl w:val="8544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4E3F75"/>
    <w:multiLevelType w:val="multilevel"/>
    <w:tmpl w:val="45D69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2"/>
    <w:rsid w:val="00005F6A"/>
    <w:rsid w:val="000278C8"/>
    <w:rsid w:val="000B186F"/>
    <w:rsid w:val="001D43E4"/>
    <w:rsid w:val="002B7A3C"/>
    <w:rsid w:val="00346E18"/>
    <w:rsid w:val="00361E6F"/>
    <w:rsid w:val="003911C6"/>
    <w:rsid w:val="005D71A8"/>
    <w:rsid w:val="005E0E20"/>
    <w:rsid w:val="005E560D"/>
    <w:rsid w:val="006E4554"/>
    <w:rsid w:val="006F41A2"/>
    <w:rsid w:val="00730A1A"/>
    <w:rsid w:val="00803E66"/>
    <w:rsid w:val="0087127B"/>
    <w:rsid w:val="0093731C"/>
    <w:rsid w:val="00944F24"/>
    <w:rsid w:val="00960A12"/>
    <w:rsid w:val="009C7FB7"/>
    <w:rsid w:val="00A80DBD"/>
    <w:rsid w:val="00B67AED"/>
    <w:rsid w:val="00D85FCF"/>
    <w:rsid w:val="00DA6D2A"/>
    <w:rsid w:val="00DB62AF"/>
    <w:rsid w:val="00DE5A84"/>
    <w:rsid w:val="00DF6602"/>
    <w:rsid w:val="00DF7664"/>
    <w:rsid w:val="00EE12D5"/>
    <w:rsid w:val="00F66BA0"/>
    <w:rsid w:val="00F77AE0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A2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F41A2"/>
    <w:pPr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803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7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31C"/>
    <w:rPr>
      <w:rFonts w:ascii="DejaVu Sans" w:eastAsia="DejaVu Sans" w:hAnsi="DejaVu Sans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31C"/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3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1C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A2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F41A2"/>
    <w:pPr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803E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7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31C"/>
    <w:rPr>
      <w:rFonts w:ascii="DejaVu Sans" w:eastAsia="DejaVu Sans" w:hAnsi="DejaVu Sans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3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731C"/>
    <w:rPr>
      <w:rFonts w:ascii="DejaVu Sans" w:eastAsia="DejaVu Sans" w:hAnsi="DejaVu Sans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3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1C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B500-1155-4386-9561-D44719B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2013-10-01T17:11:00Z</dcterms:created>
  <dcterms:modified xsi:type="dcterms:W3CDTF">2013-10-27T20:18:00Z</dcterms:modified>
</cp:coreProperties>
</file>