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D8" w:rsidRPr="00F60CD8" w:rsidRDefault="00F60CD8" w:rsidP="00F60CD8">
      <w:pPr>
        <w:spacing w:line="280" w:lineRule="atLeast"/>
        <w:jc w:val="center"/>
        <w:rPr>
          <w:b/>
          <w:sz w:val="28"/>
          <w:szCs w:val="28"/>
          <w:lang w:eastAsia="en-US"/>
        </w:rPr>
      </w:pPr>
      <w:r w:rsidRPr="00F60CD8">
        <w:rPr>
          <w:b/>
          <w:sz w:val="28"/>
          <w:szCs w:val="28"/>
          <w:lang w:eastAsia="en-US"/>
        </w:rPr>
        <w:t>Государственное бюджетное общеобразовательное учреждение</w:t>
      </w:r>
    </w:p>
    <w:p w:rsidR="00F60CD8" w:rsidRPr="00F60CD8" w:rsidRDefault="00F60CD8" w:rsidP="00F60CD8">
      <w:pPr>
        <w:spacing w:line="280" w:lineRule="atLeast"/>
        <w:jc w:val="center"/>
        <w:rPr>
          <w:b/>
          <w:sz w:val="28"/>
          <w:szCs w:val="28"/>
          <w:lang w:eastAsia="en-US"/>
        </w:rPr>
      </w:pPr>
      <w:r w:rsidRPr="00F60CD8">
        <w:rPr>
          <w:b/>
          <w:sz w:val="28"/>
          <w:szCs w:val="28"/>
          <w:lang w:eastAsia="en-US"/>
        </w:rPr>
        <w:t>лицей № 144 Калининского района Санкт-Петербурга</w:t>
      </w:r>
    </w:p>
    <w:p w:rsidR="00F60CD8" w:rsidRPr="00F60CD8" w:rsidRDefault="00F60CD8" w:rsidP="00F60CD8">
      <w:pPr>
        <w:spacing w:line="280" w:lineRule="atLeast"/>
        <w:jc w:val="center"/>
        <w:rPr>
          <w:sz w:val="28"/>
          <w:szCs w:val="28"/>
          <w:lang w:eastAsia="en-US"/>
        </w:rPr>
      </w:pPr>
    </w:p>
    <w:p w:rsidR="00F60CD8" w:rsidRPr="00F60CD8" w:rsidRDefault="00F60CD8" w:rsidP="00F60CD8">
      <w:pPr>
        <w:spacing w:line="280" w:lineRule="atLeast"/>
        <w:jc w:val="center"/>
        <w:rPr>
          <w:sz w:val="28"/>
          <w:szCs w:val="28"/>
          <w:lang w:eastAsia="en-US"/>
        </w:rPr>
      </w:pPr>
    </w:p>
    <w:p w:rsidR="00F60CD8" w:rsidRPr="00F60CD8" w:rsidRDefault="00F60CD8" w:rsidP="00F60CD8">
      <w:pPr>
        <w:spacing w:after="200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1168" w:type="dxa"/>
        <w:tblLook w:val="04A0" w:firstRow="1" w:lastRow="0" w:firstColumn="1" w:lastColumn="0" w:noHBand="0" w:noVBand="1"/>
      </w:tblPr>
      <w:tblGrid>
        <w:gridCol w:w="6238"/>
        <w:gridCol w:w="9355"/>
      </w:tblGrid>
      <w:tr w:rsidR="00F60CD8" w:rsidRPr="00F60CD8" w:rsidTr="002F18E9">
        <w:tc>
          <w:tcPr>
            <w:tcW w:w="6238" w:type="dxa"/>
            <w:hideMark/>
          </w:tcPr>
          <w:p w:rsidR="00F60CD8" w:rsidRPr="00F60CD8" w:rsidRDefault="00F60CD8" w:rsidP="00F60CD8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F60CD8">
              <w:rPr>
                <w:rFonts w:eastAsia="Calibri"/>
                <w:sz w:val="28"/>
                <w:szCs w:val="28"/>
                <w:lang w:eastAsia="en-US"/>
              </w:rPr>
              <w:t xml:space="preserve">                       Рекомендовано к использованию </w:t>
            </w:r>
          </w:p>
          <w:p w:rsidR="00F60CD8" w:rsidRPr="00F60CD8" w:rsidRDefault="00F60CD8" w:rsidP="00F60CD8">
            <w:pPr>
              <w:spacing w:after="200"/>
              <w:ind w:left="601" w:hanging="601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sz w:val="28"/>
                <w:szCs w:val="28"/>
                <w:lang w:eastAsia="en-US"/>
              </w:rPr>
              <w:t xml:space="preserve">                    </w:t>
            </w:r>
            <w:r w:rsidRPr="00F60CD8">
              <w:rPr>
                <w:rFonts w:eastAsia="Calibri"/>
                <w:lang w:eastAsia="en-US"/>
              </w:rPr>
              <w:t>Педагогическим советом ГБОУ лицей №144</w:t>
            </w:r>
          </w:p>
          <w:p w:rsidR="00F60CD8" w:rsidRPr="00F60CD8" w:rsidRDefault="00F60CD8" w:rsidP="00F60CD8">
            <w:pPr>
              <w:spacing w:after="200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 xml:space="preserve">                            Протокол №75</w:t>
            </w:r>
          </w:p>
          <w:p w:rsidR="00F60CD8" w:rsidRPr="00F60CD8" w:rsidRDefault="00F60CD8" w:rsidP="00F60CD8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 xml:space="preserve">                           От «28» августа 2013г.            </w:t>
            </w:r>
          </w:p>
        </w:tc>
        <w:tc>
          <w:tcPr>
            <w:tcW w:w="9355" w:type="dxa"/>
          </w:tcPr>
          <w:p w:rsidR="00F60CD8" w:rsidRPr="00F60CD8" w:rsidRDefault="00F60CD8" w:rsidP="00F60CD8">
            <w:pPr>
              <w:spacing w:after="200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УТВЕРЖДАЮ</w:t>
            </w:r>
            <w:r w:rsidRPr="00F60CD8">
              <w:rPr>
                <w:rFonts w:eastAsia="Calibri"/>
                <w:lang w:eastAsia="en-US"/>
              </w:rPr>
              <w:t xml:space="preserve"> </w:t>
            </w:r>
          </w:p>
          <w:p w:rsidR="00F60CD8" w:rsidRPr="00F60CD8" w:rsidRDefault="00F60CD8" w:rsidP="00F60CD8">
            <w:pPr>
              <w:spacing w:after="200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 xml:space="preserve">                                                         Приказ от «29» августа 2013 г.№___</w:t>
            </w:r>
          </w:p>
          <w:p w:rsidR="00F60CD8" w:rsidRPr="00F60CD8" w:rsidRDefault="00F60CD8" w:rsidP="00F60CD8">
            <w:pPr>
              <w:pBdr>
                <w:bottom w:val="single" w:sz="12" w:space="1" w:color="auto"/>
              </w:pBdr>
              <w:spacing w:after="200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 xml:space="preserve">                                                                       Директор лицея №144</w:t>
            </w:r>
          </w:p>
          <w:p w:rsidR="00F60CD8" w:rsidRPr="00F60CD8" w:rsidRDefault="00F60CD8" w:rsidP="00F60CD8">
            <w:pPr>
              <w:pBdr>
                <w:bottom w:val="single" w:sz="12" w:space="1" w:color="auto"/>
              </w:pBdr>
              <w:spacing w:after="200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 xml:space="preserve">   </w:t>
            </w:r>
          </w:p>
          <w:p w:rsidR="00F60CD8" w:rsidRPr="00F60CD8" w:rsidRDefault="00F60CD8" w:rsidP="00F60CD8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F60CD8">
              <w:rPr>
                <w:rFonts w:eastAsia="Calibri"/>
                <w:lang w:eastAsia="en-US"/>
              </w:rPr>
              <w:t>(</w:t>
            </w:r>
            <w:proofErr w:type="spellStart"/>
            <w:r w:rsidRPr="00F60CD8">
              <w:rPr>
                <w:rFonts w:eastAsia="Calibri"/>
                <w:lang w:eastAsia="en-US"/>
              </w:rPr>
              <w:t>В.В.Князева</w:t>
            </w:r>
            <w:proofErr w:type="spellEnd"/>
            <w:r w:rsidRPr="00F60CD8">
              <w:rPr>
                <w:rFonts w:eastAsia="Calibri"/>
                <w:lang w:eastAsia="en-US"/>
              </w:rPr>
              <w:t>)</w:t>
            </w:r>
          </w:p>
        </w:tc>
      </w:tr>
    </w:tbl>
    <w:p w:rsidR="00F60CD8" w:rsidRPr="00F60CD8" w:rsidRDefault="00F60CD8" w:rsidP="00F60CD8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60CD8">
        <w:rPr>
          <w:rFonts w:eastAsia="Calibri"/>
          <w:b/>
          <w:sz w:val="36"/>
          <w:szCs w:val="36"/>
          <w:lang w:eastAsia="en-US"/>
        </w:rPr>
        <w:t xml:space="preserve">                                                              РАБОЧАЯ  ПРОГРАММА</w:t>
      </w:r>
    </w:p>
    <w:p w:rsidR="00F60CD8" w:rsidRPr="00F60CD8" w:rsidRDefault="00F60CD8" w:rsidP="00F60CD8">
      <w:pPr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F60CD8">
        <w:rPr>
          <w:rFonts w:eastAsia="Calibri"/>
          <w:b/>
          <w:bCs/>
          <w:sz w:val="32"/>
          <w:szCs w:val="32"/>
          <w:lang w:eastAsia="en-US"/>
        </w:rPr>
        <w:t>учебного предмета «</w:t>
      </w:r>
      <w:r>
        <w:rPr>
          <w:rFonts w:eastAsia="Calibri"/>
          <w:b/>
          <w:bCs/>
          <w:sz w:val="32"/>
          <w:szCs w:val="32"/>
          <w:lang w:eastAsia="en-US"/>
        </w:rPr>
        <w:t>Технология</w:t>
      </w:r>
      <w:r w:rsidRPr="00F60CD8">
        <w:rPr>
          <w:rFonts w:eastAsia="Calibri"/>
          <w:b/>
          <w:bCs/>
          <w:sz w:val="32"/>
          <w:szCs w:val="32"/>
          <w:lang w:eastAsia="en-US"/>
        </w:rPr>
        <w:t>»</w:t>
      </w:r>
    </w:p>
    <w:p w:rsidR="00F60CD8" w:rsidRPr="00F60CD8" w:rsidRDefault="00F60CD8" w:rsidP="00F60CD8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F60CD8">
        <w:rPr>
          <w:rFonts w:eastAsia="Calibri"/>
          <w:sz w:val="32"/>
          <w:szCs w:val="32"/>
          <w:lang w:eastAsia="en-US"/>
        </w:rPr>
        <w:t>Учебный год: 2013-2014</w:t>
      </w:r>
    </w:p>
    <w:p w:rsidR="00F60CD8" w:rsidRPr="00F60CD8" w:rsidRDefault="00F60CD8" w:rsidP="00F60CD8">
      <w:pPr>
        <w:spacing w:after="200"/>
        <w:jc w:val="center"/>
        <w:rPr>
          <w:rFonts w:eastAsia="Calibri"/>
          <w:b/>
          <w:sz w:val="32"/>
          <w:szCs w:val="32"/>
          <w:lang w:eastAsia="en-US"/>
        </w:rPr>
      </w:pPr>
      <w:r w:rsidRPr="00F60CD8">
        <w:rPr>
          <w:rFonts w:eastAsia="Calibri"/>
          <w:b/>
          <w:sz w:val="32"/>
          <w:szCs w:val="32"/>
          <w:lang w:eastAsia="en-US"/>
        </w:rPr>
        <w:t>Класс: 1</w:t>
      </w:r>
    </w:p>
    <w:p w:rsidR="00F60CD8" w:rsidRPr="00F60CD8" w:rsidRDefault="00F60CD8" w:rsidP="00F60CD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60CD8" w:rsidRPr="00F60CD8" w:rsidRDefault="00F60CD8" w:rsidP="00F60CD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60CD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Pr="00F60CD8">
        <w:rPr>
          <w:rFonts w:eastAsia="Calibri"/>
          <w:b/>
          <w:bCs/>
          <w:sz w:val="32"/>
          <w:szCs w:val="32"/>
          <w:lang w:eastAsia="en-US"/>
        </w:rPr>
        <w:t>Разработчик: Александрова Д.Н.</w:t>
      </w:r>
    </w:p>
    <w:p w:rsidR="00F60CD8" w:rsidRPr="00F60CD8" w:rsidRDefault="00F60CD8" w:rsidP="00F60CD8">
      <w:pPr>
        <w:spacing w:after="200"/>
        <w:jc w:val="center"/>
        <w:rPr>
          <w:rFonts w:eastAsia="Calibri"/>
          <w:sz w:val="32"/>
          <w:szCs w:val="32"/>
          <w:lang w:eastAsia="en-US"/>
        </w:rPr>
      </w:pPr>
      <w:r w:rsidRPr="00F60CD8">
        <w:rPr>
          <w:rFonts w:eastAsia="Calibri"/>
          <w:b/>
          <w:bCs/>
          <w:sz w:val="32"/>
          <w:szCs w:val="32"/>
          <w:lang w:eastAsia="en-US"/>
        </w:rPr>
        <w:t xml:space="preserve">                                              Учитель  начальных классов</w:t>
      </w:r>
    </w:p>
    <w:p w:rsidR="00F60CD8" w:rsidRPr="00F60CD8" w:rsidRDefault="00F60CD8" w:rsidP="00F60CD8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F60CD8" w:rsidRPr="00F60CD8" w:rsidRDefault="00F60CD8" w:rsidP="00F60CD8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F60CD8">
        <w:rPr>
          <w:rFonts w:eastAsia="Calibri"/>
          <w:sz w:val="32"/>
          <w:szCs w:val="32"/>
          <w:lang w:eastAsia="en-US"/>
        </w:rPr>
        <w:t>Санкт-Петербург</w:t>
      </w:r>
    </w:p>
    <w:p w:rsidR="00F60CD8" w:rsidRPr="00F60CD8" w:rsidRDefault="00F60CD8" w:rsidP="00F60CD8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F60CD8">
        <w:rPr>
          <w:rFonts w:eastAsia="Calibri"/>
          <w:sz w:val="32"/>
          <w:szCs w:val="32"/>
          <w:lang w:eastAsia="en-US"/>
        </w:rPr>
        <w:t>2013</w:t>
      </w:r>
    </w:p>
    <w:p w:rsidR="009C1D73" w:rsidRPr="003B0A83" w:rsidRDefault="009C1D73" w:rsidP="009C1D73">
      <w:pPr>
        <w:jc w:val="center"/>
      </w:pPr>
      <w:r w:rsidRPr="003B0A83">
        <w:rPr>
          <w:b/>
          <w:sz w:val="28"/>
          <w:szCs w:val="28"/>
        </w:rPr>
        <w:lastRenderedPageBreak/>
        <w:t>Рабочая учебная программа</w:t>
      </w:r>
    </w:p>
    <w:p w:rsidR="009C1D73" w:rsidRPr="003B0A83" w:rsidRDefault="009C1D73" w:rsidP="009C1D73">
      <w:pPr>
        <w:jc w:val="center"/>
        <w:rPr>
          <w:b/>
          <w:sz w:val="28"/>
          <w:szCs w:val="28"/>
        </w:rPr>
      </w:pPr>
      <w:r w:rsidRPr="003B0A83">
        <w:rPr>
          <w:b/>
          <w:sz w:val="28"/>
          <w:szCs w:val="28"/>
        </w:rPr>
        <w:t xml:space="preserve">По учебной дисциплине «технология» </w:t>
      </w:r>
    </w:p>
    <w:p w:rsidR="009C1D73" w:rsidRPr="003B0A83" w:rsidRDefault="009C1D73" w:rsidP="009C1D73">
      <w:pPr>
        <w:jc w:val="center"/>
        <w:rPr>
          <w:b/>
          <w:i/>
        </w:rPr>
      </w:pPr>
      <w:proofErr w:type="gramStart"/>
      <w:r w:rsidRPr="003B0A83">
        <w:rPr>
          <w:b/>
          <w:sz w:val="28"/>
          <w:szCs w:val="28"/>
        </w:rPr>
        <w:t>(</w:t>
      </w:r>
      <w:r w:rsidRPr="003B0A83">
        <w:rPr>
          <w:b/>
          <w:i/>
        </w:rPr>
        <w:t>Авторы</w:t>
      </w:r>
      <w:r>
        <w:rPr>
          <w:b/>
          <w:i/>
        </w:rPr>
        <w:t>:</w:t>
      </w:r>
      <w:proofErr w:type="gram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О.А.Куревина</w:t>
      </w:r>
      <w:proofErr w:type="spellEnd"/>
      <w:r>
        <w:rPr>
          <w:b/>
          <w:i/>
        </w:rPr>
        <w:t xml:space="preserve">, Е.А. </w:t>
      </w:r>
      <w:proofErr w:type="spellStart"/>
      <w:r>
        <w:rPr>
          <w:b/>
          <w:i/>
        </w:rPr>
        <w:t>Лутцева</w:t>
      </w:r>
      <w:proofErr w:type="spellEnd"/>
      <w:r w:rsidRPr="003B0A83">
        <w:rPr>
          <w:b/>
          <w:i/>
        </w:rPr>
        <w:t>)</w:t>
      </w:r>
      <w:proofErr w:type="gramEnd"/>
    </w:p>
    <w:p w:rsidR="009C1D73" w:rsidRDefault="009C1D73" w:rsidP="009C1D73">
      <w:pPr>
        <w:jc w:val="center"/>
        <w:rPr>
          <w:b/>
          <w:sz w:val="28"/>
          <w:szCs w:val="28"/>
        </w:rPr>
      </w:pPr>
      <w:r w:rsidRPr="003B0A83">
        <w:rPr>
          <w:b/>
          <w:sz w:val="40"/>
          <w:szCs w:val="40"/>
        </w:rPr>
        <w:t xml:space="preserve"> </w:t>
      </w:r>
      <w:r w:rsidR="00FC72C6">
        <w:rPr>
          <w:b/>
          <w:sz w:val="28"/>
          <w:szCs w:val="28"/>
        </w:rPr>
        <w:t xml:space="preserve">для 1 </w:t>
      </w:r>
      <w:r w:rsidRPr="003B0A83">
        <w:rPr>
          <w:b/>
          <w:sz w:val="28"/>
          <w:szCs w:val="28"/>
        </w:rPr>
        <w:t xml:space="preserve"> класса</w:t>
      </w:r>
    </w:p>
    <w:p w:rsidR="009C1D73" w:rsidRPr="003B0A83" w:rsidRDefault="00FC72C6" w:rsidP="009C1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Александровой Дианы Николаевны</w:t>
      </w:r>
    </w:p>
    <w:p w:rsidR="009C1D73" w:rsidRPr="003B0A83" w:rsidRDefault="009C1D73" w:rsidP="009C1D73">
      <w:pPr>
        <w:jc w:val="center"/>
        <w:rPr>
          <w:b/>
          <w:sz w:val="28"/>
          <w:szCs w:val="28"/>
        </w:rPr>
      </w:pPr>
    </w:p>
    <w:p w:rsidR="009C1D73" w:rsidRPr="003B0A83" w:rsidRDefault="009C1D73" w:rsidP="009C1D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УМК «Школа 2100</w:t>
      </w:r>
      <w:r w:rsidRPr="003B0A83">
        <w:rPr>
          <w:b/>
          <w:i/>
          <w:sz w:val="28"/>
          <w:szCs w:val="28"/>
        </w:rPr>
        <w:t>»</w:t>
      </w:r>
    </w:p>
    <w:p w:rsidR="009C1D73" w:rsidRPr="003B0A83" w:rsidRDefault="009C1D73" w:rsidP="00FC72C6">
      <w:pPr>
        <w:rPr>
          <w:b/>
          <w:sz w:val="28"/>
          <w:szCs w:val="28"/>
        </w:rPr>
      </w:pPr>
    </w:p>
    <w:p w:rsidR="009C1D73" w:rsidRPr="003B0A83" w:rsidRDefault="009C1D73" w:rsidP="009C1D73">
      <w:pPr>
        <w:jc w:val="center"/>
        <w:rPr>
          <w:b/>
          <w:sz w:val="28"/>
          <w:szCs w:val="28"/>
        </w:rPr>
      </w:pPr>
      <w:r w:rsidRPr="003B0A83">
        <w:rPr>
          <w:b/>
          <w:sz w:val="28"/>
          <w:szCs w:val="28"/>
        </w:rPr>
        <w:t xml:space="preserve">Программа составлена: </w:t>
      </w:r>
    </w:p>
    <w:p w:rsidR="009C1D73" w:rsidRPr="003B0A83" w:rsidRDefault="00FC72C6" w:rsidP="009C1D73">
      <w:pPr>
        <w:jc w:val="center"/>
      </w:pPr>
      <w:r>
        <w:t>2013-2014</w:t>
      </w:r>
      <w:r w:rsidR="009C1D73" w:rsidRPr="003B0A83">
        <w:t xml:space="preserve"> учебный год</w:t>
      </w:r>
    </w:p>
    <w:p w:rsidR="009C1D73" w:rsidRPr="003B0A83" w:rsidRDefault="009C1D73" w:rsidP="009C1D73">
      <w:pPr>
        <w:shd w:val="clear" w:color="auto" w:fill="FFFFFF"/>
        <w:spacing w:before="497"/>
        <w:jc w:val="center"/>
      </w:pPr>
      <w:r w:rsidRPr="003B0A83">
        <w:rPr>
          <w:rFonts w:ascii="Arial" w:hAnsi="Arial"/>
          <w:b/>
          <w:bCs/>
        </w:rPr>
        <w:t>ПОЯСНИТЕЛЬНАЯ</w:t>
      </w:r>
      <w:r w:rsidRPr="003B0A83">
        <w:rPr>
          <w:rFonts w:ascii="Arial" w:hAnsi="Arial" w:cs="Arial"/>
          <w:b/>
          <w:bCs/>
        </w:rPr>
        <w:t xml:space="preserve"> </w:t>
      </w:r>
      <w:r w:rsidRPr="003B0A83">
        <w:rPr>
          <w:rFonts w:ascii="Arial" w:hAnsi="Arial"/>
          <w:b/>
          <w:bCs/>
        </w:rPr>
        <w:t>ЗАПИСКА</w:t>
      </w:r>
      <w:r w:rsidRPr="003B0A83">
        <w:rPr>
          <w:b/>
        </w:rPr>
        <w:t xml:space="preserve"> </w:t>
      </w:r>
    </w:p>
    <w:p w:rsidR="009C1D73" w:rsidRPr="00364337" w:rsidRDefault="009C1D73" w:rsidP="009C1D73">
      <w:pPr>
        <w:jc w:val="both"/>
        <w:rPr>
          <w:b/>
          <w:i/>
        </w:rPr>
      </w:pPr>
      <w:r>
        <w:tab/>
      </w:r>
      <w:r w:rsidRPr="008B0F77">
        <w:rPr>
          <w:b/>
          <w:i/>
        </w:rPr>
        <w:t>Рабо</w:t>
      </w:r>
      <w:r>
        <w:rPr>
          <w:b/>
          <w:i/>
        </w:rPr>
        <w:t xml:space="preserve">чая программа по технологии </w:t>
      </w:r>
      <w:r w:rsidRPr="008B0F77">
        <w:rPr>
          <w:b/>
          <w:i/>
        </w:rPr>
        <w:t xml:space="preserve"> для 1 класса разработана на основе </w:t>
      </w:r>
      <w:r w:rsidRPr="008B0F77">
        <w:rPr>
          <w:b/>
          <w:i/>
          <w:sz w:val="28"/>
          <w:szCs w:val="28"/>
        </w:rPr>
        <w:t xml:space="preserve"> </w:t>
      </w:r>
      <w:r w:rsidRPr="008B0F77">
        <w:rPr>
          <w:b/>
          <w:i/>
        </w:rPr>
        <w:t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Pr="008B0F77">
        <w:rPr>
          <w:b/>
          <w:i/>
          <w:sz w:val="28"/>
          <w:szCs w:val="28"/>
        </w:rPr>
        <w:t>.</w:t>
      </w:r>
    </w:p>
    <w:p w:rsidR="009C1D73" w:rsidRPr="00364337" w:rsidRDefault="009C1D73" w:rsidP="009C1D73">
      <w:pPr>
        <w:ind w:left="360"/>
        <w:jc w:val="both"/>
        <w:rPr>
          <w:color w:val="008000"/>
        </w:rPr>
      </w:pPr>
      <w:r w:rsidRPr="000F4D17">
        <w:rPr>
          <w:color w:val="008000"/>
          <w:sz w:val="28"/>
          <w:szCs w:val="28"/>
        </w:rPr>
        <w:t xml:space="preserve">    </w:t>
      </w:r>
      <w:r w:rsidRPr="00364337">
        <w:rPr>
          <w:b/>
        </w:rPr>
        <w:t xml:space="preserve">Цели </w:t>
      </w:r>
      <w:r w:rsidRPr="00364337">
        <w:t>изучения технологии в начальной школе</w:t>
      </w:r>
      <w:r w:rsidRPr="00364337">
        <w:rPr>
          <w:color w:val="008000"/>
        </w:rPr>
        <w:t>:</w:t>
      </w:r>
    </w:p>
    <w:p w:rsidR="009C1D73" w:rsidRPr="00364337" w:rsidRDefault="009C1D73" w:rsidP="009C1D73">
      <w:pPr>
        <w:numPr>
          <w:ilvl w:val="0"/>
          <w:numId w:val="1"/>
        </w:numPr>
        <w:jc w:val="both"/>
        <w:rPr>
          <w:bCs/>
        </w:rPr>
      </w:pPr>
      <w:r w:rsidRPr="00364337">
        <w:rPr>
          <w:bCs/>
        </w:rPr>
        <w:t>Овладение технологическими знаниями и технико-технологическими умениями.</w:t>
      </w:r>
    </w:p>
    <w:p w:rsidR="009C1D73" w:rsidRPr="00364337" w:rsidRDefault="009C1D73" w:rsidP="009C1D73">
      <w:pPr>
        <w:numPr>
          <w:ilvl w:val="0"/>
          <w:numId w:val="1"/>
        </w:numPr>
        <w:jc w:val="both"/>
        <w:rPr>
          <w:bCs/>
        </w:rPr>
      </w:pPr>
      <w:r w:rsidRPr="00364337">
        <w:rPr>
          <w:bCs/>
        </w:rPr>
        <w:t>Освоение продуктивной проектной деятельности.</w:t>
      </w:r>
    </w:p>
    <w:p w:rsidR="009C1D73" w:rsidRPr="00364337" w:rsidRDefault="009C1D73" w:rsidP="009C1D73">
      <w:pPr>
        <w:numPr>
          <w:ilvl w:val="0"/>
          <w:numId w:val="1"/>
        </w:numPr>
        <w:jc w:val="both"/>
        <w:rPr>
          <w:bCs/>
        </w:rPr>
      </w:pPr>
      <w:r w:rsidRPr="00364337">
        <w:rPr>
          <w:bCs/>
        </w:rPr>
        <w:t>Формирование позитивного эмоционально-ценностного отношения к труду и людям труда.</w:t>
      </w:r>
    </w:p>
    <w:p w:rsidR="009C1D73" w:rsidRDefault="009C1D73" w:rsidP="009C1D73">
      <w:r>
        <w:t>Основные задачи курса:</w:t>
      </w:r>
    </w:p>
    <w:p w:rsidR="009C1D73" w:rsidRDefault="009C1D73" w:rsidP="009C1D73">
      <w: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9C1D73" w:rsidRDefault="009C1D73" w:rsidP="009C1D73">
      <w: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9C1D73" w:rsidRDefault="009C1D73" w:rsidP="009C1D73">
      <w: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9C1D73" w:rsidRDefault="009C1D73" w:rsidP="009C1D73">
      <w: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9C1D73" w:rsidRDefault="009C1D73" w:rsidP="009C1D73">
      <w: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9C1D73" w:rsidRDefault="009C1D73" w:rsidP="009C1D73">
      <w: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9C1D73" w:rsidRDefault="009C1D73" w:rsidP="009C1D73">
      <w: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9C1D73" w:rsidRDefault="009C1D73" w:rsidP="009C1D73">
      <w:r>
        <w:t>- формирование  мотивации успеха, готовности к действиям в новых условиях и нестандартных ситуациях;</w:t>
      </w:r>
    </w:p>
    <w:p w:rsidR="009C1D73" w:rsidRDefault="009C1D73" w:rsidP="009C1D73">
      <w: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9C1D73" w:rsidRDefault="009C1D73" w:rsidP="009C1D73">
      <w: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9C1D73" w:rsidRDefault="009C1D73" w:rsidP="009C1D73">
      <w: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9C1D73" w:rsidRDefault="009C1D73" w:rsidP="009C1D73">
      <w: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9C1D73" w:rsidRDefault="009C1D73" w:rsidP="009C1D73">
      <w: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9C1D73" w:rsidRDefault="009C1D73" w:rsidP="009C1D73">
      <w: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9C1D73" w:rsidRDefault="009C1D73" w:rsidP="009C1D73">
      <w: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9C1D73" w:rsidRDefault="009C1D73" w:rsidP="009C1D73">
      <w: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9C1D73" w:rsidRDefault="009C1D73" w:rsidP="009C1D73">
      <w: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9C1D73" w:rsidRDefault="009C1D73" w:rsidP="009C1D73">
      <w: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9C1D73" w:rsidRDefault="009C1D73" w:rsidP="009C1D73">
      <w: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9C1D73" w:rsidRDefault="009C1D73" w:rsidP="009C1D73">
      <w: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9C1D73" w:rsidRDefault="009C1D73" w:rsidP="009C1D73">
      <w: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  <w:rPr>
          <w:b/>
        </w:rPr>
      </w:pPr>
      <w:r w:rsidRPr="009C1D73">
        <w:rPr>
          <w:b/>
        </w:rPr>
        <w:t>Технологии, используемые на уроках</w:t>
      </w:r>
    </w:p>
    <w:p w:rsidR="009C1D73" w:rsidRPr="009C1D73" w:rsidRDefault="009C1D73" w:rsidP="009C1D73">
      <w:pPr>
        <w:numPr>
          <w:ilvl w:val="0"/>
          <w:numId w:val="2"/>
        </w:numPr>
        <w:autoSpaceDE w:val="0"/>
        <w:autoSpaceDN w:val="0"/>
        <w:adjustRightInd w:val="0"/>
        <w:spacing w:before="60" w:after="200" w:line="276" w:lineRule="auto"/>
        <w:jc w:val="both"/>
      </w:pPr>
      <w:proofErr w:type="gramStart"/>
      <w:r w:rsidRPr="009C1D73">
        <w:rPr>
          <w:b/>
        </w:rPr>
        <w:t>Проблемно-диалогическая</w:t>
      </w:r>
      <w:proofErr w:type="gramEnd"/>
      <w:r w:rsidRPr="009C1D73">
        <w:rPr>
          <w:b/>
        </w:rPr>
        <w:t xml:space="preserve"> – </w:t>
      </w:r>
      <w:r w:rsidRPr="009C1D73">
        <w:t xml:space="preserve">это тип обучения, обеспечивающий творческое усвоение знаний учащимися по средствам специально организованного учителем диалога. Учитель сначала в побуждающем или подводящем диалоге помогает ученикам </w:t>
      </w:r>
      <w:proofErr w:type="gramStart"/>
      <w:r w:rsidRPr="009C1D73">
        <w:t>поставить учебную проблему</w:t>
      </w:r>
      <w:proofErr w:type="gramEnd"/>
      <w:r w:rsidRPr="009C1D73">
        <w:t xml:space="preserve">, т.е. сформулировать тему урока или вопрос для исследования. Тем самым вызывая у школьников интерес к новому материалу, формулируя познавательную мотивацию. Затем по средствам побуждающего или подводящего диалога учитель организует поиск решения, или открытия нового знания. При этом достигается </w:t>
      </w:r>
      <w:proofErr w:type="gramStart"/>
      <w:r w:rsidRPr="009C1D73">
        <w:t>подлинная</w:t>
      </w:r>
      <w:proofErr w:type="gramEnd"/>
      <w:r w:rsidRPr="009C1D73">
        <w:t xml:space="preserve"> понимание учениками материала, ибо нельзя не понимать то, до чего додумался сам.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ind w:left="360"/>
        <w:jc w:val="both"/>
      </w:pPr>
      <w:r w:rsidRPr="009C1D73">
        <w:rPr>
          <w:b/>
        </w:rPr>
        <w:t xml:space="preserve">2. Технология оценивания образовательных достижений </w:t>
      </w:r>
      <w:r w:rsidRPr="009C1D73">
        <w:t>(учебных успехов) – это система правил и алгоритмов, позволяющая развивать у учащихся умения самооценки.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В 1 классе будут использоваться следующие правила.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 xml:space="preserve">1-е правило (различие оценки и отметки). Учитель и ученики привыкают различать словесную оценку любых действий и отметку – знак за решение учебной задачи (предметной или </w:t>
      </w:r>
      <w:proofErr w:type="spellStart"/>
      <w:r w:rsidRPr="009C1D73">
        <w:t>метапредметной</w:t>
      </w:r>
      <w:proofErr w:type="spellEnd"/>
      <w:r w:rsidRPr="009C1D73">
        <w:t xml:space="preserve">). 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В 1 классе вместо бальных отметок допустимо использовать только положительную и не различаемую по уровням фиксацию: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- учитель у себя в таблице результатов ставит «+»,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- ученик у себя в дневнике или тетради также ставит «+» или закрашивает кружо</w:t>
      </w:r>
      <w:proofErr w:type="gramStart"/>
      <w:r w:rsidRPr="009C1D73">
        <w:t>к(</w:t>
      </w:r>
      <w:proofErr w:type="gramEnd"/>
      <w:r w:rsidRPr="009C1D73">
        <w:t>«Личный ежедневник первоклассника»)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2-е правило (самооценка). Ученики в диалоге с учителем обучаются самостоятельно оценивать свои результаты по «Алгоритму самооценки».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В 1 классе алгоритм состоит из 4-х вопросов: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1. Какое было задание? (учимся вспоминать цель работы)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2. Удалось выполнить задание? (учимся сравнивать результат с целью)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 xml:space="preserve">3. Задание </w:t>
      </w:r>
      <w:proofErr w:type="gramStart"/>
      <w:r w:rsidRPr="009C1D73">
        <w:t>выполнено</w:t>
      </w:r>
      <w:proofErr w:type="gramEnd"/>
      <w:r w:rsidRPr="009C1D73">
        <w:t xml:space="preserve"> верно или не совсем? (учимся находить и признавать ошибки)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  <w:r w:rsidRPr="009C1D73">
        <w:t>4. Выполнил самостоятельно или с чьей-то помощью? (учимся оценивать процесс)</w:t>
      </w:r>
    </w:p>
    <w:p w:rsidR="009C1D73" w:rsidRPr="009C1D73" w:rsidRDefault="009C1D73" w:rsidP="009C1D73">
      <w:pPr>
        <w:autoSpaceDE w:val="0"/>
        <w:autoSpaceDN w:val="0"/>
        <w:adjustRightInd w:val="0"/>
        <w:spacing w:before="60"/>
        <w:jc w:val="both"/>
      </w:pPr>
    </w:p>
    <w:p w:rsidR="009C1D73" w:rsidRPr="009C1D73" w:rsidRDefault="009C1D73" w:rsidP="009C1D73">
      <w:pPr>
        <w:autoSpaceDE w:val="0"/>
        <w:autoSpaceDN w:val="0"/>
        <w:adjustRightInd w:val="0"/>
        <w:ind w:firstLine="360"/>
        <w:jc w:val="both"/>
        <w:rPr>
          <w:b/>
        </w:rPr>
      </w:pPr>
      <w:r w:rsidRPr="009C1D73">
        <w:rPr>
          <w:b/>
        </w:rPr>
        <w:t>Для реализации программного содержания используются следующие учебники и учебные пособия:</w:t>
      </w:r>
    </w:p>
    <w:p w:rsidR="009C1D73" w:rsidRPr="009C1D73" w:rsidRDefault="009C1D73" w:rsidP="009C1D73">
      <w:pPr>
        <w:spacing w:line="276" w:lineRule="auto"/>
        <w:jc w:val="both"/>
      </w:pPr>
      <w:r w:rsidRPr="009C1D73">
        <w:t>учебник</w:t>
      </w:r>
      <w:r>
        <w:t xml:space="preserve"> и рабочая тетрадь « </w:t>
      </w:r>
      <w:proofErr w:type="spellStart"/>
      <w:r>
        <w:t>Технология</w:t>
      </w:r>
      <w:proofErr w:type="gramStart"/>
      <w:r>
        <w:t>.П</w:t>
      </w:r>
      <w:proofErr w:type="gramEnd"/>
      <w:r>
        <w:t>рекрасное</w:t>
      </w:r>
      <w:proofErr w:type="spellEnd"/>
      <w:r>
        <w:t xml:space="preserve"> рядом с тобой</w:t>
      </w:r>
      <w:r w:rsidRPr="009C1D73">
        <w:t xml:space="preserve">» авторов </w:t>
      </w:r>
      <w:r>
        <w:t xml:space="preserve">О.А. </w:t>
      </w:r>
      <w:proofErr w:type="spellStart"/>
      <w:r>
        <w:t>Куревиной</w:t>
      </w:r>
      <w:proofErr w:type="spellEnd"/>
      <w:r>
        <w:t xml:space="preserve"> ,</w:t>
      </w:r>
      <w:proofErr w:type="spellStart"/>
      <w:r>
        <w:t>А.Е</w:t>
      </w:r>
      <w:r w:rsidRPr="009C1D73">
        <w:t>.</w:t>
      </w:r>
      <w:r>
        <w:t>Лутцева</w:t>
      </w:r>
      <w:proofErr w:type="spellEnd"/>
      <w:r>
        <w:t>.</w:t>
      </w:r>
    </w:p>
    <w:p w:rsidR="009C1D73" w:rsidRPr="009C1D73" w:rsidRDefault="009C1D73" w:rsidP="009C1D73">
      <w:pPr>
        <w:spacing w:line="276" w:lineRule="auto"/>
        <w:jc w:val="both"/>
      </w:pPr>
    </w:p>
    <w:p w:rsidR="009C1D73" w:rsidRPr="009C1D73" w:rsidRDefault="009C1D73" w:rsidP="009C1D73">
      <w:pPr>
        <w:autoSpaceDE w:val="0"/>
        <w:autoSpaceDN w:val="0"/>
        <w:adjustRightInd w:val="0"/>
        <w:spacing w:after="100" w:afterAutospacing="1"/>
        <w:ind w:firstLine="360"/>
        <w:jc w:val="both"/>
      </w:pPr>
      <w:r w:rsidRPr="009C1D73">
        <w:t>Класс  оснащён  интерактивной  доской</w:t>
      </w:r>
      <w:proofErr w:type="gramStart"/>
      <w:r w:rsidRPr="009C1D73">
        <w:t xml:space="preserve"> ,</w:t>
      </w:r>
      <w:proofErr w:type="gramEnd"/>
      <w:r w:rsidRPr="009C1D73">
        <w:t xml:space="preserve"> НФУ, компьютером.</w:t>
      </w:r>
    </w:p>
    <w:p w:rsidR="009C1D73" w:rsidRPr="009C1D73" w:rsidRDefault="009C1D73" w:rsidP="009C1D73">
      <w:pPr>
        <w:autoSpaceDE w:val="0"/>
        <w:autoSpaceDN w:val="0"/>
        <w:adjustRightInd w:val="0"/>
        <w:jc w:val="both"/>
        <w:rPr>
          <w:sz w:val="28"/>
        </w:rPr>
      </w:pPr>
      <w:r w:rsidRPr="009C1D73">
        <w:t xml:space="preserve">    На изучение данного курса отводится</w:t>
      </w:r>
      <w:r>
        <w:t xml:space="preserve"> 33</w:t>
      </w:r>
      <w:r w:rsidRPr="009C1D73">
        <w:t xml:space="preserve"> часа.</w:t>
      </w:r>
    </w:p>
    <w:p w:rsidR="009C1D73" w:rsidRPr="009C1D73" w:rsidRDefault="009C1D73" w:rsidP="009C1D73">
      <w:pPr>
        <w:autoSpaceDE w:val="0"/>
        <w:autoSpaceDN w:val="0"/>
        <w:ind w:firstLine="567"/>
        <w:jc w:val="both"/>
        <w:rPr>
          <w:rFonts w:eastAsia="MS Mincho"/>
          <w:b/>
          <w:bCs/>
          <w:iCs/>
        </w:rPr>
      </w:pPr>
      <w:r w:rsidRPr="009C1D73">
        <w:rPr>
          <w:rFonts w:eastAsia="MS Mincho"/>
          <w:b/>
          <w:bCs/>
          <w:iCs/>
        </w:rPr>
        <w:t>Личностные результаты:</w:t>
      </w:r>
    </w:p>
    <w:p w:rsidR="009C1D73" w:rsidRPr="009C1D73" w:rsidRDefault="009C1D73" w:rsidP="009C1D7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9C1D73">
        <w:t>- Воспитание патриотизма, чувства гордости за свою Родину, российский народ и историю России.</w:t>
      </w:r>
    </w:p>
    <w:p w:rsidR="009C1D73" w:rsidRPr="009C1D73" w:rsidRDefault="009C1D73" w:rsidP="009C1D7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9C1D73"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9C1D73" w:rsidRPr="009C1D73" w:rsidRDefault="009C1D73" w:rsidP="009C1D73">
      <w:pPr>
        <w:ind w:firstLine="567"/>
        <w:jc w:val="both"/>
      </w:pPr>
      <w:r w:rsidRPr="009C1D73">
        <w:t>-  Формирование уважительного отношения к иному мнению, истории и культуре других народов.</w:t>
      </w:r>
    </w:p>
    <w:p w:rsidR="009C1D73" w:rsidRPr="009C1D73" w:rsidRDefault="009C1D73" w:rsidP="009C1D7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9C1D73"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C1D73" w:rsidRPr="009C1D73" w:rsidRDefault="009C1D73" w:rsidP="009C1D73">
      <w:pPr>
        <w:ind w:firstLine="567"/>
        <w:jc w:val="both"/>
      </w:pPr>
      <w:r w:rsidRPr="009C1D73"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C1D73" w:rsidRPr="009C1D73" w:rsidRDefault="009C1D73" w:rsidP="009C1D73">
      <w:pPr>
        <w:ind w:firstLine="567"/>
        <w:jc w:val="both"/>
      </w:pPr>
      <w:r w:rsidRPr="009C1D73">
        <w:t>-  Формирование эстетических потребностей, ценностей и чувств.</w:t>
      </w:r>
    </w:p>
    <w:p w:rsidR="009C1D73" w:rsidRPr="009C1D73" w:rsidRDefault="009C1D73" w:rsidP="009C1D73">
      <w:pPr>
        <w:ind w:firstLine="567"/>
        <w:jc w:val="both"/>
      </w:pPr>
      <w:r w:rsidRPr="009C1D73">
        <w:t xml:space="preserve">-  Развитие навыков сотрудничества </w:t>
      </w:r>
      <w:proofErr w:type="gramStart"/>
      <w:r w:rsidRPr="009C1D73">
        <w:t>со</w:t>
      </w:r>
      <w:proofErr w:type="gramEnd"/>
      <w:r w:rsidRPr="009C1D73"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C1D73" w:rsidRPr="009C1D73" w:rsidRDefault="009C1D73" w:rsidP="009C1D73">
      <w:pPr>
        <w:ind w:firstLine="567"/>
        <w:jc w:val="both"/>
      </w:pPr>
      <w:r w:rsidRPr="009C1D73">
        <w:t>- Формирование установки на безопасный и здоровый образ жизни.</w:t>
      </w:r>
    </w:p>
    <w:p w:rsidR="009C1D73" w:rsidRPr="009C1D73" w:rsidRDefault="009C1D73" w:rsidP="009C1D73">
      <w:pPr>
        <w:ind w:firstLine="567"/>
        <w:jc w:val="both"/>
      </w:pPr>
    </w:p>
    <w:p w:rsidR="009C1D73" w:rsidRPr="009C1D73" w:rsidRDefault="009C1D73" w:rsidP="009C1D73">
      <w:pPr>
        <w:ind w:firstLine="567"/>
        <w:jc w:val="both"/>
        <w:rPr>
          <w:b/>
        </w:rPr>
      </w:pPr>
      <w:r w:rsidRPr="009C1D73">
        <w:rPr>
          <w:b/>
        </w:rPr>
        <w:t xml:space="preserve"> </w:t>
      </w:r>
      <w:proofErr w:type="spellStart"/>
      <w:r w:rsidRPr="009C1D73">
        <w:rPr>
          <w:b/>
        </w:rPr>
        <w:t>Метапредметные</w:t>
      </w:r>
      <w:proofErr w:type="spellEnd"/>
      <w:r w:rsidRPr="009C1D73">
        <w:rPr>
          <w:b/>
        </w:rPr>
        <w:t xml:space="preserve"> результаты:</w:t>
      </w:r>
    </w:p>
    <w:p w:rsidR="009C1D73" w:rsidRPr="009C1D73" w:rsidRDefault="009C1D73" w:rsidP="009C1D73">
      <w:pPr>
        <w:tabs>
          <w:tab w:val="left" w:pos="0"/>
        </w:tabs>
        <w:ind w:firstLine="567"/>
        <w:jc w:val="both"/>
      </w:pPr>
      <w:r w:rsidRPr="009C1D73">
        <w:t>- Овладение способностью принимать и сохранять цели и задачи учебной деятельности, поиска средств ее осуществления.</w:t>
      </w:r>
    </w:p>
    <w:p w:rsidR="009C1D73" w:rsidRPr="009C1D73" w:rsidRDefault="009C1D73" w:rsidP="009C1D73">
      <w:pPr>
        <w:ind w:firstLine="567"/>
        <w:jc w:val="both"/>
      </w:pPr>
      <w:r w:rsidRPr="009C1D73">
        <w:t>- Освоение  способов  решения  проблем  творческого  и  поискового  характера.</w:t>
      </w:r>
    </w:p>
    <w:p w:rsidR="009C1D73" w:rsidRPr="009C1D73" w:rsidRDefault="009C1D73" w:rsidP="009C1D73">
      <w:pPr>
        <w:ind w:firstLine="567"/>
        <w:jc w:val="both"/>
      </w:pPr>
      <w:r w:rsidRPr="009C1D73"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C1D73" w:rsidRPr="009C1D73" w:rsidRDefault="009C1D73" w:rsidP="009C1D73">
      <w:pPr>
        <w:ind w:firstLine="567"/>
        <w:jc w:val="both"/>
      </w:pPr>
      <w:r w:rsidRPr="009C1D73">
        <w:t>- Использование знаково-символических сре</w:t>
      </w:r>
      <w:proofErr w:type="gramStart"/>
      <w:r w:rsidRPr="009C1D73">
        <w:t>дств пр</w:t>
      </w:r>
      <w:proofErr w:type="gramEnd"/>
      <w:r w:rsidRPr="009C1D73"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C1D73" w:rsidRPr="009C1D73" w:rsidRDefault="009C1D73" w:rsidP="009C1D73">
      <w:pPr>
        <w:ind w:firstLine="567"/>
        <w:jc w:val="both"/>
      </w:pPr>
      <w:r w:rsidRPr="009C1D73"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9C1D73">
        <w:t>о-</w:t>
      </w:r>
      <w:proofErr w:type="gramEnd"/>
      <w:r w:rsidRPr="009C1D73">
        <w:t xml:space="preserve"> и графическим сопровождением; соблюдать нормы информационной избирательности, этики и этикета.</w:t>
      </w:r>
    </w:p>
    <w:p w:rsidR="009C1D73" w:rsidRPr="009C1D73" w:rsidRDefault="009C1D73" w:rsidP="009C1D73">
      <w:pPr>
        <w:ind w:firstLine="567"/>
        <w:jc w:val="both"/>
      </w:pPr>
      <w:proofErr w:type="gramStart"/>
      <w:r w:rsidRPr="009C1D73"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C1D73" w:rsidRPr="009C1D73" w:rsidRDefault="009C1D73" w:rsidP="009C1D73">
      <w:pPr>
        <w:jc w:val="both"/>
      </w:pPr>
      <w:r w:rsidRPr="009C1D73"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9C1D73" w:rsidRPr="009C1D73" w:rsidRDefault="009C1D73" w:rsidP="009C1D73">
      <w:pPr>
        <w:spacing w:after="120"/>
        <w:ind w:firstLine="567"/>
        <w:jc w:val="both"/>
      </w:pPr>
      <w:r w:rsidRPr="009C1D73"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9C1D73" w:rsidRPr="009C1D73" w:rsidRDefault="009C1D73" w:rsidP="009C1D73">
      <w:pPr>
        <w:ind w:firstLine="567"/>
        <w:jc w:val="both"/>
      </w:pPr>
      <w:r w:rsidRPr="009C1D73">
        <w:t xml:space="preserve">- Овладение базовыми предметными и </w:t>
      </w:r>
      <w:proofErr w:type="spellStart"/>
      <w:r w:rsidRPr="009C1D73">
        <w:t>межпредметными</w:t>
      </w:r>
      <w:proofErr w:type="spellEnd"/>
      <w:r w:rsidRPr="009C1D73">
        <w:t xml:space="preserve"> понятиями, отражающими существенные связи и отношения между объектами и процессами.</w:t>
      </w:r>
    </w:p>
    <w:p w:rsidR="009C1D73" w:rsidRPr="009C1D73" w:rsidRDefault="009C1D73" w:rsidP="009C1D73">
      <w:pPr>
        <w:ind w:firstLine="567"/>
        <w:jc w:val="both"/>
      </w:pPr>
    </w:p>
    <w:p w:rsidR="009C1D73" w:rsidRPr="009C1D73" w:rsidRDefault="009C1D73" w:rsidP="009C1D73">
      <w:pPr>
        <w:ind w:firstLine="567"/>
        <w:jc w:val="both"/>
        <w:rPr>
          <w:b/>
        </w:rPr>
      </w:pPr>
      <w:r w:rsidRPr="009C1D73">
        <w:rPr>
          <w:b/>
        </w:rPr>
        <w:t xml:space="preserve">Предметные результаты: </w:t>
      </w:r>
    </w:p>
    <w:p w:rsidR="009C1D73" w:rsidRPr="009C1D73" w:rsidRDefault="009C1D73" w:rsidP="009C1D73">
      <w:r w:rsidRPr="009C1D73"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9C1D73" w:rsidRPr="009C1D73" w:rsidRDefault="009C1D73" w:rsidP="009C1D73">
      <w:pPr>
        <w:jc w:val="both"/>
      </w:pPr>
      <w:r w:rsidRPr="009C1D73"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9C1D73" w:rsidRPr="009C1D73" w:rsidRDefault="009C1D73" w:rsidP="009C1D73">
      <w:pPr>
        <w:jc w:val="both"/>
      </w:pPr>
      <w:r w:rsidRPr="009C1D73"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9C1D73" w:rsidRPr="009C1D73" w:rsidRDefault="009C1D73" w:rsidP="009C1D73">
      <w:pPr>
        <w:jc w:val="both"/>
      </w:pPr>
      <w:r w:rsidRPr="009C1D73"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9C1D73" w:rsidRPr="009C1D73" w:rsidRDefault="009C1D73" w:rsidP="009C1D73">
      <w:pPr>
        <w:jc w:val="both"/>
      </w:pPr>
      <w:r w:rsidRPr="009C1D73"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D77418" w:rsidRDefault="00D77418">
      <w:pPr>
        <w:rPr>
          <w:sz w:val="22"/>
        </w:rPr>
      </w:pPr>
    </w:p>
    <w:p w:rsidR="0055638D" w:rsidRPr="0055638D" w:rsidRDefault="0055638D" w:rsidP="0055638D">
      <w:pPr>
        <w:rPr>
          <w:b/>
          <w:sz w:val="22"/>
        </w:rPr>
      </w:pPr>
      <w:r w:rsidRPr="0055638D">
        <w:rPr>
          <w:b/>
          <w:sz w:val="22"/>
        </w:rPr>
        <w:t>Литература и электронные ресурсы:</w:t>
      </w:r>
    </w:p>
    <w:p w:rsidR="0055638D" w:rsidRPr="0055638D" w:rsidRDefault="0055638D" w:rsidP="0055638D">
      <w:pPr>
        <w:rPr>
          <w:sz w:val="22"/>
        </w:rPr>
      </w:pPr>
    </w:p>
    <w:p w:rsidR="0055638D" w:rsidRPr="0055638D" w:rsidRDefault="0055638D" w:rsidP="0055638D">
      <w:pPr>
        <w:rPr>
          <w:sz w:val="22"/>
        </w:rPr>
      </w:pPr>
    </w:p>
    <w:p w:rsidR="0055638D" w:rsidRPr="0055638D" w:rsidRDefault="0055638D" w:rsidP="0055638D">
      <w:pPr>
        <w:numPr>
          <w:ilvl w:val="0"/>
          <w:numId w:val="3"/>
        </w:numPr>
        <w:rPr>
          <w:sz w:val="22"/>
        </w:rPr>
      </w:pPr>
      <w:r w:rsidRPr="0055638D">
        <w:rPr>
          <w:sz w:val="22"/>
        </w:rPr>
        <w:t>school2100.ru</w:t>
      </w:r>
    </w:p>
    <w:p w:rsidR="0055638D" w:rsidRPr="0055638D" w:rsidRDefault="0055638D" w:rsidP="0055638D">
      <w:pPr>
        <w:numPr>
          <w:ilvl w:val="0"/>
          <w:numId w:val="3"/>
        </w:numPr>
        <w:rPr>
          <w:sz w:val="22"/>
        </w:rPr>
      </w:pPr>
      <w:r w:rsidRPr="0055638D">
        <w:rPr>
          <w:sz w:val="22"/>
        </w:rPr>
        <w:t>nsportal.ru</w:t>
      </w:r>
    </w:p>
    <w:p w:rsidR="0055638D" w:rsidRPr="0055638D" w:rsidRDefault="0055638D" w:rsidP="0055638D">
      <w:pPr>
        <w:numPr>
          <w:ilvl w:val="0"/>
          <w:numId w:val="3"/>
        </w:numPr>
        <w:rPr>
          <w:sz w:val="22"/>
        </w:rPr>
      </w:pPr>
      <w:r w:rsidRPr="0055638D">
        <w:rPr>
          <w:sz w:val="22"/>
        </w:rPr>
        <w:t>pedsovet.su</w:t>
      </w:r>
    </w:p>
    <w:p w:rsidR="0055638D" w:rsidRPr="0055638D" w:rsidRDefault="0055638D" w:rsidP="0055638D">
      <w:pPr>
        <w:numPr>
          <w:ilvl w:val="0"/>
          <w:numId w:val="3"/>
        </w:numPr>
        <w:rPr>
          <w:sz w:val="22"/>
        </w:rPr>
      </w:pPr>
      <w:proofErr w:type="spellStart"/>
      <w:r w:rsidRPr="0055638D">
        <w:rPr>
          <w:sz w:val="22"/>
        </w:rPr>
        <w:t>rabochie</w:t>
      </w:r>
      <w:proofErr w:type="spellEnd"/>
      <w:r w:rsidRPr="0055638D">
        <w:rPr>
          <w:sz w:val="22"/>
        </w:rPr>
        <w:t xml:space="preserve"> programmy.htm</w:t>
      </w:r>
    </w:p>
    <w:p w:rsidR="0055638D" w:rsidRPr="0055638D" w:rsidRDefault="0055638D" w:rsidP="0055638D">
      <w:pPr>
        <w:numPr>
          <w:ilvl w:val="0"/>
          <w:numId w:val="3"/>
        </w:numPr>
        <w:rPr>
          <w:sz w:val="22"/>
        </w:rPr>
      </w:pPr>
      <w:r w:rsidRPr="0055638D">
        <w:rPr>
          <w:sz w:val="22"/>
        </w:rPr>
        <w:t>UchMag.ru</w:t>
      </w:r>
    </w:p>
    <w:p w:rsidR="0055638D" w:rsidRPr="00F60CD8" w:rsidRDefault="0055638D" w:rsidP="00F60CD8">
      <w:pPr>
        <w:numPr>
          <w:ilvl w:val="0"/>
          <w:numId w:val="3"/>
        </w:numPr>
        <w:rPr>
          <w:sz w:val="22"/>
        </w:rPr>
      </w:pPr>
      <w:r w:rsidRPr="0055638D">
        <w:rPr>
          <w:sz w:val="22"/>
        </w:rPr>
        <w:t>standart.edu.ru</w:t>
      </w:r>
      <w:bookmarkStart w:id="0" w:name="_GoBack"/>
      <w:bookmarkEnd w:id="0"/>
    </w:p>
    <w:sectPr w:rsidR="0055638D" w:rsidRPr="00F60CD8" w:rsidSect="00F60C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EC4532C"/>
    <w:multiLevelType w:val="hybridMultilevel"/>
    <w:tmpl w:val="69D440FE"/>
    <w:lvl w:ilvl="0" w:tplc="F808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32EF6"/>
    <w:multiLevelType w:val="hybridMultilevel"/>
    <w:tmpl w:val="61F215D8"/>
    <w:lvl w:ilvl="0" w:tplc="A942F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3"/>
    <w:rsid w:val="0004611C"/>
    <w:rsid w:val="000767E0"/>
    <w:rsid w:val="002130B5"/>
    <w:rsid w:val="00226065"/>
    <w:rsid w:val="00262088"/>
    <w:rsid w:val="00276B36"/>
    <w:rsid w:val="00285D44"/>
    <w:rsid w:val="002B7DDD"/>
    <w:rsid w:val="00310F10"/>
    <w:rsid w:val="00320D8B"/>
    <w:rsid w:val="003F4ADE"/>
    <w:rsid w:val="003F504B"/>
    <w:rsid w:val="00482581"/>
    <w:rsid w:val="004E13A0"/>
    <w:rsid w:val="0055638D"/>
    <w:rsid w:val="0055679C"/>
    <w:rsid w:val="006071A6"/>
    <w:rsid w:val="006557D8"/>
    <w:rsid w:val="006D2EDA"/>
    <w:rsid w:val="006D32B6"/>
    <w:rsid w:val="006E6745"/>
    <w:rsid w:val="0075412C"/>
    <w:rsid w:val="007608CE"/>
    <w:rsid w:val="007914AA"/>
    <w:rsid w:val="008458D9"/>
    <w:rsid w:val="00886383"/>
    <w:rsid w:val="008B6D33"/>
    <w:rsid w:val="0091326F"/>
    <w:rsid w:val="00965103"/>
    <w:rsid w:val="009C1D73"/>
    <w:rsid w:val="00A1509F"/>
    <w:rsid w:val="00AF3209"/>
    <w:rsid w:val="00B00E8F"/>
    <w:rsid w:val="00B477EC"/>
    <w:rsid w:val="00B5491B"/>
    <w:rsid w:val="00B65D02"/>
    <w:rsid w:val="00BA1961"/>
    <w:rsid w:val="00BB3434"/>
    <w:rsid w:val="00CB1028"/>
    <w:rsid w:val="00D66B1C"/>
    <w:rsid w:val="00D77418"/>
    <w:rsid w:val="00DB5ACA"/>
    <w:rsid w:val="00E60BA9"/>
    <w:rsid w:val="00E70B93"/>
    <w:rsid w:val="00E85C99"/>
    <w:rsid w:val="00E90DF8"/>
    <w:rsid w:val="00EB2782"/>
    <w:rsid w:val="00F60CD8"/>
    <w:rsid w:val="00F87306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3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baks</cp:lastModifiedBy>
  <cp:revision>2</cp:revision>
  <cp:lastPrinted>2013-02-01T10:57:00Z</cp:lastPrinted>
  <dcterms:created xsi:type="dcterms:W3CDTF">2013-10-07T13:25:00Z</dcterms:created>
  <dcterms:modified xsi:type="dcterms:W3CDTF">2013-10-07T13:25:00Z</dcterms:modified>
</cp:coreProperties>
</file>