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3BAC" w:rsidRDefault="004F3BAC" w:rsidP="004F3BAC">
      <w:pPr>
        <w:jc w:val="center"/>
      </w:pPr>
    </w:p>
    <w:p w:rsidR="00905C6E" w:rsidRDefault="00905C6E" w:rsidP="00905C6E">
      <w:pPr>
        <w:jc w:val="center"/>
      </w:pPr>
      <w:r>
        <w:t>Государственное бюджетное общеобразовательное</w:t>
      </w:r>
    </w:p>
    <w:p w:rsidR="00905C6E" w:rsidRDefault="00905C6E" w:rsidP="00905C6E">
      <w:pPr>
        <w:jc w:val="center"/>
      </w:pPr>
      <w:r>
        <w:t xml:space="preserve">учреждение Самарской области </w:t>
      </w:r>
    </w:p>
    <w:p w:rsidR="00905C6E" w:rsidRDefault="00905C6E" w:rsidP="00905C6E">
      <w:pPr>
        <w:jc w:val="center"/>
      </w:pPr>
      <w:r>
        <w:t>средняя общеобразовательная</w:t>
      </w:r>
    </w:p>
    <w:p w:rsidR="00905C6E" w:rsidRDefault="00905C6E" w:rsidP="00905C6E">
      <w:pPr>
        <w:jc w:val="center"/>
      </w:pPr>
      <w:r>
        <w:t xml:space="preserve"> школа №7 города Жигулевска</w:t>
      </w:r>
    </w:p>
    <w:p w:rsidR="00905C6E" w:rsidRDefault="00905C6E" w:rsidP="00905C6E">
      <w:pPr>
        <w:jc w:val="center"/>
      </w:pPr>
      <w:r>
        <w:t>городского округа Жигулевск</w:t>
      </w:r>
    </w:p>
    <w:p w:rsidR="00905C6E" w:rsidRDefault="00905C6E" w:rsidP="00905C6E">
      <w:pPr>
        <w:jc w:val="center"/>
      </w:pPr>
      <w:r>
        <w:t xml:space="preserve"> Самарской области</w:t>
      </w:r>
    </w:p>
    <w:p w:rsidR="00905C6E" w:rsidRDefault="00905C6E" w:rsidP="00905C6E">
      <w:pPr>
        <w:jc w:val="center"/>
      </w:pPr>
    </w:p>
    <w:p w:rsidR="00905C6E" w:rsidRDefault="00905C6E" w:rsidP="00905C6E">
      <w:pPr>
        <w:jc w:val="center"/>
      </w:pPr>
    </w:p>
    <w:p w:rsidR="00905C6E" w:rsidRDefault="00905C6E" w:rsidP="00905C6E">
      <w:pPr>
        <w:jc w:val="center"/>
      </w:pPr>
    </w:p>
    <w:p w:rsidR="00905C6E" w:rsidRDefault="00905C6E" w:rsidP="00905C6E"/>
    <w:p w:rsidR="00905C6E" w:rsidRDefault="00905C6E" w:rsidP="00905C6E">
      <w:r>
        <w:t>«Утверждаю»                                             Согласовано                                       Рассмотрено на</w:t>
      </w:r>
    </w:p>
    <w:p w:rsidR="00905C6E" w:rsidRDefault="00905C6E" w:rsidP="00905C6E">
      <w:r>
        <w:t>Директор школы                                        Зам. директора школы                      заседании ШМО</w:t>
      </w:r>
    </w:p>
    <w:p w:rsidR="00905C6E" w:rsidRDefault="00905C6E" w:rsidP="00905C6E">
      <w:r>
        <w:t xml:space="preserve">______________  Крюкова Л.В.               _____________ Абрамова В.Н.        </w:t>
      </w:r>
      <w:proofErr w:type="spellStart"/>
      <w:r>
        <w:t>___________Глушкова</w:t>
      </w:r>
      <w:proofErr w:type="spellEnd"/>
      <w:r>
        <w:t xml:space="preserve"> С.В.</w:t>
      </w:r>
    </w:p>
    <w:p w:rsidR="00905C6E" w:rsidRDefault="00905C6E" w:rsidP="00905C6E">
      <w:r>
        <w:t>«___»__________201__г.                          «___»__________ 201__г.                 «___»________201__г.</w:t>
      </w:r>
    </w:p>
    <w:p w:rsidR="00905C6E" w:rsidRDefault="00905C6E" w:rsidP="00905C6E">
      <w:r>
        <w:t xml:space="preserve">                                                                                                                                 Протокол №________</w:t>
      </w:r>
    </w:p>
    <w:p w:rsidR="00905C6E" w:rsidRDefault="00905C6E" w:rsidP="00905C6E"/>
    <w:p w:rsidR="004F3BAC" w:rsidRDefault="00905C6E" w:rsidP="00905C6E">
      <w:pPr>
        <w:jc w:val="center"/>
        <w:rPr>
          <w:b/>
          <w:i/>
          <w:sz w:val="32"/>
          <w:szCs w:val="32"/>
        </w:rPr>
      </w:pPr>
      <w:r>
        <w:t xml:space="preserve"> </w:t>
      </w:r>
      <w:r w:rsidR="004F3BAC">
        <w:t>«</w:t>
      </w:r>
      <w:r w:rsidR="004F3BAC">
        <w:rPr>
          <w:b/>
          <w:i/>
          <w:sz w:val="32"/>
          <w:szCs w:val="32"/>
        </w:rPr>
        <w:t xml:space="preserve">Программа элективного курса </w:t>
      </w:r>
    </w:p>
    <w:p w:rsidR="004F3BAC" w:rsidRDefault="004F3BAC" w:rsidP="004F3BAC">
      <w:pPr>
        <w:pStyle w:val="1"/>
        <w:jc w:val="center"/>
        <w:rPr>
          <w:b/>
          <w:i/>
          <w:sz w:val="32"/>
          <w:szCs w:val="32"/>
        </w:rPr>
      </w:pPr>
      <w:r>
        <w:rPr>
          <w:b/>
          <w:i/>
          <w:sz w:val="32"/>
          <w:szCs w:val="32"/>
        </w:rPr>
        <w:t xml:space="preserve">по математике в 11-м классе </w:t>
      </w:r>
    </w:p>
    <w:p w:rsidR="004F3BAC" w:rsidRDefault="004F3BAC" w:rsidP="004F3BAC">
      <w:pPr>
        <w:pStyle w:val="1"/>
        <w:jc w:val="center"/>
        <w:rPr>
          <w:b/>
          <w:i/>
          <w:sz w:val="32"/>
          <w:szCs w:val="32"/>
        </w:rPr>
      </w:pPr>
      <w:r>
        <w:rPr>
          <w:b/>
          <w:i/>
          <w:sz w:val="32"/>
          <w:szCs w:val="32"/>
        </w:rPr>
        <w:t xml:space="preserve">"Универсальный метод решения неравенств" </w:t>
      </w:r>
    </w:p>
    <w:p w:rsidR="004F3BAC" w:rsidRDefault="004F3BAC" w:rsidP="004F3BAC"/>
    <w:p w:rsidR="004F3BAC" w:rsidRDefault="004F3BAC" w:rsidP="004F3BAC">
      <w:pPr>
        <w:pStyle w:val="3"/>
        <w:rPr>
          <w:rStyle w:val="a5"/>
        </w:rPr>
      </w:pPr>
      <w:r>
        <w:rPr>
          <w:rStyle w:val="a5"/>
        </w:rPr>
        <w:t>Пояснительная записка</w:t>
      </w:r>
    </w:p>
    <w:p w:rsidR="004F3BAC" w:rsidRDefault="004F3BAC" w:rsidP="004F3BAC">
      <w:pPr>
        <w:pStyle w:val="a4"/>
        <w:rPr>
          <w:sz w:val="24"/>
          <w:szCs w:val="24"/>
        </w:rPr>
      </w:pPr>
      <w:r>
        <w:rPr>
          <w:sz w:val="24"/>
          <w:szCs w:val="24"/>
        </w:rPr>
        <w:t xml:space="preserve">Целью элективного курса является обеспечение углубленного изучения предмета, подготовка учащихся к ЕГЭ и продолжению образования. </w:t>
      </w:r>
    </w:p>
    <w:p w:rsidR="004F3BAC" w:rsidRDefault="004F3BAC" w:rsidP="004F3BAC">
      <w:pPr>
        <w:pStyle w:val="a4"/>
        <w:rPr>
          <w:sz w:val="24"/>
          <w:szCs w:val="24"/>
        </w:rPr>
      </w:pPr>
      <w:r>
        <w:rPr>
          <w:sz w:val="24"/>
          <w:szCs w:val="24"/>
        </w:rPr>
        <w:t xml:space="preserve">Контрольно-измерительные материалы по математике содержат задания, в которых нужно решать неравенства. Появление таких заданий на экзаменах не случайно, т.к. с их помощью проверяется техника владения формулами элементарной математики, умение выстраивать логическую цепочку рассуждений. Неравенства являются важной составляющей всего курса школьной математики. Владение приемами решения различных неравенств можно считать критерием знаний основных разделов школьной математики, уровня математического и логического мышления, но методу интервалов уделено мало внимания. Между тем, этот метод достаточно прост в применении и позволяет решать неравенства разных типов, причем различной степени сложности. </w:t>
      </w:r>
    </w:p>
    <w:p w:rsidR="004F3BAC" w:rsidRDefault="004F3BAC" w:rsidP="004F3BAC">
      <w:pPr>
        <w:pStyle w:val="a4"/>
        <w:rPr>
          <w:sz w:val="24"/>
          <w:szCs w:val="24"/>
        </w:rPr>
      </w:pPr>
      <w:r>
        <w:rPr>
          <w:sz w:val="24"/>
          <w:szCs w:val="24"/>
        </w:rPr>
        <w:lastRenderedPageBreak/>
        <w:t xml:space="preserve">Данный элективный курс может быть использован при подготовке к ЕГЭ. Универсальность метода интервалов состоит в том, что его можно применять для решения неравенств высших степеней, рациональных, иррациональных, показательных, вступительным логарифмических, тригонометрических, а также неравенств с модулем и параметрами. </w:t>
      </w:r>
    </w:p>
    <w:p w:rsidR="004F3BAC" w:rsidRDefault="004F3BAC" w:rsidP="004F3BAC">
      <w:pPr>
        <w:pStyle w:val="a4"/>
        <w:rPr>
          <w:rStyle w:val="a5"/>
        </w:rPr>
      </w:pPr>
      <w:r>
        <w:rPr>
          <w:rStyle w:val="a5"/>
        </w:rPr>
        <w:t>Цели элективного курса:</w:t>
      </w:r>
    </w:p>
    <w:p w:rsidR="004F3BAC" w:rsidRDefault="004F3BAC" w:rsidP="004F3BAC">
      <w:pPr>
        <w:numPr>
          <w:ilvl w:val="0"/>
          <w:numId w:val="2"/>
        </w:numPr>
        <w:suppressAutoHyphens w:val="0"/>
        <w:spacing w:before="280"/>
      </w:pPr>
      <w:r>
        <w:t>вооружение учащихся общими методами и приёмами решения математических задач;</w:t>
      </w:r>
    </w:p>
    <w:p w:rsidR="004F3BAC" w:rsidRDefault="004F3BAC" w:rsidP="004F3BAC">
      <w:pPr>
        <w:numPr>
          <w:ilvl w:val="0"/>
          <w:numId w:val="2"/>
        </w:numPr>
        <w:suppressAutoHyphens w:val="0"/>
      </w:pPr>
      <w:r>
        <w:t>формирование у учащихся устойчивого интереса к предмету;</w:t>
      </w:r>
    </w:p>
    <w:p w:rsidR="004F3BAC" w:rsidRDefault="004F3BAC" w:rsidP="004F3BAC">
      <w:pPr>
        <w:numPr>
          <w:ilvl w:val="0"/>
          <w:numId w:val="2"/>
        </w:numPr>
        <w:suppressAutoHyphens w:val="0"/>
        <w:spacing w:after="280"/>
      </w:pPr>
      <w:r>
        <w:t>выявление и развитие их математических способностей.</w:t>
      </w:r>
    </w:p>
    <w:p w:rsidR="004F3BAC" w:rsidRDefault="004F3BAC" w:rsidP="004F3BAC">
      <w:pPr>
        <w:pStyle w:val="a4"/>
      </w:pPr>
    </w:p>
    <w:p w:rsidR="004F3BAC" w:rsidRDefault="004F3BAC" w:rsidP="004F3BAC">
      <w:pPr>
        <w:pStyle w:val="a4"/>
        <w:rPr>
          <w:rStyle w:val="a5"/>
        </w:rPr>
      </w:pPr>
      <w:r>
        <w:rPr>
          <w:rStyle w:val="a5"/>
        </w:rPr>
        <w:t>Данный элективный курс направлен на решение следующих задач:</w:t>
      </w:r>
    </w:p>
    <w:p w:rsidR="004F3BAC" w:rsidRDefault="004F3BAC" w:rsidP="004F3BAC">
      <w:pPr>
        <w:numPr>
          <w:ilvl w:val="0"/>
          <w:numId w:val="3"/>
        </w:numPr>
        <w:suppressAutoHyphens w:val="0"/>
        <w:spacing w:before="280"/>
      </w:pPr>
      <w:r>
        <w:t xml:space="preserve">углубление знаний, умений и навыков учащихся по решению неравенств; </w:t>
      </w:r>
    </w:p>
    <w:p w:rsidR="004F3BAC" w:rsidRDefault="004F3BAC" w:rsidP="004F3BAC">
      <w:pPr>
        <w:numPr>
          <w:ilvl w:val="0"/>
          <w:numId w:val="3"/>
        </w:numPr>
        <w:suppressAutoHyphens w:val="0"/>
      </w:pPr>
      <w:r>
        <w:t>подготовка к ЕГЭ и к обучению в Вузе;</w:t>
      </w:r>
    </w:p>
    <w:p w:rsidR="004F3BAC" w:rsidRDefault="004F3BAC" w:rsidP="004F3BAC">
      <w:pPr>
        <w:numPr>
          <w:ilvl w:val="0"/>
          <w:numId w:val="3"/>
        </w:numPr>
        <w:suppressAutoHyphens w:val="0"/>
      </w:pPr>
      <w:r>
        <w:t>формирование у учащихся интереса к предмету, развитие их математических способностей;</w:t>
      </w:r>
    </w:p>
    <w:p w:rsidR="004F3BAC" w:rsidRDefault="004F3BAC" w:rsidP="004F3BAC">
      <w:pPr>
        <w:numPr>
          <w:ilvl w:val="0"/>
          <w:numId w:val="3"/>
        </w:numPr>
        <w:suppressAutoHyphens w:val="0"/>
      </w:pPr>
      <w:r>
        <w:t>развитие исследовательской и познавательной деятельности учащихся;</w:t>
      </w:r>
    </w:p>
    <w:p w:rsidR="004F3BAC" w:rsidRDefault="004F3BAC" w:rsidP="004F3BAC">
      <w:pPr>
        <w:numPr>
          <w:ilvl w:val="0"/>
          <w:numId w:val="3"/>
        </w:numPr>
        <w:suppressAutoHyphens w:val="0"/>
        <w:spacing w:after="280"/>
      </w:pPr>
      <w:r>
        <w:t>обеспечение условий для самостоятельной творческой работы учащихся.</w:t>
      </w:r>
    </w:p>
    <w:p w:rsidR="004F3BAC" w:rsidRDefault="004F3BAC" w:rsidP="004F3BAC">
      <w:pPr>
        <w:pStyle w:val="2"/>
        <w:jc w:val="center"/>
        <w:rPr>
          <w:rStyle w:val="a5"/>
        </w:rPr>
      </w:pPr>
      <w:r>
        <w:rPr>
          <w:rStyle w:val="a5"/>
        </w:rPr>
        <w:t>Содержание курса</w:t>
      </w:r>
    </w:p>
    <w:p w:rsidR="004F3BAC" w:rsidRDefault="004F3BAC" w:rsidP="004F3BAC">
      <w:pPr>
        <w:pStyle w:val="3"/>
        <w:rPr>
          <w:rStyle w:val="a5"/>
        </w:rPr>
      </w:pPr>
      <w:r>
        <w:rPr>
          <w:rStyle w:val="a5"/>
        </w:rPr>
        <w:t xml:space="preserve">Обоснование метода интервала. </w:t>
      </w:r>
    </w:p>
    <w:p w:rsidR="004F3BAC" w:rsidRDefault="004F3BAC" w:rsidP="004F3BAC"/>
    <w:p w:rsidR="004F3BAC" w:rsidRDefault="004F3BAC" w:rsidP="004F3BAC">
      <w:pPr>
        <w:pStyle w:val="a4"/>
        <w:rPr>
          <w:sz w:val="24"/>
          <w:szCs w:val="24"/>
        </w:rPr>
      </w:pPr>
      <w:r>
        <w:rPr>
          <w:sz w:val="24"/>
          <w:szCs w:val="24"/>
        </w:rPr>
        <w:t>Описание метода интервалов. Алгоритм решения неравенств методом интервалов. Рассмотрение простейших примеров.</w:t>
      </w:r>
    </w:p>
    <w:p w:rsidR="004F3BAC" w:rsidRDefault="004F3BAC" w:rsidP="004F3BAC">
      <w:pPr>
        <w:pStyle w:val="a4"/>
        <w:rPr>
          <w:sz w:val="24"/>
          <w:szCs w:val="24"/>
        </w:rPr>
      </w:pPr>
      <w:r>
        <w:rPr>
          <w:rStyle w:val="a5"/>
          <w:b w:val="0"/>
          <w:i/>
        </w:rPr>
        <w:t>Методические рекомендации.</w:t>
      </w:r>
      <w:r>
        <w:rPr>
          <w:rStyle w:val="a5"/>
          <w:b w:val="0"/>
        </w:rPr>
        <w:t xml:space="preserve">Учащиеся ещё в 9-м классе встречались с применением метода интервалов при решении простейших </w:t>
      </w:r>
      <w:r>
        <w:rPr>
          <w:sz w:val="24"/>
          <w:szCs w:val="24"/>
        </w:rPr>
        <w:t>неравенств, но без должного теоретического обоснования. Важно показать учащимся, что метод интервалов</w:t>
      </w:r>
      <w:r>
        <w:rPr>
          <w:rStyle w:val="a5"/>
        </w:rPr>
        <w:t xml:space="preserve"> строится н</w:t>
      </w:r>
      <w:r>
        <w:rPr>
          <w:sz w:val="24"/>
          <w:szCs w:val="24"/>
        </w:rPr>
        <w:t xml:space="preserve">а основе свойства непрерывных функций (свойство сохранять знак на промежутке между нулями функции). Затем отработать пошаговое применение метода на знакомых учащимся неравенствах вида P(x) &gt; 0, </w:t>
      </w:r>
      <w:r>
        <w:rPr>
          <w:noProof/>
          <w:sz w:val="24"/>
          <w:szCs w:val="24"/>
          <w:lang w:eastAsia="ru-RU"/>
        </w:rPr>
        <w:drawing>
          <wp:inline distT="0" distB="0" distL="0" distR="0">
            <wp:extent cx="381000" cy="428625"/>
            <wp:effectExtent l="0" t="0" r="0" b="9525"/>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81000" cy="428625"/>
                    </a:xfrm>
                    <a:prstGeom prst="rect">
                      <a:avLst/>
                    </a:prstGeom>
                    <a:solidFill>
                      <a:srgbClr val="FFFFFF"/>
                    </a:solidFill>
                    <a:ln>
                      <a:noFill/>
                    </a:ln>
                  </pic:spPr>
                </pic:pic>
              </a:graphicData>
            </a:graphic>
          </wp:inline>
        </w:drawing>
      </w:r>
      <w:r>
        <w:rPr>
          <w:sz w:val="24"/>
          <w:szCs w:val="24"/>
        </w:rPr>
        <w:t>&gt; 0, где P(x), G(x) – многочлены.</w:t>
      </w:r>
    </w:p>
    <w:p w:rsidR="004F3BAC" w:rsidRDefault="004F3BAC" w:rsidP="004F3BAC">
      <w:pPr>
        <w:pStyle w:val="3"/>
        <w:rPr>
          <w:sz w:val="24"/>
          <w:szCs w:val="24"/>
        </w:rPr>
      </w:pPr>
      <w:r>
        <w:rPr>
          <w:rStyle w:val="a5"/>
        </w:rPr>
        <w:lastRenderedPageBreak/>
        <w:t>Неравенства высших степеней. Рациональные неравенства</w:t>
      </w:r>
      <w:r>
        <w:rPr>
          <w:sz w:val="24"/>
          <w:szCs w:val="24"/>
        </w:rPr>
        <w:t xml:space="preserve">. </w:t>
      </w:r>
    </w:p>
    <w:p w:rsidR="004F3BAC" w:rsidRDefault="004F3BAC" w:rsidP="004F3BAC">
      <w:pPr>
        <w:pStyle w:val="a4"/>
        <w:rPr>
          <w:sz w:val="24"/>
          <w:szCs w:val="24"/>
        </w:rPr>
      </w:pPr>
      <w:r>
        <w:rPr>
          <w:sz w:val="24"/>
          <w:szCs w:val="24"/>
        </w:rPr>
        <w:t xml:space="preserve">Решение неравенств вида </w:t>
      </w:r>
      <w:r>
        <w:rPr>
          <w:noProof/>
          <w:sz w:val="24"/>
          <w:szCs w:val="24"/>
          <w:lang w:eastAsia="ru-RU"/>
        </w:rPr>
        <w:drawing>
          <wp:inline distT="0" distB="0" distL="0" distR="0">
            <wp:extent cx="1952625" cy="228600"/>
            <wp:effectExtent l="0" t="0" r="9525"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52625" cy="228600"/>
                    </a:xfrm>
                    <a:prstGeom prst="rect">
                      <a:avLst/>
                    </a:prstGeom>
                    <a:solidFill>
                      <a:srgbClr val="FFFFFF"/>
                    </a:solidFill>
                    <a:ln>
                      <a:noFill/>
                    </a:ln>
                  </pic:spPr>
                </pic:pic>
              </a:graphicData>
            </a:graphic>
          </wp:inline>
        </w:drawing>
      </w:r>
      <w:r>
        <w:rPr>
          <w:sz w:val="24"/>
          <w:szCs w:val="24"/>
        </w:rPr>
        <w:t xml:space="preserve">&gt; 0, где </w:t>
      </w:r>
      <w:r>
        <w:rPr>
          <w:noProof/>
          <w:sz w:val="24"/>
          <w:szCs w:val="24"/>
          <w:lang w:eastAsia="ru-RU"/>
        </w:rPr>
        <w:drawing>
          <wp:inline distT="0" distB="0" distL="0" distR="0">
            <wp:extent cx="981075" cy="228600"/>
            <wp:effectExtent l="0" t="0" r="9525"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81075" cy="228600"/>
                    </a:xfrm>
                    <a:prstGeom prst="rect">
                      <a:avLst/>
                    </a:prstGeom>
                    <a:solidFill>
                      <a:srgbClr val="FFFFFF"/>
                    </a:solidFill>
                    <a:ln>
                      <a:noFill/>
                    </a:ln>
                  </pic:spPr>
                </pic:pic>
              </a:graphicData>
            </a:graphic>
          </wp:inline>
        </w:drawing>
      </w:r>
      <w:r>
        <w:rPr>
          <w:sz w:val="24"/>
          <w:szCs w:val="24"/>
        </w:rPr>
        <w:t xml:space="preserve">– натуральные числа и неравенств вида </w:t>
      </w:r>
      <w:r>
        <w:rPr>
          <w:noProof/>
          <w:sz w:val="24"/>
          <w:szCs w:val="24"/>
          <w:lang w:eastAsia="ru-RU"/>
        </w:rPr>
        <w:drawing>
          <wp:inline distT="0" distB="0" distL="0" distR="0">
            <wp:extent cx="381000" cy="428625"/>
            <wp:effectExtent l="0" t="0" r="0" b="952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81000" cy="428625"/>
                    </a:xfrm>
                    <a:prstGeom prst="rect">
                      <a:avLst/>
                    </a:prstGeom>
                    <a:solidFill>
                      <a:srgbClr val="FFFFFF"/>
                    </a:solidFill>
                    <a:ln>
                      <a:noFill/>
                    </a:ln>
                  </pic:spPr>
                </pic:pic>
              </a:graphicData>
            </a:graphic>
          </wp:inline>
        </w:drawing>
      </w:r>
      <w:r>
        <w:rPr>
          <w:sz w:val="24"/>
          <w:szCs w:val="24"/>
        </w:rPr>
        <w:t>&gt; 0, где P(x), G(x) – многочлены.</w:t>
      </w:r>
    </w:p>
    <w:p w:rsidR="004F3BAC" w:rsidRDefault="004F3BAC" w:rsidP="004F3BAC">
      <w:pPr>
        <w:pStyle w:val="a4"/>
        <w:rPr>
          <w:rStyle w:val="a5"/>
          <w:b w:val="0"/>
        </w:rPr>
      </w:pPr>
      <w:r>
        <w:rPr>
          <w:rStyle w:val="a5"/>
          <w:b w:val="0"/>
          <w:i/>
        </w:rPr>
        <w:t>Методические рекомендации.</w:t>
      </w:r>
      <w:r>
        <w:rPr>
          <w:rStyle w:val="a5"/>
          <w:b w:val="0"/>
        </w:rPr>
        <w:t xml:space="preserve">Повторить с учащимися способы решения уравнений высших степеней (способы разложения на простые множители, замены переменной, применения теоремы Безу, схемы Горнера и т.д.). Познакомить с различными способами определения знака выражения на промежутке. Рассмотреть неравенства, при решении которых встречаются кратные корни. </w:t>
      </w:r>
    </w:p>
    <w:p w:rsidR="004F3BAC" w:rsidRDefault="004F3BAC" w:rsidP="004F3BAC">
      <w:pPr>
        <w:pStyle w:val="3"/>
        <w:rPr>
          <w:rStyle w:val="a5"/>
        </w:rPr>
      </w:pPr>
      <w:r>
        <w:rPr>
          <w:rStyle w:val="a5"/>
        </w:rPr>
        <w:t xml:space="preserve">Иррациональные неравенства. </w:t>
      </w:r>
    </w:p>
    <w:p w:rsidR="004F3BAC" w:rsidRDefault="004F3BAC" w:rsidP="004F3BAC">
      <w:pPr>
        <w:pStyle w:val="a4"/>
      </w:pPr>
      <w:r>
        <w:rPr>
          <w:sz w:val="24"/>
          <w:szCs w:val="24"/>
        </w:rPr>
        <w:t xml:space="preserve">Решение неравенств вида </w:t>
      </w:r>
      <w:r>
        <w:rPr>
          <w:noProof/>
          <w:sz w:val="24"/>
          <w:szCs w:val="24"/>
          <w:lang w:eastAsia="ru-RU"/>
        </w:rPr>
        <w:drawing>
          <wp:inline distT="0" distB="0" distL="0" distR="0">
            <wp:extent cx="1666875" cy="257175"/>
            <wp:effectExtent l="0" t="0" r="9525" b="952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66875" cy="257175"/>
                    </a:xfrm>
                    <a:prstGeom prst="rect">
                      <a:avLst/>
                    </a:prstGeom>
                    <a:solidFill>
                      <a:srgbClr val="FFFFFF"/>
                    </a:solidFill>
                    <a:ln>
                      <a:noFill/>
                    </a:ln>
                  </pic:spPr>
                </pic:pic>
              </a:graphicData>
            </a:graphic>
          </wp:inline>
        </w:drawing>
      </w:r>
      <w:r>
        <w:rPr>
          <w:sz w:val="24"/>
          <w:szCs w:val="24"/>
        </w:rPr>
        <w:t>, где P(x), G(x) – многочлены, а также других неравенств, содержащих радикалы.</w:t>
      </w:r>
    </w:p>
    <w:p w:rsidR="004F3BAC" w:rsidRDefault="004F3BAC" w:rsidP="004F3BAC">
      <w:pPr>
        <w:pStyle w:val="a4"/>
        <w:rPr>
          <w:rStyle w:val="a5"/>
          <w:b w:val="0"/>
        </w:rPr>
      </w:pPr>
      <w:r>
        <w:rPr>
          <w:rStyle w:val="a5"/>
          <w:b w:val="0"/>
          <w:i/>
        </w:rPr>
        <w:t>Методические рекомендации.</w:t>
      </w:r>
      <w:r>
        <w:rPr>
          <w:rStyle w:val="a5"/>
          <w:b w:val="0"/>
        </w:rPr>
        <w:t>При решении иррациональных неравенств используются те же приёмы, что и при решении иррациональных уравнений: возведение обеих частей неравенства в одну и ту же степень, введение вспомогательных переменных и др. Отличие состоит в том, что при решении неравенств проверка подстановкой невозможна, т.к. обычно решение неравенства – бесконечное множество. Значит нужно очень внимательно следить за равносильностью преобразований. Применение метода интервалов упрощает решение некоторых иррациональных неравенств.</w:t>
      </w:r>
    </w:p>
    <w:p w:rsidR="004F3BAC" w:rsidRDefault="004F3BAC" w:rsidP="004F3BAC">
      <w:pPr>
        <w:pStyle w:val="3"/>
        <w:rPr>
          <w:rStyle w:val="a5"/>
        </w:rPr>
      </w:pPr>
      <w:r>
        <w:rPr>
          <w:rStyle w:val="a5"/>
        </w:rPr>
        <w:t xml:space="preserve">Тригонометрические неравенства. </w:t>
      </w:r>
    </w:p>
    <w:p w:rsidR="004F3BAC" w:rsidRDefault="004F3BAC" w:rsidP="004F3BAC">
      <w:pPr>
        <w:pStyle w:val="a4"/>
      </w:pPr>
      <w:r>
        <w:rPr>
          <w:sz w:val="24"/>
          <w:szCs w:val="24"/>
        </w:rPr>
        <w:t xml:space="preserve">Обобщение метода интервалов на тригонометрической окружности. Алгоритм решения тригонометрических неравенств методом интервалов. Решение тригонометрических неравенств методом интервалов. Отработка алгоритма. </w:t>
      </w:r>
    </w:p>
    <w:p w:rsidR="004F3BAC" w:rsidRDefault="004F3BAC" w:rsidP="004F3BAC">
      <w:pPr>
        <w:pStyle w:val="a4"/>
        <w:rPr>
          <w:sz w:val="24"/>
          <w:szCs w:val="24"/>
        </w:rPr>
      </w:pPr>
      <w:r>
        <w:rPr>
          <w:rStyle w:val="a5"/>
          <w:b w:val="0"/>
          <w:i/>
        </w:rPr>
        <w:t>Методические рекомендации</w:t>
      </w:r>
      <w:r>
        <w:rPr>
          <w:rStyle w:val="a5"/>
        </w:rPr>
        <w:t xml:space="preserve">. </w:t>
      </w:r>
      <w:r>
        <w:rPr>
          <w:sz w:val="24"/>
          <w:szCs w:val="24"/>
        </w:rPr>
        <w:t xml:space="preserve">Тема «Тригонометрические неравенства» в школьных учебниках представлена очень скудным набором заданий. В основном для решения предлагаются неравенства вида </w:t>
      </w:r>
      <w:proofErr w:type="spellStart"/>
      <w:r>
        <w:rPr>
          <w:sz w:val="24"/>
          <w:szCs w:val="24"/>
        </w:rPr>
        <w:t>sinx</w:t>
      </w:r>
      <w:proofErr w:type="spellEnd"/>
      <w:r>
        <w:rPr>
          <w:sz w:val="24"/>
          <w:szCs w:val="24"/>
        </w:rPr>
        <w:t xml:space="preserve"> &gt; 0, </w:t>
      </w:r>
      <w:proofErr w:type="spellStart"/>
      <w:r>
        <w:rPr>
          <w:sz w:val="24"/>
          <w:szCs w:val="24"/>
        </w:rPr>
        <w:t>cos</w:t>
      </w:r>
      <w:proofErr w:type="spellEnd"/>
      <w:r>
        <w:rPr>
          <w:sz w:val="24"/>
          <w:szCs w:val="24"/>
        </w:rPr>
        <w:t xml:space="preserve"> </w:t>
      </w:r>
      <w:proofErr w:type="spellStart"/>
      <w:r>
        <w:rPr>
          <w:sz w:val="24"/>
          <w:szCs w:val="24"/>
        </w:rPr>
        <w:t>x</w:t>
      </w:r>
      <w:proofErr w:type="spellEnd"/>
      <w:r>
        <w:rPr>
          <w:sz w:val="24"/>
          <w:szCs w:val="24"/>
        </w:rPr>
        <w:t xml:space="preserve"> &gt; 0, </w:t>
      </w:r>
      <w:proofErr w:type="spellStart"/>
      <w:r>
        <w:rPr>
          <w:sz w:val="24"/>
          <w:szCs w:val="24"/>
        </w:rPr>
        <w:t>tg</w:t>
      </w:r>
      <w:proofErr w:type="spellEnd"/>
      <w:r>
        <w:rPr>
          <w:sz w:val="24"/>
          <w:szCs w:val="24"/>
        </w:rPr>
        <w:t xml:space="preserve"> </w:t>
      </w:r>
      <w:proofErr w:type="spellStart"/>
      <w:r>
        <w:rPr>
          <w:sz w:val="24"/>
          <w:szCs w:val="24"/>
        </w:rPr>
        <w:t>x</w:t>
      </w:r>
      <w:proofErr w:type="spellEnd"/>
      <w:r>
        <w:rPr>
          <w:sz w:val="24"/>
          <w:szCs w:val="24"/>
        </w:rPr>
        <w:t xml:space="preserve"> &gt; 0, </w:t>
      </w:r>
      <w:proofErr w:type="spellStart"/>
      <w:r>
        <w:rPr>
          <w:sz w:val="24"/>
          <w:szCs w:val="24"/>
        </w:rPr>
        <w:t>ctg</w:t>
      </w:r>
      <w:proofErr w:type="spellEnd"/>
      <w:r>
        <w:rPr>
          <w:sz w:val="24"/>
          <w:szCs w:val="24"/>
        </w:rPr>
        <w:t xml:space="preserve"> </w:t>
      </w:r>
      <w:proofErr w:type="spellStart"/>
      <w:r>
        <w:rPr>
          <w:sz w:val="24"/>
          <w:szCs w:val="24"/>
        </w:rPr>
        <w:t>х</w:t>
      </w:r>
      <w:proofErr w:type="spellEnd"/>
      <w:r>
        <w:rPr>
          <w:sz w:val="24"/>
          <w:szCs w:val="24"/>
        </w:rPr>
        <w:t xml:space="preserve"> &gt; 0 (вместо знака «&gt;», могут стоять «&lt;, ≤, ≥») и неравенства вида </w:t>
      </w:r>
      <w:proofErr w:type="spellStart"/>
      <w:r>
        <w:rPr>
          <w:sz w:val="24"/>
          <w:szCs w:val="24"/>
        </w:rPr>
        <w:t>sin</w:t>
      </w:r>
      <w:proofErr w:type="spellEnd"/>
      <w:r>
        <w:rPr>
          <w:sz w:val="24"/>
          <w:szCs w:val="24"/>
        </w:rPr>
        <w:t xml:space="preserve"> (</w:t>
      </w:r>
      <w:proofErr w:type="spellStart"/>
      <w:r>
        <w:rPr>
          <w:sz w:val="24"/>
          <w:szCs w:val="24"/>
        </w:rPr>
        <w:t>kx+b</w:t>
      </w:r>
      <w:proofErr w:type="spellEnd"/>
      <w:r>
        <w:rPr>
          <w:sz w:val="24"/>
          <w:szCs w:val="24"/>
        </w:rPr>
        <w:t>) &gt; 0 и т.п. Метод интервалов позволяет решать более сложные тригонометрические неравенства, например: (2sin x + 1)( 2sin x –</w:t>
      </w:r>
      <w:r>
        <w:rPr>
          <w:noProof/>
          <w:sz w:val="24"/>
          <w:szCs w:val="24"/>
          <w:lang w:eastAsia="ru-RU"/>
        </w:rPr>
        <w:drawing>
          <wp:inline distT="0" distB="0" distL="0" distR="0">
            <wp:extent cx="228600" cy="2286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28600" cy="228600"/>
                    </a:xfrm>
                    <a:prstGeom prst="rect">
                      <a:avLst/>
                    </a:prstGeom>
                    <a:solidFill>
                      <a:srgbClr val="FFFFFF"/>
                    </a:solidFill>
                    <a:ln>
                      <a:noFill/>
                    </a:ln>
                  </pic:spPr>
                </pic:pic>
              </a:graphicData>
            </a:graphic>
          </wp:inline>
        </w:drawing>
      </w:r>
      <w:r>
        <w:rPr>
          <w:sz w:val="24"/>
          <w:szCs w:val="24"/>
        </w:rPr>
        <w:t xml:space="preserve">) &gt; 0; 2sin 2x – 2sin </w:t>
      </w:r>
      <w:proofErr w:type="spellStart"/>
      <w:r>
        <w:rPr>
          <w:sz w:val="24"/>
          <w:szCs w:val="24"/>
        </w:rPr>
        <w:t>x</w:t>
      </w:r>
      <w:proofErr w:type="spellEnd"/>
      <w:r>
        <w:rPr>
          <w:sz w:val="24"/>
          <w:szCs w:val="24"/>
        </w:rPr>
        <w:t xml:space="preserve"> + 2 </w:t>
      </w:r>
      <w:proofErr w:type="spellStart"/>
      <w:r>
        <w:rPr>
          <w:sz w:val="24"/>
          <w:szCs w:val="24"/>
        </w:rPr>
        <w:t>cos</w:t>
      </w:r>
      <w:proofErr w:type="spellEnd"/>
      <w:r>
        <w:rPr>
          <w:sz w:val="24"/>
          <w:szCs w:val="24"/>
        </w:rPr>
        <w:t xml:space="preserve"> </w:t>
      </w:r>
      <w:proofErr w:type="spellStart"/>
      <w:r>
        <w:rPr>
          <w:sz w:val="24"/>
          <w:szCs w:val="24"/>
        </w:rPr>
        <w:t>x</w:t>
      </w:r>
      <w:proofErr w:type="spellEnd"/>
      <w:r>
        <w:rPr>
          <w:sz w:val="24"/>
          <w:szCs w:val="24"/>
        </w:rPr>
        <w:t xml:space="preserve"> ≥ 1; </w:t>
      </w:r>
      <w:r>
        <w:rPr>
          <w:noProof/>
          <w:sz w:val="24"/>
          <w:szCs w:val="24"/>
          <w:lang w:eastAsia="ru-RU"/>
        </w:rPr>
        <w:drawing>
          <wp:inline distT="0" distB="0" distL="0" distR="0">
            <wp:extent cx="771525" cy="428625"/>
            <wp:effectExtent l="0" t="0" r="9525"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71525" cy="428625"/>
                    </a:xfrm>
                    <a:prstGeom prst="rect">
                      <a:avLst/>
                    </a:prstGeom>
                    <a:solidFill>
                      <a:srgbClr val="FFFFFF"/>
                    </a:solidFill>
                    <a:ln>
                      <a:noFill/>
                    </a:ln>
                  </pic:spPr>
                </pic:pic>
              </a:graphicData>
            </a:graphic>
          </wp:inline>
        </w:drawing>
      </w:r>
      <w:r>
        <w:rPr>
          <w:sz w:val="24"/>
          <w:szCs w:val="24"/>
        </w:rPr>
        <w:t xml:space="preserve">&lt; 0; </w:t>
      </w:r>
      <w:r>
        <w:rPr>
          <w:noProof/>
          <w:sz w:val="24"/>
          <w:szCs w:val="24"/>
          <w:lang w:eastAsia="ru-RU"/>
        </w:rPr>
        <w:drawing>
          <wp:inline distT="0" distB="0" distL="0" distR="0">
            <wp:extent cx="504825" cy="20002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04825" cy="200025"/>
                    </a:xfrm>
                    <a:prstGeom prst="rect">
                      <a:avLst/>
                    </a:prstGeom>
                    <a:solidFill>
                      <a:srgbClr val="FFFFFF"/>
                    </a:solidFill>
                    <a:ln>
                      <a:noFill/>
                    </a:ln>
                  </pic:spPr>
                </pic:pic>
              </a:graphicData>
            </a:graphic>
          </wp:inline>
        </w:drawing>
      </w:r>
      <w:r>
        <w:rPr>
          <w:sz w:val="24"/>
          <w:szCs w:val="24"/>
        </w:rPr>
        <w:t xml:space="preserve">+ </w:t>
      </w:r>
      <w:proofErr w:type="spellStart"/>
      <w:r>
        <w:rPr>
          <w:sz w:val="24"/>
          <w:szCs w:val="24"/>
        </w:rPr>
        <w:t>sin</w:t>
      </w:r>
      <w:proofErr w:type="spellEnd"/>
      <w:r>
        <w:rPr>
          <w:sz w:val="24"/>
          <w:szCs w:val="24"/>
        </w:rPr>
        <w:t xml:space="preserve"> 2x –</w:t>
      </w:r>
      <w:r>
        <w:rPr>
          <w:noProof/>
          <w:sz w:val="24"/>
          <w:szCs w:val="24"/>
          <w:lang w:eastAsia="ru-RU"/>
        </w:rPr>
        <w:drawing>
          <wp:inline distT="0" distB="0" distL="0" distR="0">
            <wp:extent cx="752475" cy="2000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52475" cy="200025"/>
                    </a:xfrm>
                    <a:prstGeom prst="rect">
                      <a:avLst/>
                    </a:prstGeom>
                    <a:solidFill>
                      <a:srgbClr val="FFFFFF"/>
                    </a:solidFill>
                    <a:ln>
                      <a:noFill/>
                    </a:ln>
                  </pic:spPr>
                </pic:pic>
              </a:graphicData>
            </a:graphic>
          </wp:inline>
        </w:drawing>
      </w:r>
      <w:r>
        <w:rPr>
          <w:sz w:val="24"/>
          <w:szCs w:val="24"/>
        </w:rPr>
        <w:t>. Особенностью применения этого метода для тригонометрических неравенств является замена числовой прямой на числовую окружность.</w:t>
      </w:r>
    </w:p>
    <w:p w:rsidR="004F3BAC" w:rsidRDefault="004F3BAC" w:rsidP="004F3BAC">
      <w:pPr>
        <w:pStyle w:val="3"/>
        <w:rPr>
          <w:rStyle w:val="a5"/>
        </w:rPr>
      </w:pPr>
      <w:r>
        <w:rPr>
          <w:rStyle w:val="a5"/>
        </w:rPr>
        <w:lastRenderedPageBreak/>
        <w:t xml:space="preserve">Показательные неравенства. Логарифмические неравенства. </w:t>
      </w:r>
    </w:p>
    <w:p w:rsidR="004F3BAC" w:rsidRDefault="004F3BAC" w:rsidP="004F3BAC">
      <w:pPr>
        <w:pStyle w:val="a4"/>
      </w:pPr>
      <w:r>
        <w:rPr>
          <w:sz w:val="24"/>
          <w:szCs w:val="24"/>
        </w:rPr>
        <w:t xml:space="preserve">Решение показательных, степенно-показательных, логарифмических неравенств различных видов.Комбинированные неравенства. </w:t>
      </w:r>
    </w:p>
    <w:p w:rsidR="004F3BAC" w:rsidRDefault="004F3BAC" w:rsidP="004F3BAC">
      <w:pPr>
        <w:pStyle w:val="a4"/>
        <w:rPr>
          <w:rStyle w:val="a5"/>
          <w:b w:val="0"/>
        </w:rPr>
      </w:pPr>
      <w:r>
        <w:rPr>
          <w:rStyle w:val="a5"/>
          <w:b w:val="0"/>
          <w:i/>
        </w:rPr>
        <w:t>Методические рекомендации.</w:t>
      </w:r>
      <w:r>
        <w:rPr>
          <w:rStyle w:val="a5"/>
          <w:b w:val="0"/>
        </w:rPr>
        <w:t>При решении показательных и логарифмических неравенств, как правило, используют свойства убывающей и возрастающей функций. Но такие неравенства можно решать и методом интервалов.</w:t>
      </w:r>
    </w:p>
    <w:p w:rsidR="004F3BAC" w:rsidRDefault="004F3BAC" w:rsidP="004F3BAC">
      <w:pPr>
        <w:pStyle w:val="3"/>
        <w:rPr>
          <w:rStyle w:val="a5"/>
        </w:rPr>
      </w:pPr>
      <w:r>
        <w:rPr>
          <w:rStyle w:val="a5"/>
        </w:rPr>
        <w:t xml:space="preserve">Неравенства, содержащие переменную под знаком модуля. </w:t>
      </w:r>
    </w:p>
    <w:p w:rsidR="004F3BAC" w:rsidRDefault="004F3BAC" w:rsidP="004F3BAC">
      <w:pPr>
        <w:pStyle w:val="a4"/>
      </w:pPr>
      <w:r>
        <w:rPr>
          <w:sz w:val="24"/>
          <w:szCs w:val="24"/>
        </w:rPr>
        <w:t>Решение неравенств, содержащих переменную под знаком модуля.</w:t>
      </w:r>
    </w:p>
    <w:p w:rsidR="004F3BAC" w:rsidRDefault="004F3BAC" w:rsidP="004F3BAC">
      <w:pPr>
        <w:pStyle w:val="a4"/>
        <w:rPr>
          <w:rStyle w:val="a5"/>
          <w:b w:val="0"/>
        </w:rPr>
      </w:pPr>
      <w:r>
        <w:rPr>
          <w:rStyle w:val="a5"/>
          <w:b w:val="0"/>
          <w:i/>
        </w:rPr>
        <w:t>Методические рекомендации.</w:t>
      </w:r>
      <w:r>
        <w:rPr>
          <w:rStyle w:val="a5"/>
          <w:b w:val="0"/>
        </w:rPr>
        <w:t xml:space="preserve">Решение неравенств, </w:t>
      </w:r>
      <w:r>
        <w:rPr>
          <w:b/>
          <w:sz w:val="24"/>
          <w:szCs w:val="24"/>
        </w:rPr>
        <w:t>содержащих переменную под знаком модуля,</w:t>
      </w:r>
      <w:r>
        <w:rPr>
          <w:rStyle w:val="a5"/>
          <w:b w:val="0"/>
        </w:rPr>
        <w:t xml:space="preserve"> не входит в обязательный уровень математического образования. Поэтому на занятиях элективного курса полезно рассмотреть различные способы решения неравенств и уравнений, содержащих переменную под знаком модуля. Обычно при решении уравнений и неравенств с модулем применяют следующие методы: раскрытие модуля по определению; возведение обеих частей уравнения или неравенства в квадрат; метод разбиения на промежутки; графический. При решении неравенства с модулем методом интервалов необходимо помнить, что на числовой прямой, после нанесения области определения, мы отмечаем точки, в которых соответствующая функция обращается в ноль. </w:t>
      </w:r>
    </w:p>
    <w:p w:rsidR="004F3BAC" w:rsidRDefault="004F3BAC" w:rsidP="004F3BAC">
      <w:pPr>
        <w:pStyle w:val="3"/>
        <w:rPr>
          <w:rStyle w:val="a5"/>
        </w:rPr>
      </w:pPr>
      <w:r>
        <w:rPr>
          <w:rStyle w:val="a5"/>
        </w:rPr>
        <w:t xml:space="preserve">Различные способы решения неравенств. </w:t>
      </w:r>
    </w:p>
    <w:p w:rsidR="004F3BAC" w:rsidRDefault="004F3BAC" w:rsidP="004F3BAC">
      <w:pPr>
        <w:pStyle w:val="a4"/>
      </w:pPr>
      <w:r>
        <w:rPr>
          <w:sz w:val="24"/>
          <w:szCs w:val="24"/>
        </w:rPr>
        <w:t>Решение неравенств с помощью равносильных переходов, введения вспомогательной переменной, функционально</w:t>
      </w:r>
      <w:r>
        <w:rPr>
          <w:rStyle w:val="a5"/>
        </w:rPr>
        <w:t xml:space="preserve"> – </w:t>
      </w:r>
      <w:r>
        <w:rPr>
          <w:sz w:val="24"/>
          <w:szCs w:val="24"/>
        </w:rPr>
        <w:t>графического способа.</w:t>
      </w:r>
    </w:p>
    <w:p w:rsidR="004F3BAC" w:rsidRDefault="004F3BAC" w:rsidP="004F3BAC">
      <w:pPr>
        <w:pStyle w:val="a4"/>
        <w:rPr>
          <w:sz w:val="24"/>
          <w:szCs w:val="24"/>
        </w:rPr>
      </w:pPr>
      <w:r>
        <w:rPr>
          <w:rStyle w:val="a5"/>
          <w:b w:val="0"/>
          <w:i/>
        </w:rPr>
        <w:t>Методические рекомендации.</w:t>
      </w:r>
      <w:r>
        <w:rPr>
          <w:sz w:val="24"/>
          <w:szCs w:val="24"/>
        </w:rPr>
        <w:t>На занятиях следует подчеркнуть, что речь идет не о преимуществах какого-то метода над другими, а показывается применение метода интервалов на разнообразных неравенствах. Полезно в конце изучения курса повторить с учащимися различные методы решения неравенств: равносильных переходов, введения вспомогательной переменной, функционально</w:t>
      </w:r>
      <w:r>
        <w:rPr>
          <w:rStyle w:val="a5"/>
        </w:rPr>
        <w:t>–</w:t>
      </w:r>
      <w:r>
        <w:rPr>
          <w:sz w:val="24"/>
          <w:szCs w:val="24"/>
        </w:rPr>
        <w:t xml:space="preserve"> графический способ решения неравенств (последним способом решаются многие задания ЕГЭ и вступительных экзаменов в Вузы).</w:t>
      </w:r>
    </w:p>
    <w:p w:rsidR="004F3BAC" w:rsidRDefault="004F3BAC" w:rsidP="004F3BAC">
      <w:pPr>
        <w:pStyle w:val="a4"/>
      </w:pPr>
    </w:p>
    <w:p w:rsidR="004F3BAC" w:rsidRDefault="004F3BAC" w:rsidP="004F3BAC">
      <w:pPr>
        <w:pStyle w:val="3"/>
        <w:jc w:val="center"/>
        <w:rPr>
          <w:rStyle w:val="a5"/>
          <w:sz w:val="28"/>
          <w:szCs w:val="28"/>
        </w:rPr>
      </w:pPr>
      <w:r>
        <w:rPr>
          <w:rStyle w:val="a5"/>
          <w:sz w:val="28"/>
          <w:szCs w:val="28"/>
        </w:rPr>
        <w:t>Планирование</w:t>
      </w:r>
    </w:p>
    <w:tbl>
      <w:tblPr>
        <w:tblW w:w="0" w:type="auto"/>
        <w:tblInd w:w="45" w:type="dxa"/>
        <w:tblLayout w:type="fixed"/>
        <w:tblCellMar>
          <w:top w:w="45" w:type="dxa"/>
          <w:left w:w="45" w:type="dxa"/>
          <w:bottom w:w="45" w:type="dxa"/>
          <w:right w:w="45" w:type="dxa"/>
        </w:tblCellMar>
        <w:tblLook w:val="04A0"/>
      </w:tblPr>
      <w:tblGrid>
        <w:gridCol w:w="942"/>
        <w:gridCol w:w="9471"/>
        <w:gridCol w:w="1273"/>
        <w:gridCol w:w="1889"/>
        <w:gridCol w:w="1920"/>
      </w:tblGrid>
      <w:tr w:rsidR="004F3BAC" w:rsidTr="004F3BAC">
        <w:tc>
          <w:tcPr>
            <w:tcW w:w="942" w:type="dxa"/>
            <w:tcBorders>
              <w:top w:val="double" w:sz="2" w:space="0" w:color="C0C0C0"/>
              <w:left w:val="double" w:sz="2" w:space="0" w:color="C0C0C0"/>
              <w:bottom w:val="double" w:sz="2" w:space="0" w:color="C0C0C0"/>
              <w:right w:val="nil"/>
            </w:tcBorders>
            <w:vAlign w:val="center"/>
            <w:hideMark/>
          </w:tcPr>
          <w:p w:rsidR="004F3BAC" w:rsidRDefault="004F3BAC">
            <w:pPr>
              <w:snapToGrid w:val="0"/>
              <w:spacing w:line="276" w:lineRule="auto"/>
              <w:jc w:val="center"/>
              <w:rPr>
                <w:rStyle w:val="a5"/>
              </w:rPr>
            </w:pPr>
            <w:r>
              <w:rPr>
                <w:rStyle w:val="a5"/>
              </w:rPr>
              <w:t>№ урока</w:t>
            </w:r>
          </w:p>
        </w:tc>
        <w:tc>
          <w:tcPr>
            <w:tcW w:w="9471" w:type="dxa"/>
            <w:tcBorders>
              <w:top w:val="double" w:sz="2" w:space="0" w:color="C0C0C0"/>
              <w:left w:val="double" w:sz="2" w:space="0" w:color="C0C0C0"/>
              <w:bottom w:val="double" w:sz="2" w:space="0" w:color="C0C0C0"/>
              <w:right w:val="nil"/>
            </w:tcBorders>
            <w:vAlign w:val="center"/>
            <w:hideMark/>
          </w:tcPr>
          <w:p w:rsidR="004F3BAC" w:rsidRDefault="004F3BAC">
            <w:pPr>
              <w:snapToGrid w:val="0"/>
              <w:spacing w:line="276" w:lineRule="auto"/>
              <w:jc w:val="center"/>
              <w:rPr>
                <w:rStyle w:val="a5"/>
              </w:rPr>
            </w:pPr>
            <w:r>
              <w:rPr>
                <w:rStyle w:val="a5"/>
              </w:rPr>
              <w:t>Тема</w:t>
            </w:r>
          </w:p>
        </w:tc>
        <w:tc>
          <w:tcPr>
            <w:tcW w:w="1273" w:type="dxa"/>
            <w:tcBorders>
              <w:top w:val="double" w:sz="2" w:space="0" w:color="C0C0C0"/>
              <w:left w:val="double" w:sz="2" w:space="0" w:color="C0C0C0"/>
              <w:bottom w:val="double" w:sz="2" w:space="0" w:color="C0C0C0"/>
              <w:right w:val="nil"/>
            </w:tcBorders>
            <w:hideMark/>
          </w:tcPr>
          <w:p w:rsidR="004F3BAC" w:rsidRDefault="004F3BAC">
            <w:pPr>
              <w:snapToGrid w:val="0"/>
              <w:spacing w:line="276" w:lineRule="auto"/>
              <w:jc w:val="center"/>
              <w:rPr>
                <w:rStyle w:val="a5"/>
              </w:rPr>
            </w:pPr>
            <w:r>
              <w:rPr>
                <w:rStyle w:val="a5"/>
              </w:rPr>
              <w:t>Кол–во часов</w:t>
            </w:r>
          </w:p>
        </w:tc>
        <w:tc>
          <w:tcPr>
            <w:tcW w:w="1889" w:type="dxa"/>
            <w:tcBorders>
              <w:top w:val="double" w:sz="2" w:space="0" w:color="C0C0C0"/>
              <w:left w:val="double" w:sz="2" w:space="0" w:color="C0C0C0"/>
              <w:bottom w:val="double" w:sz="2" w:space="0" w:color="C0C0C0"/>
              <w:right w:val="nil"/>
            </w:tcBorders>
            <w:hideMark/>
          </w:tcPr>
          <w:p w:rsidR="004F3BAC" w:rsidRDefault="004F3BAC">
            <w:pPr>
              <w:snapToGrid w:val="0"/>
              <w:spacing w:line="276" w:lineRule="auto"/>
              <w:jc w:val="center"/>
              <w:rPr>
                <w:rStyle w:val="a5"/>
              </w:rPr>
            </w:pPr>
            <w:r>
              <w:rPr>
                <w:rStyle w:val="a5"/>
              </w:rPr>
              <w:t>Форма проведения</w:t>
            </w:r>
          </w:p>
        </w:tc>
        <w:tc>
          <w:tcPr>
            <w:tcW w:w="1920" w:type="dxa"/>
            <w:tcBorders>
              <w:top w:val="double" w:sz="2" w:space="0" w:color="C0C0C0"/>
              <w:left w:val="double" w:sz="2" w:space="0" w:color="C0C0C0"/>
              <w:bottom w:val="double" w:sz="2" w:space="0" w:color="C0C0C0"/>
              <w:right w:val="double" w:sz="2" w:space="0" w:color="C0C0C0"/>
            </w:tcBorders>
            <w:hideMark/>
          </w:tcPr>
          <w:p w:rsidR="004F3BAC" w:rsidRDefault="004F3BAC">
            <w:pPr>
              <w:snapToGrid w:val="0"/>
              <w:spacing w:line="276" w:lineRule="auto"/>
              <w:jc w:val="center"/>
              <w:rPr>
                <w:rStyle w:val="a5"/>
              </w:rPr>
            </w:pPr>
            <w:r>
              <w:rPr>
                <w:rStyle w:val="a5"/>
              </w:rPr>
              <w:t>Примерные сроки</w:t>
            </w:r>
          </w:p>
        </w:tc>
      </w:tr>
      <w:tr w:rsidR="004F3BAC" w:rsidTr="004F3BAC">
        <w:tc>
          <w:tcPr>
            <w:tcW w:w="942" w:type="dxa"/>
            <w:tcBorders>
              <w:top w:val="double" w:sz="2" w:space="0" w:color="C0C0C0"/>
              <w:left w:val="double" w:sz="2" w:space="0" w:color="C0C0C0"/>
              <w:bottom w:val="double" w:sz="2" w:space="0" w:color="C0C0C0"/>
              <w:right w:val="nil"/>
            </w:tcBorders>
            <w:vAlign w:val="center"/>
            <w:hideMark/>
          </w:tcPr>
          <w:p w:rsidR="004F3BAC" w:rsidRDefault="004F3BAC">
            <w:pPr>
              <w:snapToGrid w:val="0"/>
              <w:spacing w:line="276" w:lineRule="auto"/>
              <w:jc w:val="center"/>
            </w:pPr>
            <w:r>
              <w:t>1</w:t>
            </w:r>
          </w:p>
        </w:tc>
        <w:tc>
          <w:tcPr>
            <w:tcW w:w="9471" w:type="dxa"/>
            <w:tcBorders>
              <w:top w:val="double" w:sz="2" w:space="0" w:color="C0C0C0"/>
              <w:left w:val="double" w:sz="2" w:space="0" w:color="C0C0C0"/>
              <w:bottom w:val="double" w:sz="2" w:space="0" w:color="C0C0C0"/>
              <w:right w:val="nil"/>
            </w:tcBorders>
            <w:vAlign w:val="center"/>
            <w:hideMark/>
          </w:tcPr>
          <w:p w:rsidR="004F3BAC" w:rsidRDefault="004F3BAC">
            <w:pPr>
              <w:snapToGrid w:val="0"/>
              <w:spacing w:line="276" w:lineRule="auto"/>
            </w:pPr>
            <w:r>
              <w:t xml:space="preserve">Свойство непрерывных функций. Описание метода интервалов. </w:t>
            </w:r>
          </w:p>
        </w:tc>
        <w:tc>
          <w:tcPr>
            <w:tcW w:w="1273" w:type="dxa"/>
            <w:tcBorders>
              <w:top w:val="double" w:sz="2" w:space="0" w:color="C0C0C0"/>
              <w:left w:val="double" w:sz="2" w:space="0" w:color="C0C0C0"/>
              <w:bottom w:val="double" w:sz="2" w:space="0" w:color="C0C0C0"/>
              <w:right w:val="nil"/>
            </w:tcBorders>
            <w:hideMark/>
          </w:tcPr>
          <w:p w:rsidR="004F3BAC" w:rsidRDefault="004F3BAC">
            <w:pPr>
              <w:snapToGrid w:val="0"/>
              <w:spacing w:line="276" w:lineRule="auto"/>
              <w:jc w:val="center"/>
            </w:pPr>
            <w:r>
              <w:t>1 ч.</w:t>
            </w:r>
          </w:p>
        </w:tc>
        <w:tc>
          <w:tcPr>
            <w:tcW w:w="1889" w:type="dxa"/>
            <w:tcBorders>
              <w:top w:val="double" w:sz="2" w:space="0" w:color="C0C0C0"/>
              <w:left w:val="double" w:sz="2" w:space="0" w:color="C0C0C0"/>
              <w:bottom w:val="double" w:sz="2" w:space="0" w:color="C0C0C0"/>
              <w:right w:val="nil"/>
            </w:tcBorders>
            <w:hideMark/>
          </w:tcPr>
          <w:p w:rsidR="004F3BAC" w:rsidRDefault="004F3BAC">
            <w:pPr>
              <w:snapToGrid w:val="0"/>
              <w:spacing w:line="276" w:lineRule="auto"/>
            </w:pPr>
            <w:r>
              <w:t xml:space="preserve">Лекция </w:t>
            </w:r>
          </w:p>
        </w:tc>
        <w:tc>
          <w:tcPr>
            <w:tcW w:w="1920" w:type="dxa"/>
            <w:tcBorders>
              <w:top w:val="double" w:sz="2" w:space="0" w:color="C0C0C0"/>
              <w:left w:val="double" w:sz="2" w:space="0" w:color="C0C0C0"/>
              <w:bottom w:val="double" w:sz="2" w:space="0" w:color="C0C0C0"/>
              <w:right w:val="double" w:sz="2" w:space="0" w:color="C0C0C0"/>
            </w:tcBorders>
            <w:hideMark/>
          </w:tcPr>
          <w:p w:rsidR="004F3BAC" w:rsidRDefault="004F3BAC">
            <w:pPr>
              <w:snapToGrid w:val="0"/>
              <w:spacing w:line="276" w:lineRule="auto"/>
              <w:jc w:val="center"/>
            </w:pPr>
            <w:r>
              <w:t>7.09</w:t>
            </w:r>
          </w:p>
        </w:tc>
      </w:tr>
      <w:tr w:rsidR="004F3BAC" w:rsidTr="004F3BAC">
        <w:tc>
          <w:tcPr>
            <w:tcW w:w="942" w:type="dxa"/>
            <w:tcBorders>
              <w:top w:val="double" w:sz="2" w:space="0" w:color="C0C0C0"/>
              <w:left w:val="double" w:sz="2" w:space="0" w:color="C0C0C0"/>
              <w:bottom w:val="double" w:sz="2" w:space="0" w:color="C0C0C0"/>
              <w:right w:val="nil"/>
            </w:tcBorders>
            <w:vAlign w:val="center"/>
            <w:hideMark/>
          </w:tcPr>
          <w:p w:rsidR="004F3BAC" w:rsidRDefault="004F3BAC">
            <w:pPr>
              <w:snapToGrid w:val="0"/>
              <w:spacing w:line="276" w:lineRule="auto"/>
              <w:jc w:val="center"/>
            </w:pPr>
            <w:r>
              <w:lastRenderedPageBreak/>
              <w:t xml:space="preserve">2 – 4 </w:t>
            </w:r>
          </w:p>
        </w:tc>
        <w:tc>
          <w:tcPr>
            <w:tcW w:w="9471" w:type="dxa"/>
            <w:tcBorders>
              <w:top w:val="double" w:sz="2" w:space="0" w:color="C0C0C0"/>
              <w:left w:val="double" w:sz="2" w:space="0" w:color="C0C0C0"/>
              <w:bottom w:val="double" w:sz="2" w:space="0" w:color="C0C0C0"/>
              <w:right w:val="nil"/>
            </w:tcBorders>
            <w:vAlign w:val="center"/>
            <w:hideMark/>
          </w:tcPr>
          <w:p w:rsidR="004F3BAC" w:rsidRDefault="004F3BAC">
            <w:pPr>
              <w:snapToGrid w:val="0"/>
              <w:spacing w:line="276" w:lineRule="auto"/>
            </w:pPr>
            <w:r>
              <w:t>Рациональные неравенства. Отработка алгоритма решения неравенств методом интервалов</w:t>
            </w:r>
          </w:p>
        </w:tc>
        <w:tc>
          <w:tcPr>
            <w:tcW w:w="1273" w:type="dxa"/>
            <w:tcBorders>
              <w:top w:val="double" w:sz="2" w:space="0" w:color="C0C0C0"/>
              <w:left w:val="double" w:sz="2" w:space="0" w:color="C0C0C0"/>
              <w:bottom w:val="double" w:sz="2" w:space="0" w:color="C0C0C0"/>
              <w:right w:val="nil"/>
            </w:tcBorders>
            <w:hideMark/>
          </w:tcPr>
          <w:p w:rsidR="004F3BAC" w:rsidRDefault="004F3BAC">
            <w:pPr>
              <w:snapToGrid w:val="0"/>
              <w:spacing w:line="276" w:lineRule="auto"/>
              <w:jc w:val="center"/>
            </w:pPr>
            <w:r>
              <w:t>3 ч.</w:t>
            </w:r>
          </w:p>
        </w:tc>
        <w:tc>
          <w:tcPr>
            <w:tcW w:w="1889" w:type="dxa"/>
            <w:tcBorders>
              <w:top w:val="double" w:sz="2" w:space="0" w:color="C0C0C0"/>
              <w:left w:val="double" w:sz="2" w:space="0" w:color="C0C0C0"/>
              <w:bottom w:val="double" w:sz="2" w:space="0" w:color="C0C0C0"/>
              <w:right w:val="nil"/>
            </w:tcBorders>
            <w:hideMark/>
          </w:tcPr>
          <w:p w:rsidR="004F3BAC" w:rsidRDefault="004F3BAC">
            <w:pPr>
              <w:snapToGrid w:val="0"/>
              <w:spacing w:line="276" w:lineRule="auto"/>
            </w:pPr>
            <w:r>
              <w:t xml:space="preserve">Практикум </w:t>
            </w:r>
          </w:p>
        </w:tc>
        <w:tc>
          <w:tcPr>
            <w:tcW w:w="1920" w:type="dxa"/>
            <w:tcBorders>
              <w:top w:val="double" w:sz="2" w:space="0" w:color="C0C0C0"/>
              <w:left w:val="double" w:sz="2" w:space="0" w:color="C0C0C0"/>
              <w:bottom w:val="double" w:sz="2" w:space="0" w:color="C0C0C0"/>
              <w:right w:val="double" w:sz="2" w:space="0" w:color="C0C0C0"/>
            </w:tcBorders>
            <w:hideMark/>
          </w:tcPr>
          <w:p w:rsidR="004F3BAC" w:rsidRDefault="004F3BAC">
            <w:pPr>
              <w:snapToGrid w:val="0"/>
              <w:spacing w:line="276" w:lineRule="auto"/>
              <w:jc w:val="center"/>
            </w:pPr>
            <w:r>
              <w:t>14.0-28.09</w:t>
            </w:r>
          </w:p>
        </w:tc>
      </w:tr>
      <w:tr w:rsidR="004F3BAC" w:rsidTr="004F3BAC">
        <w:tc>
          <w:tcPr>
            <w:tcW w:w="942" w:type="dxa"/>
            <w:tcBorders>
              <w:top w:val="double" w:sz="2" w:space="0" w:color="C0C0C0"/>
              <w:left w:val="double" w:sz="2" w:space="0" w:color="C0C0C0"/>
              <w:bottom w:val="double" w:sz="2" w:space="0" w:color="C0C0C0"/>
              <w:right w:val="nil"/>
            </w:tcBorders>
            <w:vAlign w:val="center"/>
            <w:hideMark/>
          </w:tcPr>
          <w:p w:rsidR="004F3BAC" w:rsidRDefault="004F3BAC">
            <w:pPr>
              <w:snapToGrid w:val="0"/>
              <w:spacing w:line="276" w:lineRule="auto"/>
              <w:jc w:val="center"/>
            </w:pPr>
            <w:r>
              <w:t>5 – 6</w:t>
            </w:r>
          </w:p>
        </w:tc>
        <w:tc>
          <w:tcPr>
            <w:tcW w:w="9471" w:type="dxa"/>
            <w:tcBorders>
              <w:top w:val="double" w:sz="2" w:space="0" w:color="C0C0C0"/>
              <w:left w:val="double" w:sz="2" w:space="0" w:color="C0C0C0"/>
              <w:bottom w:val="double" w:sz="2" w:space="0" w:color="C0C0C0"/>
              <w:right w:val="nil"/>
            </w:tcBorders>
            <w:vAlign w:val="center"/>
            <w:hideMark/>
          </w:tcPr>
          <w:p w:rsidR="004F3BAC" w:rsidRDefault="004F3BAC">
            <w:pPr>
              <w:snapToGrid w:val="0"/>
              <w:spacing w:line="276" w:lineRule="auto"/>
            </w:pPr>
            <w:r>
              <w:t>Иррациональные неравенства.</w:t>
            </w:r>
          </w:p>
        </w:tc>
        <w:tc>
          <w:tcPr>
            <w:tcW w:w="1273" w:type="dxa"/>
            <w:tcBorders>
              <w:top w:val="double" w:sz="2" w:space="0" w:color="C0C0C0"/>
              <w:left w:val="double" w:sz="2" w:space="0" w:color="C0C0C0"/>
              <w:bottom w:val="double" w:sz="2" w:space="0" w:color="C0C0C0"/>
              <w:right w:val="nil"/>
            </w:tcBorders>
            <w:hideMark/>
          </w:tcPr>
          <w:p w:rsidR="004F3BAC" w:rsidRDefault="004F3BAC">
            <w:pPr>
              <w:snapToGrid w:val="0"/>
              <w:spacing w:line="276" w:lineRule="auto"/>
              <w:jc w:val="center"/>
            </w:pPr>
            <w:r>
              <w:t>2 ч.</w:t>
            </w:r>
          </w:p>
        </w:tc>
        <w:tc>
          <w:tcPr>
            <w:tcW w:w="1889" w:type="dxa"/>
            <w:tcBorders>
              <w:top w:val="double" w:sz="2" w:space="0" w:color="C0C0C0"/>
              <w:left w:val="double" w:sz="2" w:space="0" w:color="C0C0C0"/>
              <w:bottom w:val="double" w:sz="2" w:space="0" w:color="C0C0C0"/>
              <w:right w:val="nil"/>
            </w:tcBorders>
            <w:hideMark/>
          </w:tcPr>
          <w:p w:rsidR="004F3BAC" w:rsidRDefault="004F3BAC">
            <w:pPr>
              <w:snapToGrid w:val="0"/>
              <w:spacing w:line="276" w:lineRule="auto"/>
            </w:pPr>
            <w:r>
              <w:t>Практикум</w:t>
            </w:r>
          </w:p>
        </w:tc>
        <w:tc>
          <w:tcPr>
            <w:tcW w:w="1920" w:type="dxa"/>
            <w:tcBorders>
              <w:top w:val="double" w:sz="2" w:space="0" w:color="C0C0C0"/>
              <w:left w:val="double" w:sz="2" w:space="0" w:color="C0C0C0"/>
              <w:bottom w:val="double" w:sz="2" w:space="0" w:color="C0C0C0"/>
              <w:right w:val="double" w:sz="2" w:space="0" w:color="C0C0C0"/>
            </w:tcBorders>
            <w:hideMark/>
          </w:tcPr>
          <w:p w:rsidR="004F3BAC" w:rsidRDefault="004F3BAC">
            <w:pPr>
              <w:snapToGrid w:val="0"/>
              <w:spacing w:line="276" w:lineRule="auto"/>
              <w:jc w:val="center"/>
            </w:pPr>
            <w:r>
              <w:t>5.10-12.10</w:t>
            </w:r>
          </w:p>
        </w:tc>
      </w:tr>
      <w:tr w:rsidR="004F3BAC" w:rsidTr="004F3BAC">
        <w:tc>
          <w:tcPr>
            <w:tcW w:w="942" w:type="dxa"/>
            <w:tcBorders>
              <w:top w:val="double" w:sz="2" w:space="0" w:color="C0C0C0"/>
              <w:left w:val="double" w:sz="2" w:space="0" w:color="C0C0C0"/>
              <w:bottom w:val="double" w:sz="2" w:space="0" w:color="C0C0C0"/>
              <w:right w:val="nil"/>
            </w:tcBorders>
            <w:vAlign w:val="center"/>
            <w:hideMark/>
          </w:tcPr>
          <w:p w:rsidR="004F3BAC" w:rsidRDefault="004F3BAC">
            <w:pPr>
              <w:snapToGrid w:val="0"/>
              <w:spacing w:line="276" w:lineRule="auto"/>
              <w:jc w:val="center"/>
            </w:pPr>
            <w:r>
              <w:t>7 – 8</w:t>
            </w:r>
          </w:p>
        </w:tc>
        <w:tc>
          <w:tcPr>
            <w:tcW w:w="9471" w:type="dxa"/>
            <w:tcBorders>
              <w:top w:val="double" w:sz="2" w:space="0" w:color="C0C0C0"/>
              <w:left w:val="double" w:sz="2" w:space="0" w:color="C0C0C0"/>
              <w:bottom w:val="double" w:sz="2" w:space="0" w:color="C0C0C0"/>
              <w:right w:val="nil"/>
            </w:tcBorders>
            <w:vAlign w:val="center"/>
            <w:hideMark/>
          </w:tcPr>
          <w:p w:rsidR="004F3BAC" w:rsidRDefault="004F3BAC">
            <w:pPr>
              <w:snapToGrid w:val="0"/>
              <w:spacing w:line="276" w:lineRule="auto"/>
            </w:pPr>
            <w:r>
              <w:t>Обобщение метода интервалов на тригонометрической окружности. Решение тригонометрических неравенств методом интервалов.</w:t>
            </w:r>
          </w:p>
        </w:tc>
        <w:tc>
          <w:tcPr>
            <w:tcW w:w="1273" w:type="dxa"/>
            <w:tcBorders>
              <w:top w:val="double" w:sz="2" w:space="0" w:color="C0C0C0"/>
              <w:left w:val="double" w:sz="2" w:space="0" w:color="C0C0C0"/>
              <w:bottom w:val="double" w:sz="2" w:space="0" w:color="C0C0C0"/>
              <w:right w:val="nil"/>
            </w:tcBorders>
            <w:hideMark/>
          </w:tcPr>
          <w:p w:rsidR="004F3BAC" w:rsidRDefault="004F3BAC">
            <w:pPr>
              <w:snapToGrid w:val="0"/>
              <w:spacing w:line="276" w:lineRule="auto"/>
              <w:jc w:val="center"/>
            </w:pPr>
            <w:r>
              <w:t>2 ч.</w:t>
            </w:r>
          </w:p>
        </w:tc>
        <w:tc>
          <w:tcPr>
            <w:tcW w:w="1889" w:type="dxa"/>
            <w:tcBorders>
              <w:top w:val="double" w:sz="2" w:space="0" w:color="C0C0C0"/>
              <w:left w:val="double" w:sz="2" w:space="0" w:color="C0C0C0"/>
              <w:bottom w:val="double" w:sz="2" w:space="0" w:color="C0C0C0"/>
              <w:right w:val="nil"/>
            </w:tcBorders>
            <w:hideMark/>
          </w:tcPr>
          <w:p w:rsidR="004F3BAC" w:rsidRDefault="004F3BAC">
            <w:pPr>
              <w:snapToGrid w:val="0"/>
              <w:spacing w:line="276" w:lineRule="auto"/>
            </w:pPr>
            <w:r>
              <w:t xml:space="preserve">Семинар </w:t>
            </w:r>
          </w:p>
        </w:tc>
        <w:tc>
          <w:tcPr>
            <w:tcW w:w="1920" w:type="dxa"/>
            <w:tcBorders>
              <w:top w:val="double" w:sz="2" w:space="0" w:color="C0C0C0"/>
              <w:left w:val="double" w:sz="2" w:space="0" w:color="C0C0C0"/>
              <w:bottom w:val="double" w:sz="2" w:space="0" w:color="C0C0C0"/>
              <w:right w:val="double" w:sz="2" w:space="0" w:color="C0C0C0"/>
            </w:tcBorders>
            <w:hideMark/>
          </w:tcPr>
          <w:p w:rsidR="004F3BAC" w:rsidRDefault="004F3BAC">
            <w:pPr>
              <w:snapToGrid w:val="0"/>
              <w:spacing w:line="276" w:lineRule="auto"/>
              <w:jc w:val="center"/>
            </w:pPr>
            <w:r>
              <w:t>19.10-26.10</w:t>
            </w:r>
          </w:p>
        </w:tc>
      </w:tr>
      <w:tr w:rsidR="004F3BAC" w:rsidTr="004F3BAC">
        <w:tc>
          <w:tcPr>
            <w:tcW w:w="942" w:type="dxa"/>
            <w:tcBorders>
              <w:top w:val="double" w:sz="2" w:space="0" w:color="C0C0C0"/>
              <w:left w:val="double" w:sz="2" w:space="0" w:color="C0C0C0"/>
              <w:bottom w:val="double" w:sz="2" w:space="0" w:color="C0C0C0"/>
              <w:right w:val="nil"/>
            </w:tcBorders>
            <w:vAlign w:val="center"/>
            <w:hideMark/>
          </w:tcPr>
          <w:p w:rsidR="004F3BAC" w:rsidRDefault="004F3BAC">
            <w:pPr>
              <w:snapToGrid w:val="0"/>
              <w:spacing w:line="276" w:lineRule="auto"/>
              <w:jc w:val="center"/>
            </w:pPr>
            <w:r>
              <w:t>9</w:t>
            </w:r>
          </w:p>
        </w:tc>
        <w:tc>
          <w:tcPr>
            <w:tcW w:w="9471" w:type="dxa"/>
            <w:tcBorders>
              <w:top w:val="double" w:sz="2" w:space="0" w:color="C0C0C0"/>
              <w:left w:val="double" w:sz="2" w:space="0" w:color="C0C0C0"/>
              <w:bottom w:val="double" w:sz="2" w:space="0" w:color="C0C0C0"/>
              <w:right w:val="nil"/>
            </w:tcBorders>
            <w:vAlign w:val="center"/>
            <w:hideMark/>
          </w:tcPr>
          <w:p w:rsidR="004F3BAC" w:rsidRDefault="004F3BAC">
            <w:pPr>
              <w:snapToGrid w:val="0"/>
              <w:spacing w:line="276" w:lineRule="auto"/>
            </w:pPr>
            <w:r>
              <w:t>Показательные неравенства.</w:t>
            </w:r>
          </w:p>
        </w:tc>
        <w:tc>
          <w:tcPr>
            <w:tcW w:w="1273" w:type="dxa"/>
            <w:tcBorders>
              <w:top w:val="double" w:sz="2" w:space="0" w:color="C0C0C0"/>
              <w:left w:val="double" w:sz="2" w:space="0" w:color="C0C0C0"/>
              <w:bottom w:val="double" w:sz="2" w:space="0" w:color="C0C0C0"/>
              <w:right w:val="nil"/>
            </w:tcBorders>
            <w:hideMark/>
          </w:tcPr>
          <w:p w:rsidR="004F3BAC" w:rsidRDefault="004F3BAC">
            <w:pPr>
              <w:snapToGrid w:val="0"/>
              <w:spacing w:line="276" w:lineRule="auto"/>
              <w:jc w:val="center"/>
            </w:pPr>
            <w:r>
              <w:t>1 ч.</w:t>
            </w:r>
          </w:p>
        </w:tc>
        <w:tc>
          <w:tcPr>
            <w:tcW w:w="1889" w:type="dxa"/>
            <w:tcBorders>
              <w:top w:val="double" w:sz="2" w:space="0" w:color="C0C0C0"/>
              <w:left w:val="double" w:sz="2" w:space="0" w:color="C0C0C0"/>
              <w:bottom w:val="double" w:sz="2" w:space="0" w:color="C0C0C0"/>
              <w:right w:val="nil"/>
            </w:tcBorders>
            <w:hideMark/>
          </w:tcPr>
          <w:p w:rsidR="004F3BAC" w:rsidRDefault="004F3BAC">
            <w:pPr>
              <w:snapToGrid w:val="0"/>
              <w:spacing w:line="276" w:lineRule="auto"/>
            </w:pPr>
            <w:r>
              <w:t>Практикум</w:t>
            </w:r>
          </w:p>
        </w:tc>
        <w:tc>
          <w:tcPr>
            <w:tcW w:w="1920" w:type="dxa"/>
            <w:tcBorders>
              <w:top w:val="double" w:sz="2" w:space="0" w:color="C0C0C0"/>
              <w:left w:val="double" w:sz="2" w:space="0" w:color="C0C0C0"/>
              <w:bottom w:val="double" w:sz="2" w:space="0" w:color="C0C0C0"/>
              <w:right w:val="double" w:sz="2" w:space="0" w:color="C0C0C0"/>
            </w:tcBorders>
            <w:hideMark/>
          </w:tcPr>
          <w:p w:rsidR="004F3BAC" w:rsidRDefault="004F3BAC">
            <w:pPr>
              <w:snapToGrid w:val="0"/>
              <w:spacing w:line="276" w:lineRule="auto"/>
              <w:jc w:val="center"/>
            </w:pPr>
            <w:r>
              <w:t>2.11</w:t>
            </w:r>
          </w:p>
        </w:tc>
      </w:tr>
      <w:tr w:rsidR="004F3BAC" w:rsidTr="004F3BAC">
        <w:tc>
          <w:tcPr>
            <w:tcW w:w="942" w:type="dxa"/>
            <w:tcBorders>
              <w:top w:val="double" w:sz="2" w:space="0" w:color="C0C0C0"/>
              <w:left w:val="double" w:sz="2" w:space="0" w:color="C0C0C0"/>
              <w:bottom w:val="double" w:sz="2" w:space="0" w:color="C0C0C0"/>
              <w:right w:val="nil"/>
            </w:tcBorders>
            <w:vAlign w:val="center"/>
            <w:hideMark/>
          </w:tcPr>
          <w:p w:rsidR="004F3BAC" w:rsidRDefault="004F3BAC">
            <w:pPr>
              <w:snapToGrid w:val="0"/>
              <w:spacing w:line="276" w:lineRule="auto"/>
              <w:jc w:val="center"/>
            </w:pPr>
            <w:r>
              <w:t>10</w:t>
            </w:r>
          </w:p>
        </w:tc>
        <w:tc>
          <w:tcPr>
            <w:tcW w:w="9471" w:type="dxa"/>
            <w:tcBorders>
              <w:top w:val="double" w:sz="2" w:space="0" w:color="C0C0C0"/>
              <w:left w:val="double" w:sz="2" w:space="0" w:color="C0C0C0"/>
              <w:bottom w:val="double" w:sz="2" w:space="0" w:color="C0C0C0"/>
              <w:right w:val="nil"/>
            </w:tcBorders>
            <w:vAlign w:val="center"/>
            <w:hideMark/>
          </w:tcPr>
          <w:p w:rsidR="004F3BAC" w:rsidRDefault="004F3BAC">
            <w:pPr>
              <w:snapToGrid w:val="0"/>
              <w:spacing w:line="276" w:lineRule="auto"/>
            </w:pPr>
            <w:r>
              <w:t>Степенно-показательные неравенства.</w:t>
            </w:r>
          </w:p>
        </w:tc>
        <w:tc>
          <w:tcPr>
            <w:tcW w:w="1273" w:type="dxa"/>
            <w:tcBorders>
              <w:top w:val="double" w:sz="2" w:space="0" w:color="C0C0C0"/>
              <w:left w:val="double" w:sz="2" w:space="0" w:color="C0C0C0"/>
              <w:bottom w:val="double" w:sz="2" w:space="0" w:color="C0C0C0"/>
              <w:right w:val="nil"/>
            </w:tcBorders>
            <w:hideMark/>
          </w:tcPr>
          <w:p w:rsidR="004F3BAC" w:rsidRDefault="004F3BAC">
            <w:pPr>
              <w:snapToGrid w:val="0"/>
              <w:spacing w:line="276" w:lineRule="auto"/>
              <w:jc w:val="center"/>
            </w:pPr>
            <w:r>
              <w:t>1 ч.</w:t>
            </w:r>
          </w:p>
        </w:tc>
        <w:tc>
          <w:tcPr>
            <w:tcW w:w="1889" w:type="dxa"/>
            <w:tcBorders>
              <w:top w:val="double" w:sz="2" w:space="0" w:color="C0C0C0"/>
              <w:left w:val="double" w:sz="2" w:space="0" w:color="C0C0C0"/>
              <w:bottom w:val="double" w:sz="2" w:space="0" w:color="C0C0C0"/>
              <w:right w:val="nil"/>
            </w:tcBorders>
            <w:hideMark/>
          </w:tcPr>
          <w:p w:rsidR="004F3BAC" w:rsidRDefault="004F3BAC">
            <w:pPr>
              <w:snapToGrid w:val="0"/>
              <w:spacing w:line="276" w:lineRule="auto"/>
            </w:pPr>
            <w:r>
              <w:t>Практикум</w:t>
            </w:r>
          </w:p>
        </w:tc>
        <w:tc>
          <w:tcPr>
            <w:tcW w:w="1920" w:type="dxa"/>
            <w:tcBorders>
              <w:top w:val="double" w:sz="2" w:space="0" w:color="C0C0C0"/>
              <w:left w:val="double" w:sz="2" w:space="0" w:color="C0C0C0"/>
              <w:bottom w:val="double" w:sz="2" w:space="0" w:color="C0C0C0"/>
              <w:right w:val="double" w:sz="2" w:space="0" w:color="C0C0C0"/>
            </w:tcBorders>
            <w:hideMark/>
          </w:tcPr>
          <w:p w:rsidR="004F3BAC" w:rsidRDefault="004F3BAC">
            <w:pPr>
              <w:snapToGrid w:val="0"/>
              <w:spacing w:line="276" w:lineRule="auto"/>
              <w:jc w:val="center"/>
            </w:pPr>
            <w:r>
              <w:t>16.11</w:t>
            </w:r>
          </w:p>
        </w:tc>
      </w:tr>
      <w:tr w:rsidR="004F3BAC" w:rsidTr="004F3BAC">
        <w:tc>
          <w:tcPr>
            <w:tcW w:w="942" w:type="dxa"/>
            <w:tcBorders>
              <w:top w:val="double" w:sz="2" w:space="0" w:color="C0C0C0"/>
              <w:left w:val="double" w:sz="2" w:space="0" w:color="C0C0C0"/>
              <w:bottom w:val="double" w:sz="2" w:space="0" w:color="C0C0C0"/>
              <w:right w:val="nil"/>
            </w:tcBorders>
            <w:vAlign w:val="center"/>
            <w:hideMark/>
          </w:tcPr>
          <w:p w:rsidR="004F3BAC" w:rsidRDefault="004F3BAC">
            <w:pPr>
              <w:snapToGrid w:val="0"/>
              <w:spacing w:line="276" w:lineRule="auto"/>
              <w:jc w:val="center"/>
            </w:pPr>
            <w:r>
              <w:t>11</w:t>
            </w:r>
          </w:p>
        </w:tc>
        <w:tc>
          <w:tcPr>
            <w:tcW w:w="9471" w:type="dxa"/>
            <w:tcBorders>
              <w:top w:val="double" w:sz="2" w:space="0" w:color="C0C0C0"/>
              <w:left w:val="double" w:sz="2" w:space="0" w:color="C0C0C0"/>
              <w:bottom w:val="double" w:sz="2" w:space="0" w:color="C0C0C0"/>
              <w:right w:val="nil"/>
            </w:tcBorders>
            <w:vAlign w:val="center"/>
            <w:hideMark/>
          </w:tcPr>
          <w:p w:rsidR="004F3BAC" w:rsidRDefault="004F3BAC">
            <w:pPr>
              <w:snapToGrid w:val="0"/>
              <w:spacing w:line="276" w:lineRule="auto"/>
            </w:pPr>
            <w:r>
              <w:t>Логарифмические неравенства.</w:t>
            </w:r>
          </w:p>
        </w:tc>
        <w:tc>
          <w:tcPr>
            <w:tcW w:w="1273" w:type="dxa"/>
            <w:tcBorders>
              <w:top w:val="double" w:sz="2" w:space="0" w:color="C0C0C0"/>
              <w:left w:val="double" w:sz="2" w:space="0" w:color="C0C0C0"/>
              <w:bottom w:val="double" w:sz="2" w:space="0" w:color="C0C0C0"/>
              <w:right w:val="nil"/>
            </w:tcBorders>
            <w:hideMark/>
          </w:tcPr>
          <w:p w:rsidR="004F3BAC" w:rsidRDefault="004F3BAC">
            <w:pPr>
              <w:snapToGrid w:val="0"/>
              <w:spacing w:line="276" w:lineRule="auto"/>
              <w:jc w:val="center"/>
            </w:pPr>
            <w:r>
              <w:t>1 ч.</w:t>
            </w:r>
          </w:p>
        </w:tc>
        <w:tc>
          <w:tcPr>
            <w:tcW w:w="1889" w:type="dxa"/>
            <w:tcBorders>
              <w:top w:val="double" w:sz="2" w:space="0" w:color="C0C0C0"/>
              <w:left w:val="double" w:sz="2" w:space="0" w:color="C0C0C0"/>
              <w:bottom w:val="double" w:sz="2" w:space="0" w:color="C0C0C0"/>
              <w:right w:val="nil"/>
            </w:tcBorders>
            <w:hideMark/>
          </w:tcPr>
          <w:p w:rsidR="004F3BAC" w:rsidRDefault="004F3BAC">
            <w:pPr>
              <w:snapToGrid w:val="0"/>
              <w:spacing w:line="276" w:lineRule="auto"/>
            </w:pPr>
            <w:r>
              <w:t>Практикум</w:t>
            </w:r>
          </w:p>
        </w:tc>
        <w:tc>
          <w:tcPr>
            <w:tcW w:w="1920" w:type="dxa"/>
            <w:tcBorders>
              <w:top w:val="double" w:sz="2" w:space="0" w:color="C0C0C0"/>
              <w:left w:val="double" w:sz="2" w:space="0" w:color="C0C0C0"/>
              <w:bottom w:val="double" w:sz="2" w:space="0" w:color="C0C0C0"/>
              <w:right w:val="double" w:sz="2" w:space="0" w:color="C0C0C0"/>
            </w:tcBorders>
            <w:hideMark/>
          </w:tcPr>
          <w:p w:rsidR="004F3BAC" w:rsidRDefault="004F3BAC">
            <w:pPr>
              <w:snapToGrid w:val="0"/>
              <w:spacing w:line="276" w:lineRule="auto"/>
              <w:jc w:val="center"/>
            </w:pPr>
            <w:r>
              <w:t>23.11</w:t>
            </w:r>
          </w:p>
        </w:tc>
      </w:tr>
      <w:tr w:rsidR="004F3BAC" w:rsidTr="004F3BAC">
        <w:tc>
          <w:tcPr>
            <w:tcW w:w="942" w:type="dxa"/>
            <w:tcBorders>
              <w:top w:val="double" w:sz="2" w:space="0" w:color="C0C0C0"/>
              <w:left w:val="double" w:sz="2" w:space="0" w:color="C0C0C0"/>
              <w:bottom w:val="double" w:sz="2" w:space="0" w:color="C0C0C0"/>
              <w:right w:val="nil"/>
            </w:tcBorders>
            <w:vAlign w:val="center"/>
            <w:hideMark/>
          </w:tcPr>
          <w:p w:rsidR="004F3BAC" w:rsidRDefault="004F3BAC">
            <w:pPr>
              <w:snapToGrid w:val="0"/>
              <w:spacing w:line="276" w:lineRule="auto"/>
              <w:jc w:val="center"/>
            </w:pPr>
            <w:r>
              <w:t>12</w:t>
            </w:r>
          </w:p>
        </w:tc>
        <w:tc>
          <w:tcPr>
            <w:tcW w:w="9471" w:type="dxa"/>
            <w:tcBorders>
              <w:top w:val="double" w:sz="2" w:space="0" w:color="C0C0C0"/>
              <w:left w:val="double" w:sz="2" w:space="0" w:color="C0C0C0"/>
              <w:bottom w:val="double" w:sz="2" w:space="0" w:color="C0C0C0"/>
              <w:right w:val="nil"/>
            </w:tcBorders>
            <w:vAlign w:val="center"/>
            <w:hideMark/>
          </w:tcPr>
          <w:p w:rsidR="004F3BAC" w:rsidRDefault="004F3BAC">
            <w:pPr>
              <w:snapToGrid w:val="0"/>
              <w:spacing w:line="276" w:lineRule="auto"/>
            </w:pPr>
            <w:r>
              <w:t>Комбинированные неравенства.</w:t>
            </w:r>
          </w:p>
        </w:tc>
        <w:tc>
          <w:tcPr>
            <w:tcW w:w="1273" w:type="dxa"/>
            <w:tcBorders>
              <w:top w:val="double" w:sz="2" w:space="0" w:color="C0C0C0"/>
              <w:left w:val="double" w:sz="2" w:space="0" w:color="C0C0C0"/>
              <w:bottom w:val="double" w:sz="2" w:space="0" w:color="C0C0C0"/>
              <w:right w:val="nil"/>
            </w:tcBorders>
            <w:hideMark/>
          </w:tcPr>
          <w:p w:rsidR="004F3BAC" w:rsidRDefault="004F3BAC">
            <w:pPr>
              <w:snapToGrid w:val="0"/>
              <w:spacing w:line="276" w:lineRule="auto"/>
              <w:jc w:val="center"/>
            </w:pPr>
            <w:r>
              <w:t>1 ч.</w:t>
            </w:r>
          </w:p>
        </w:tc>
        <w:tc>
          <w:tcPr>
            <w:tcW w:w="1889" w:type="dxa"/>
            <w:tcBorders>
              <w:top w:val="double" w:sz="2" w:space="0" w:color="C0C0C0"/>
              <w:left w:val="double" w:sz="2" w:space="0" w:color="C0C0C0"/>
              <w:bottom w:val="double" w:sz="2" w:space="0" w:color="C0C0C0"/>
              <w:right w:val="nil"/>
            </w:tcBorders>
            <w:hideMark/>
          </w:tcPr>
          <w:p w:rsidR="004F3BAC" w:rsidRDefault="004F3BAC">
            <w:pPr>
              <w:snapToGrid w:val="0"/>
              <w:spacing w:line="276" w:lineRule="auto"/>
            </w:pPr>
            <w:r>
              <w:t>Практикум</w:t>
            </w:r>
          </w:p>
        </w:tc>
        <w:tc>
          <w:tcPr>
            <w:tcW w:w="1920" w:type="dxa"/>
            <w:tcBorders>
              <w:top w:val="double" w:sz="2" w:space="0" w:color="C0C0C0"/>
              <w:left w:val="double" w:sz="2" w:space="0" w:color="C0C0C0"/>
              <w:bottom w:val="double" w:sz="2" w:space="0" w:color="C0C0C0"/>
              <w:right w:val="double" w:sz="2" w:space="0" w:color="C0C0C0"/>
            </w:tcBorders>
            <w:hideMark/>
          </w:tcPr>
          <w:p w:rsidR="004F3BAC" w:rsidRDefault="004F3BAC">
            <w:pPr>
              <w:snapToGrid w:val="0"/>
              <w:spacing w:line="276" w:lineRule="auto"/>
              <w:jc w:val="center"/>
            </w:pPr>
            <w:r>
              <w:t>30.11</w:t>
            </w:r>
          </w:p>
        </w:tc>
      </w:tr>
      <w:tr w:rsidR="004F3BAC" w:rsidTr="004F3BAC">
        <w:tc>
          <w:tcPr>
            <w:tcW w:w="942" w:type="dxa"/>
            <w:tcBorders>
              <w:top w:val="double" w:sz="2" w:space="0" w:color="C0C0C0"/>
              <w:left w:val="double" w:sz="2" w:space="0" w:color="C0C0C0"/>
              <w:bottom w:val="double" w:sz="2" w:space="0" w:color="C0C0C0"/>
              <w:right w:val="nil"/>
            </w:tcBorders>
            <w:vAlign w:val="center"/>
            <w:hideMark/>
          </w:tcPr>
          <w:p w:rsidR="004F3BAC" w:rsidRDefault="004F3BAC">
            <w:pPr>
              <w:snapToGrid w:val="0"/>
              <w:spacing w:line="276" w:lineRule="auto"/>
              <w:jc w:val="center"/>
            </w:pPr>
            <w:r>
              <w:t>13-14</w:t>
            </w:r>
          </w:p>
        </w:tc>
        <w:tc>
          <w:tcPr>
            <w:tcW w:w="9471" w:type="dxa"/>
            <w:tcBorders>
              <w:top w:val="double" w:sz="2" w:space="0" w:color="C0C0C0"/>
              <w:left w:val="double" w:sz="2" w:space="0" w:color="C0C0C0"/>
              <w:bottom w:val="double" w:sz="2" w:space="0" w:color="C0C0C0"/>
              <w:right w:val="nil"/>
            </w:tcBorders>
            <w:vAlign w:val="center"/>
            <w:hideMark/>
          </w:tcPr>
          <w:p w:rsidR="004F3BAC" w:rsidRDefault="004F3BAC">
            <w:pPr>
              <w:snapToGrid w:val="0"/>
              <w:spacing w:line="276" w:lineRule="auto"/>
            </w:pPr>
            <w:r>
              <w:t>Неравенства с модулями.</w:t>
            </w:r>
          </w:p>
        </w:tc>
        <w:tc>
          <w:tcPr>
            <w:tcW w:w="1273" w:type="dxa"/>
            <w:tcBorders>
              <w:top w:val="double" w:sz="2" w:space="0" w:color="C0C0C0"/>
              <w:left w:val="double" w:sz="2" w:space="0" w:color="C0C0C0"/>
              <w:bottom w:val="double" w:sz="2" w:space="0" w:color="C0C0C0"/>
              <w:right w:val="nil"/>
            </w:tcBorders>
            <w:hideMark/>
          </w:tcPr>
          <w:p w:rsidR="004F3BAC" w:rsidRDefault="004F3BAC">
            <w:pPr>
              <w:snapToGrid w:val="0"/>
              <w:spacing w:line="276" w:lineRule="auto"/>
              <w:jc w:val="center"/>
            </w:pPr>
            <w:r>
              <w:t>2 ч.</w:t>
            </w:r>
          </w:p>
        </w:tc>
        <w:tc>
          <w:tcPr>
            <w:tcW w:w="1889" w:type="dxa"/>
            <w:tcBorders>
              <w:top w:val="double" w:sz="2" w:space="0" w:color="C0C0C0"/>
              <w:left w:val="double" w:sz="2" w:space="0" w:color="C0C0C0"/>
              <w:bottom w:val="double" w:sz="2" w:space="0" w:color="C0C0C0"/>
              <w:right w:val="nil"/>
            </w:tcBorders>
            <w:hideMark/>
          </w:tcPr>
          <w:p w:rsidR="004F3BAC" w:rsidRDefault="004F3BAC">
            <w:pPr>
              <w:snapToGrid w:val="0"/>
              <w:spacing w:line="276" w:lineRule="auto"/>
            </w:pPr>
            <w:r>
              <w:t>Практикум</w:t>
            </w:r>
          </w:p>
        </w:tc>
        <w:tc>
          <w:tcPr>
            <w:tcW w:w="1920" w:type="dxa"/>
            <w:tcBorders>
              <w:top w:val="double" w:sz="2" w:space="0" w:color="C0C0C0"/>
              <w:left w:val="double" w:sz="2" w:space="0" w:color="C0C0C0"/>
              <w:bottom w:val="double" w:sz="2" w:space="0" w:color="C0C0C0"/>
              <w:right w:val="double" w:sz="2" w:space="0" w:color="C0C0C0"/>
            </w:tcBorders>
            <w:hideMark/>
          </w:tcPr>
          <w:p w:rsidR="004F3BAC" w:rsidRDefault="004F3BAC">
            <w:pPr>
              <w:snapToGrid w:val="0"/>
              <w:spacing w:line="276" w:lineRule="auto"/>
              <w:jc w:val="center"/>
            </w:pPr>
            <w:r>
              <w:t>7.12-14.12</w:t>
            </w:r>
          </w:p>
        </w:tc>
      </w:tr>
      <w:tr w:rsidR="004F3BAC" w:rsidTr="004F3BAC">
        <w:tc>
          <w:tcPr>
            <w:tcW w:w="942" w:type="dxa"/>
            <w:tcBorders>
              <w:top w:val="double" w:sz="2" w:space="0" w:color="C0C0C0"/>
              <w:left w:val="double" w:sz="2" w:space="0" w:color="C0C0C0"/>
              <w:bottom w:val="double" w:sz="2" w:space="0" w:color="C0C0C0"/>
              <w:right w:val="nil"/>
            </w:tcBorders>
            <w:vAlign w:val="center"/>
            <w:hideMark/>
          </w:tcPr>
          <w:p w:rsidR="004F3BAC" w:rsidRDefault="004F3BAC">
            <w:pPr>
              <w:snapToGrid w:val="0"/>
              <w:spacing w:line="276" w:lineRule="auto"/>
              <w:jc w:val="center"/>
            </w:pPr>
            <w:r>
              <w:t>15-16</w:t>
            </w:r>
          </w:p>
        </w:tc>
        <w:tc>
          <w:tcPr>
            <w:tcW w:w="9471" w:type="dxa"/>
            <w:tcBorders>
              <w:top w:val="double" w:sz="2" w:space="0" w:color="C0C0C0"/>
              <w:left w:val="double" w:sz="2" w:space="0" w:color="C0C0C0"/>
              <w:bottom w:val="double" w:sz="2" w:space="0" w:color="C0C0C0"/>
              <w:right w:val="nil"/>
            </w:tcBorders>
            <w:vAlign w:val="center"/>
            <w:hideMark/>
          </w:tcPr>
          <w:p w:rsidR="004F3BAC" w:rsidRDefault="004F3BAC">
            <w:pPr>
              <w:snapToGrid w:val="0"/>
              <w:spacing w:line="276" w:lineRule="auto"/>
            </w:pPr>
            <w:r>
              <w:t xml:space="preserve">Различные способы решения неравенств. </w:t>
            </w:r>
          </w:p>
        </w:tc>
        <w:tc>
          <w:tcPr>
            <w:tcW w:w="1273" w:type="dxa"/>
            <w:tcBorders>
              <w:top w:val="double" w:sz="2" w:space="0" w:color="C0C0C0"/>
              <w:left w:val="double" w:sz="2" w:space="0" w:color="C0C0C0"/>
              <w:bottom w:val="double" w:sz="2" w:space="0" w:color="C0C0C0"/>
              <w:right w:val="nil"/>
            </w:tcBorders>
            <w:hideMark/>
          </w:tcPr>
          <w:p w:rsidR="004F3BAC" w:rsidRDefault="004F3BAC">
            <w:pPr>
              <w:snapToGrid w:val="0"/>
              <w:spacing w:line="276" w:lineRule="auto"/>
              <w:jc w:val="center"/>
            </w:pPr>
            <w:r>
              <w:t>1 ч.</w:t>
            </w:r>
          </w:p>
          <w:p w:rsidR="004F3BAC" w:rsidRDefault="004F3BAC">
            <w:pPr>
              <w:spacing w:line="276" w:lineRule="auto"/>
              <w:jc w:val="center"/>
            </w:pPr>
            <w:r>
              <w:t>1 ч.</w:t>
            </w:r>
          </w:p>
        </w:tc>
        <w:tc>
          <w:tcPr>
            <w:tcW w:w="1889" w:type="dxa"/>
            <w:tcBorders>
              <w:top w:val="double" w:sz="2" w:space="0" w:color="C0C0C0"/>
              <w:left w:val="double" w:sz="2" w:space="0" w:color="C0C0C0"/>
              <w:bottom w:val="double" w:sz="2" w:space="0" w:color="C0C0C0"/>
              <w:right w:val="nil"/>
            </w:tcBorders>
            <w:hideMark/>
          </w:tcPr>
          <w:p w:rsidR="004F3BAC" w:rsidRDefault="004F3BAC">
            <w:pPr>
              <w:snapToGrid w:val="0"/>
              <w:spacing w:line="276" w:lineRule="auto"/>
            </w:pPr>
            <w:r>
              <w:t>Семинар</w:t>
            </w:r>
            <w:r>
              <w:br/>
              <w:t>Практикум</w:t>
            </w:r>
          </w:p>
        </w:tc>
        <w:tc>
          <w:tcPr>
            <w:tcW w:w="1920" w:type="dxa"/>
            <w:tcBorders>
              <w:top w:val="double" w:sz="2" w:space="0" w:color="C0C0C0"/>
              <w:left w:val="double" w:sz="2" w:space="0" w:color="C0C0C0"/>
              <w:bottom w:val="double" w:sz="2" w:space="0" w:color="C0C0C0"/>
              <w:right w:val="double" w:sz="2" w:space="0" w:color="C0C0C0"/>
            </w:tcBorders>
            <w:hideMark/>
          </w:tcPr>
          <w:p w:rsidR="004F3BAC" w:rsidRDefault="004F3BAC">
            <w:pPr>
              <w:snapToGrid w:val="0"/>
              <w:spacing w:line="276" w:lineRule="auto"/>
              <w:jc w:val="center"/>
            </w:pPr>
            <w:r>
              <w:t>21.12-28.12</w:t>
            </w:r>
          </w:p>
        </w:tc>
      </w:tr>
    </w:tbl>
    <w:p w:rsidR="004F3BAC" w:rsidRDefault="004F3BAC" w:rsidP="004F3BAC">
      <w:pPr>
        <w:pStyle w:val="3"/>
        <w:rPr>
          <w:b w:val="0"/>
          <w:bCs w:val="0"/>
        </w:rPr>
      </w:pPr>
      <w:r>
        <w:rPr>
          <w:b w:val="0"/>
          <w:bCs w:val="0"/>
        </w:rPr>
        <w:t>Литература</w:t>
      </w:r>
    </w:p>
    <w:p w:rsidR="004F3BAC" w:rsidRDefault="004F3BAC" w:rsidP="004F3BAC">
      <w:pPr>
        <w:numPr>
          <w:ilvl w:val="0"/>
          <w:numId w:val="4"/>
        </w:numPr>
        <w:suppressAutoHyphens w:val="0"/>
        <w:spacing w:before="280"/>
      </w:pPr>
      <w:r>
        <w:t>А.Н.Колмогоров и др. Алгебра и начала анализа. 10-11 класс.2005 г.</w:t>
      </w:r>
    </w:p>
    <w:p w:rsidR="004F3BAC" w:rsidRDefault="004F3BAC" w:rsidP="004F3BAC">
      <w:pPr>
        <w:numPr>
          <w:ilvl w:val="0"/>
          <w:numId w:val="4"/>
        </w:numPr>
        <w:suppressAutoHyphens w:val="0"/>
      </w:pPr>
      <w:r>
        <w:t>Математика в школе. №6-1992 г.</w:t>
      </w:r>
    </w:p>
    <w:p w:rsidR="004F3BAC" w:rsidRDefault="004F3BAC" w:rsidP="004F3BAC">
      <w:pPr>
        <w:numPr>
          <w:ilvl w:val="0"/>
          <w:numId w:val="4"/>
        </w:numPr>
        <w:suppressAutoHyphens w:val="0"/>
      </w:pPr>
      <w:r>
        <w:t xml:space="preserve">В.С. </w:t>
      </w:r>
      <w:proofErr w:type="spellStart"/>
      <w:r>
        <w:t>Крамор</w:t>
      </w:r>
      <w:proofErr w:type="spellEnd"/>
      <w:r>
        <w:t xml:space="preserve"> Математика. Типовые примеры на вступительных экзаменах. - М.: </w:t>
      </w:r>
      <w:proofErr w:type="spellStart"/>
      <w:r>
        <w:t>Аркти</w:t>
      </w:r>
      <w:proofErr w:type="spellEnd"/>
      <w:r>
        <w:t xml:space="preserve">, 2000. </w:t>
      </w:r>
    </w:p>
    <w:p w:rsidR="004F3BAC" w:rsidRDefault="004F3BAC" w:rsidP="004F3BAC">
      <w:pPr>
        <w:numPr>
          <w:ilvl w:val="0"/>
          <w:numId w:val="4"/>
        </w:numPr>
        <w:suppressAutoHyphens w:val="0"/>
      </w:pPr>
      <w:r>
        <w:t xml:space="preserve">В.С. </w:t>
      </w:r>
      <w:proofErr w:type="spellStart"/>
      <w:r>
        <w:t>Крамор</w:t>
      </w:r>
      <w:proofErr w:type="spellEnd"/>
      <w:r>
        <w:t xml:space="preserve"> Повторяем и систематизируем школьный курс алгебры и начала анализа - М.: Просвещение, 1993 г. </w:t>
      </w:r>
    </w:p>
    <w:p w:rsidR="004F3BAC" w:rsidRDefault="004F3BAC" w:rsidP="004F3BAC">
      <w:pPr>
        <w:numPr>
          <w:ilvl w:val="0"/>
          <w:numId w:val="4"/>
        </w:numPr>
        <w:suppressAutoHyphens w:val="0"/>
      </w:pPr>
      <w:r>
        <w:t xml:space="preserve">Математика для поступающих в вузы //Сост. </w:t>
      </w:r>
      <w:proofErr w:type="spellStart"/>
      <w:r>
        <w:t>А.А.Тырымов</w:t>
      </w:r>
      <w:proofErr w:type="spellEnd"/>
      <w:r>
        <w:t xml:space="preserve">. – Волгоград: Учитель, 2000. </w:t>
      </w:r>
    </w:p>
    <w:p w:rsidR="004F3BAC" w:rsidRDefault="004F3BAC" w:rsidP="004F3BAC">
      <w:pPr>
        <w:numPr>
          <w:ilvl w:val="0"/>
          <w:numId w:val="4"/>
        </w:numPr>
        <w:suppressAutoHyphens w:val="0"/>
      </w:pPr>
      <w:r>
        <w:t xml:space="preserve">Математика. Задачи </w:t>
      </w:r>
      <w:proofErr w:type="spellStart"/>
      <w:r>
        <w:t>М.И.Сканави</w:t>
      </w:r>
      <w:proofErr w:type="spellEnd"/>
      <w:r>
        <w:t xml:space="preserve">. - Минск; В.М.Скакун,1998 г. </w:t>
      </w:r>
    </w:p>
    <w:p w:rsidR="004F3BAC" w:rsidRDefault="004F3BAC" w:rsidP="004F3BAC">
      <w:pPr>
        <w:numPr>
          <w:ilvl w:val="0"/>
          <w:numId w:val="4"/>
        </w:numPr>
        <w:suppressAutoHyphens w:val="0"/>
        <w:rPr>
          <w:rStyle w:val="a5"/>
        </w:rPr>
      </w:pPr>
      <w:r>
        <w:t>Горбачев В.И. Методы решения уравнений и неравенств с параметрами. - Брянск, 1999 г.</w:t>
      </w:r>
    </w:p>
    <w:p w:rsidR="004F3BAC" w:rsidRDefault="004F3BAC" w:rsidP="004F3BAC">
      <w:pPr>
        <w:numPr>
          <w:ilvl w:val="0"/>
          <w:numId w:val="4"/>
        </w:numPr>
        <w:suppressAutoHyphens w:val="0"/>
        <w:rPr>
          <w:rStyle w:val="a5"/>
        </w:rPr>
      </w:pPr>
      <w:r>
        <w:t>Материалы по подготовке к ЕГЭ 2001-2010 г.</w:t>
      </w:r>
    </w:p>
    <w:p w:rsidR="004F3BAC" w:rsidRDefault="004F3BAC" w:rsidP="004F3BAC">
      <w:pPr>
        <w:numPr>
          <w:ilvl w:val="0"/>
          <w:numId w:val="4"/>
        </w:numPr>
        <w:suppressAutoHyphens w:val="0"/>
        <w:rPr>
          <w:rStyle w:val="a5"/>
        </w:rPr>
      </w:pPr>
      <w:r>
        <w:t>Вступительные экзамены в ВУЗы.Математика в школе. 1992-2009 гг.</w:t>
      </w:r>
    </w:p>
    <w:p w:rsidR="004F3BAC" w:rsidRDefault="004F3BAC" w:rsidP="004F3BAC"/>
    <w:p w:rsidR="00A42346" w:rsidRDefault="00905C6E">
      <w:bookmarkStart w:id="0" w:name="_GoBack"/>
      <w:bookmarkEnd w:id="0"/>
    </w:p>
    <w:sectPr w:rsidR="00A42346" w:rsidSect="004F3BAC">
      <w:pgSz w:w="16838" w:h="11906" w:orient="landscape"/>
      <w:pgMar w:top="851" w:right="1134" w:bottom="170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libri Light">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0000004"/>
    <w:multiLevelType w:val="multilevel"/>
    <w:tmpl w:val="00000004"/>
    <w:name w:val="WW8Num4"/>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3">
    <w:nsid w:val="00000005"/>
    <w:multiLevelType w:val="multilevel"/>
    <w:tmpl w:val="00000005"/>
    <w:name w:val="WW8Num5"/>
    <w:lvl w:ilvl="0">
      <w:start w:val="1"/>
      <w:numFmt w:val="bullet"/>
      <w:lvlText w:val=""/>
      <w:lvlJc w:val="left"/>
      <w:pPr>
        <w:tabs>
          <w:tab w:val="num" w:pos="720"/>
        </w:tabs>
        <w:ind w:left="720" w:hanging="360"/>
      </w:pPr>
      <w:rPr>
        <w:rFonts w:ascii="Symbol" w:hAnsi="Symbol"/>
        <w:b w:val="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3"/>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664AC5"/>
    <w:rsid w:val="00451014"/>
    <w:rsid w:val="004C55B2"/>
    <w:rsid w:val="004F3BAC"/>
    <w:rsid w:val="00664AC5"/>
    <w:rsid w:val="00905C6E"/>
    <w:rsid w:val="00E04D2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3BAC"/>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0"/>
    <w:link w:val="10"/>
    <w:qFormat/>
    <w:rsid w:val="004F3BAC"/>
    <w:pPr>
      <w:numPr>
        <w:numId w:val="1"/>
      </w:numPr>
      <w:spacing w:after="180"/>
      <w:outlineLvl w:val="0"/>
    </w:pPr>
    <w:rPr>
      <w:kern w:val="2"/>
      <w:sz w:val="43"/>
      <w:szCs w:val="43"/>
    </w:rPr>
  </w:style>
  <w:style w:type="paragraph" w:styleId="2">
    <w:name w:val="heading 2"/>
    <w:basedOn w:val="a"/>
    <w:next w:val="a"/>
    <w:link w:val="20"/>
    <w:semiHidden/>
    <w:unhideWhenUsed/>
    <w:qFormat/>
    <w:rsid w:val="004F3BAC"/>
    <w:pPr>
      <w:keepNext/>
      <w:spacing w:before="240" w:after="60"/>
      <w:outlineLvl w:val="1"/>
    </w:pPr>
    <w:rPr>
      <w:rFonts w:ascii="Arial" w:hAnsi="Arial" w:cs="Arial"/>
      <w:b/>
      <w:bCs/>
      <w:i/>
      <w:iCs/>
      <w:sz w:val="28"/>
      <w:szCs w:val="28"/>
    </w:rPr>
  </w:style>
  <w:style w:type="paragraph" w:styleId="3">
    <w:name w:val="heading 3"/>
    <w:basedOn w:val="a"/>
    <w:next w:val="a"/>
    <w:link w:val="30"/>
    <w:semiHidden/>
    <w:unhideWhenUsed/>
    <w:qFormat/>
    <w:rsid w:val="004F3BAC"/>
    <w:pPr>
      <w:keepNext/>
      <w:spacing w:before="240" w:after="60"/>
      <w:outlineLvl w:val="2"/>
    </w:pPr>
    <w:rPr>
      <w:rFonts w:ascii="Arial" w:hAnsi="Arial" w:cs="Arial"/>
      <w:b/>
      <w:bCs/>
      <w:sz w:val="26"/>
      <w:szCs w:val="26"/>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4F3BAC"/>
    <w:rPr>
      <w:rFonts w:ascii="Times New Roman" w:eastAsia="Times New Roman" w:hAnsi="Times New Roman" w:cs="Times New Roman"/>
      <w:kern w:val="2"/>
      <w:sz w:val="43"/>
      <w:szCs w:val="43"/>
      <w:lang w:eastAsia="ar-SA"/>
    </w:rPr>
  </w:style>
  <w:style w:type="character" w:customStyle="1" w:styleId="20">
    <w:name w:val="Заголовок 2 Знак"/>
    <w:basedOn w:val="a1"/>
    <w:link w:val="2"/>
    <w:semiHidden/>
    <w:rsid w:val="004F3BAC"/>
    <w:rPr>
      <w:rFonts w:ascii="Arial" w:eastAsia="Times New Roman" w:hAnsi="Arial" w:cs="Arial"/>
      <w:b/>
      <w:bCs/>
      <w:i/>
      <w:iCs/>
      <w:sz w:val="28"/>
      <w:szCs w:val="28"/>
      <w:lang w:eastAsia="ar-SA"/>
    </w:rPr>
  </w:style>
  <w:style w:type="character" w:customStyle="1" w:styleId="30">
    <w:name w:val="Заголовок 3 Знак"/>
    <w:basedOn w:val="a1"/>
    <w:link w:val="3"/>
    <w:semiHidden/>
    <w:rsid w:val="004F3BAC"/>
    <w:rPr>
      <w:rFonts w:ascii="Arial" w:eastAsia="Times New Roman" w:hAnsi="Arial" w:cs="Arial"/>
      <w:b/>
      <w:bCs/>
      <w:sz w:val="26"/>
      <w:szCs w:val="26"/>
      <w:lang w:eastAsia="ar-SA"/>
    </w:rPr>
  </w:style>
  <w:style w:type="paragraph" w:styleId="a4">
    <w:name w:val="Normal (Web)"/>
    <w:basedOn w:val="a"/>
    <w:semiHidden/>
    <w:unhideWhenUsed/>
    <w:rsid w:val="004F3BAC"/>
    <w:pPr>
      <w:spacing w:after="180"/>
    </w:pPr>
    <w:rPr>
      <w:sz w:val="26"/>
      <w:szCs w:val="26"/>
    </w:rPr>
  </w:style>
  <w:style w:type="character" w:styleId="a5">
    <w:name w:val="Strong"/>
    <w:basedOn w:val="a1"/>
    <w:qFormat/>
    <w:rsid w:val="004F3BAC"/>
    <w:rPr>
      <w:b/>
      <w:bCs/>
    </w:rPr>
  </w:style>
  <w:style w:type="paragraph" w:styleId="a0">
    <w:name w:val="Body Text"/>
    <w:basedOn w:val="a"/>
    <w:link w:val="a6"/>
    <w:uiPriority w:val="99"/>
    <w:semiHidden/>
    <w:unhideWhenUsed/>
    <w:rsid w:val="004F3BAC"/>
    <w:pPr>
      <w:spacing w:after="120"/>
    </w:pPr>
  </w:style>
  <w:style w:type="character" w:customStyle="1" w:styleId="a6">
    <w:name w:val="Основной текст Знак"/>
    <w:basedOn w:val="a1"/>
    <w:link w:val="a0"/>
    <w:uiPriority w:val="99"/>
    <w:semiHidden/>
    <w:rsid w:val="004F3BAC"/>
    <w:rPr>
      <w:rFonts w:ascii="Times New Roman" w:eastAsia="Times New Roman" w:hAnsi="Times New Roman" w:cs="Times New Roman"/>
      <w:sz w:val="24"/>
      <w:szCs w:val="24"/>
      <w:lang w:eastAsia="ar-SA"/>
    </w:rPr>
  </w:style>
</w:styles>
</file>

<file path=word/webSettings.xml><?xml version="1.0" encoding="utf-8"?>
<w:webSettings xmlns:r="http://schemas.openxmlformats.org/officeDocument/2006/relationships" xmlns:w="http://schemas.openxmlformats.org/wordprocessingml/2006/main">
  <w:divs>
    <w:div w:id="1684819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5</Pages>
  <Words>1294</Words>
  <Characters>7377</Characters>
  <Application>Microsoft Office Word</Application>
  <DocSecurity>0</DocSecurity>
  <Lines>61</Lines>
  <Paragraphs>17</Paragraphs>
  <ScaleCrop>false</ScaleCrop>
  <Company/>
  <LinksUpToDate>false</LinksUpToDate>
  <CharactersWithSpaces>8654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 Малясов</dc:creator>
  <cp:keywords/>
  <dc:description/>
  <cp:lastModifiedBy>Анрей</cp:lastModifiedBy>
  <cp:revision>4</cp:revision>
  <dcterms:created xsi:type="dcterms:W3CDTF">2014-04-02T16:46:00Z</dcterms:created>
  <dcterms:modified xsi:type="dcterms:W3CDTF">2014-04-04T14:26:00Z</dcterms:modified>
</cp:coreProperties>
</file>