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1C" w:rsidRPr="00A6571C" w:rsidRDefault="00A6571C" w:rsidP="00A6571C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технологии развития критического мышления</w:t>
      </w:r>
    </w:p>
    <w:p w:rsidR="00BE361A" w:rsidRDefault="00B11582" w:rsidP="00BE361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«Развитие критического мышления» разработана Международной ассоциацией чтения университета Северной Айовы и колледжей </w:t>
      </w:r>
      <w:proofErr w:type="spellStart"/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Хобарда</w:t>
      </w:r>
      <w:proofErr w:type="spellEnd"/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Уильяма Смита. Авторы программы - Чарльз Темпл, Джинни </w:t>
      </w:r>
      <w:proofErr w:type="gramStart"/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proofErr w:type="gramEnd"/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</w:t>
      </w:r>
      <w:proofErr w:type="spellEnd"/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Мередит</w:t>
      </w:r>
      <w:proofErr w:type="spellEnd"/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71DD">
        <w:rPr>
          <w:rFonts w:ascii="Times New Roman" w:hAnsi="Times New Roman" w:cs="Times New Roman"/>
          <w:sz w:val="28"/>
          <w:szCs w:val="28"/>
        </w:rPr>
        <w:t>В России технология стала применяться с 1997 г.</w:t>
      </w:r>
      <w:r w:rsidR="00BE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582" w:rsidRPr="00F571DD" w:rsidRDefault="00F93597" w:rsidP="00BE361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1DD">
        <w:rPr>
          <w:rFonts w:ascii="Times New Roman" w:hAnsi="Times New Roman" w:cs="Times New Roman"/>
          <w:sz w:val="28"/>
          <w:szCs w:val="28"/>
        </w:rPr>
        <w:t>Цель данной</w:t>
      </w:r>
      <w:r w:rsidR="00BC60AA" w:rsidRPr="00F571DD">
        <w:rPr>
          <w:rFonts w:ascii="Times New Roman" w:hAnsi="Times New Roman" w:cs="Times New Roman"/>
          <w:sz w:val="28"/>
          <w:szCs w:val="28"/>
        </w:rPr>
        <w:t xml:space="preserve"> технологии – развит</w:t>
      </w:r>
      <w:r w:rsidRPr="00F571DD">
        <w:rPr>
          <w:rFonts w:ascii="Times New Roman" w:hAnsi="Times New Roman" w:cs="Times New Roman"/>
          <w:sz w:val="28"/>
          <w:szCs w:val="28"/>
        </w:rPr>
        <w:t>ие мыслительных навыков детей</w:t>
      </w:r>
      <w:r w:rsidR="00BC60AA" w:rsidRPr="00F571DD">
        <w:rPr>
          <w:rFonts w:ascii="Times New Roman" w:hAnsi="Times New Roman" w:cs="Times New Roman"/>
          <w:sz w:val="28"/>
          <w:szCs w:val="28"/>
        </w:rPr>
        <w:t>, необходимых не только в учёбе, но и в обычной жизни (умение принимать взвешенные решения, работать с информацией, анализировать различные стороны явлений и др.)</w:t>
      </w:r>
    </w:p>
    <w:p w:rsidR="00BE361A" w:rsidRDefault="00147BD3" w:rsidP="00BE361A">
      <w:pPr>
        <w:pStyle w:val="a7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F571DD">
        <w:rPr>
          <w:rFonts w:ascii="Times New Roman" w:hAnsi="Times New Roman" w:cs="Times New Roman"/>
          <w:sz w:val="28"/>
          <w:szCs w:val="28"/>
        </w:rPr>
        <w:t>Основа технологии – трёхфазовая структура урока: вызов, осмысление, рефлексия. Технология развития критического мышления представляет собой целостную систему, формирующую навыки работы с информацией через чтение и письмо. Она представляет собой совокупность разнообразных приёмов, направленных на то, чтоб</w:t>
      </w:r>
      <w:r w:rsidR="00F93597" w:rsidRPr="00F571DD">
        <w:rPr>
          <w:rFonts w:ascii="Times New Roman" w:hAnsi="Times New Roman" w:cs="Times New Roman"/>
          <w:sz w:val="28"/>
          <w:szCs w:val="28"/>
        </w:rPr>
        <w:t>ы сначала заинтересовать ребенка</w:t>
      </w:r>
      <w:r w:rsidRPr="00F571DD">
        <w:rPr>
          <w:rFonts w:ascii="Times New Roman" w:hAnsi="Times New Roman" w:cs="Times New Roman"/>
          <w:sz w:val="28"/>
          <w:szCs w:val="28"/>
        </w:rPr>
        <w:t xml:space="preserve"> (пробудить в нём исследовательскую, творческую активность), затем предоставить ему условия для осмысления материала и, наконец, помочь ему обобщить приобретённые знания.</w:t>
      </w:r>
    </w:p>
    <w:p w:rsidR="00F93597" w:rsidRPr="00F571DD" w:rsidRDefault="00147BD3" w:rsidP="00BE361A">
      <w:pPr>
        <w:pStyle w:val="a7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F571DD">
        <w:rPr>
          <w:rFonts w:ascii="Times New Roman" w:hAnsi="Times New Roman" w:cs="Times New Roman"/>
          <w:sz w:val="28"/>
          <w:szCs w:val="28"/>
        </w:rPr>
        <w:t xml:space="preserve"> </w:t>
      </w:r>
      <w:r w:rsidR="00F93597" w:rsidRPr="00F571DD">
        <w:rPr>
          <w:rFonts w:ascii="Times New Roman" w:hAnsi="Times New Roman" w:cs="Times New Roman"/>
          <w:sz w:val="28"/>
          <w:szCs w:val="28"/>
        </w:rPr>
        <w:t>Но, исходя из собственного опыта, я хочу сказать, что полностью построить занятие по данной технологии в наших условиях очень сложно. И поэтому я пользуюсь только некоторыми приемами развития критического мышления. Их я вставляю в структуру занятия либо во вводной части</w:t>
      </w:r>
      <w:r w:rsidR="00816AEC">
        <w:rPr>
          <w:rFonts w:ascii="Times New Roman" w:hAnsi="Times New Roman" w:cs="Times New Roman"/>
          <w:sz w:val="28"/>
          <w:szCs w:val="28"/>
        </w:rPr>
        <w:t xml:space="preserve"> для определения темы и цели занятия</w:t>
      </w:r>
      <w:r w:rsidR="00F93597" w:rsidRPr="00F571DD">
        <w:rPr>
          <w:rFonts w:ascii="Times New Roman" w:hAnsi="Times New Roman" w:cs="Times New Roman"/>
          <w:sz w:val="28"/>
          <w:szCs w:val="28"/>
        </w:rPr>
        <w:t>, либо в итоге занятия для закрепления материала.</w:t>
      </w:r>
      <w:r w:rsidR="00F93597" w:rsidRPr="00F5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3597" w:rsidRPr="00762B55" w:rsidRDefault="00F93597" w:rsidP="00F571D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ТРКМ</w:t>
      </w:r>
    </w:p>
    <w:p w:rsidR="00F93597" w:rsidRPr="00762B55" w:rsidRDefault="00F93597" w:rsidP="00F571DD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паре и в малой группе значительно расширяется их словарный запас;</w:t>
      </w:r>
    </w:p>
    <w:p w:rsidR="00F93597" w:rsidRPr="00762B55" w:rsidRDefault="00F93597" w:rsidP="00F571DD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возможность повторения, усвоения материала;</w:t>
      </w:r>
    </w:p>
    <w:p w:rsidR="00F93597" w:rsidRPr="00762B55" w:rsidRDefault="00F93597" w:rsidP="00F571DD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усиливается диалог по поводу смысла текста;</w:t>
      </w:r>
    </w:p>
    <w:p w:rsidR="00F93597" w:rsidRPr="00762B55" w:rsidRDefault="00F93597" w:rsidP="00F571DD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вырабатывается уважение к собственным мыслям и опыту;</w:t>
      </w:r>
    </w:p>
    <w:p w:rsidR="00F93597" w:rsidRPr="00762B55" w:rsidRDefault="00F93597" w:rsidP="00F571DD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большая глубина понимания, возникает новая, еще более интересная мысль;</w:t>
      </w:r>
    </w:p>
    <w:p w:rsidR="00F93597" w:rsidRPr="00762B55" w:rsidRDefault="00F93597" w:rsidP="00F571DD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обостряется любознательность, наблюдательность;</w:t>
      </w:r>
    </w:p>
    <w:p w:rsidR="00F93597" w:rsidRPr="00762B55" w:rsidRDefault="00F93597" w:rsidP="00F571DD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более восприимчивы</w:t>
      </w:r>
      <w:proofErr w:type="gramEnd"/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опыту других детей: </w:t>
      </w:r>
    </w:p>
    <w:p w:rsidR="00F93597" w:rsidRPr="00762B55" w:rsidRDefault="00F93597" w:rsidP="00F571DD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обсуждения обнаруживается несколько трактовок одного и того же содержания, а это еще раз работает на понимание;</w:t>
      </w:r>
    </w:p>
    <w:p w:rsidR="00F93597" w:rsidRPr="00762B55" w:rsidRDefault="00F93597" w:rsidP="00F571DD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активное слушание;</w:t>
      </w:r>
    </w:p>
    <w:p w:rsidR="00F93597" w:rsidRPr="00762B55" w:rsidRDefault="00F93597" w:rsidP="00F571DD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исчезает страх перед белым листом и перед аудиторией;</w:t>
      </w:r>
    </w:p>
    <w:p w:rsidR="00F93597" w:rsidRPr="00762B55" w:rsidRDefault="00F93597" w:rsidP="00F571D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точку зрения и учитывать точки зрения других;</w:t>
      </w:r>
    </w:p>
    <w:p w:rsidR="00F93597" w:rsidRPr="00762B55" w:rsidRDefault="00F93597" w:rsidP="00F571D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на себя ответственность;</w:t>
      </w:r>
    </w:p>
    <w:p w:rsidR="00F93597" w:rsidRPr="00762B55" w:rsidRDefault="00F93597" w:rsidP="00F571D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совместном принятии решения;</w:t>
      </w:r>
    </w:p>
    <w:p w:rsidR="00F93597" w:rsidRPr="00762B55" w:rsidRDefault="00F93597" w:rsidP="00F571D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конструктивные взаимоотношения с другими людьми;</w:t>
      </w:r>
    </w:p>
    <w:p w:rsidR="00F93597" w:rsidRPr="00762B55" w:rsidRDefault="00F93597" w:rsidP="00F571D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сотрудничать и работать в группе и др.</w:t>
      </w:r>
    </w:p>
    <w:p w:rsidR="00F93597" w:rsidRPr="00762B55" w:rsidRDefault="00F93597" w:rsidP="00F571D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жизнь устанавливает свои приоритеты: не простое знание фактов, не умения, как таковые, а способность </w:t>
      </w:r>
      <w:r w:rsidRPr="00F5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пользоваться </w:t>
      </w:r>
      <w:proofErr w:type="gramStart"/>
      <w:r w:rsidRPr="00F5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приобретённым</w:t>
      </w:r>
      <w:proofErr w:type="gramEnd"/>
      <w:r w:rsidRPr="00F5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объём информации, а </w:t>
      </w:r>
      <w:r w:rsidRPr="00F5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умение получать</w:t>
      </w: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 её и </w:t>
      </w:r>
      <w:r w:rsidRPr="00F5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моделировать;</w:t>
      </w: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потребительство, а </w:t>
      </w:r>
      <w:r w:rsidRPr="00F5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созидание</w:t>
      </w: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F571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сотрудничество.</w:t>
      </w: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Органичное включение работы по технологии развития критического мышления в систему </w:t>
      </w:r>
      <w:r w:rsidR="00070AA7"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</w:t>
      </w: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возможность </w:t>
      </w: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личностного роста, ведь такая работа обращена, прежде всего,  к ребёнку, к его индивидуальности.</w:t>
      </w:r>
    </w:p>
    <w:p w:rsidR="00032205" w:rsidRPr="00F571DD" w:rsidRDefault="001959E7" w:rsidP="00F571DD">
      <w:pPr>
        <w:spacing w:before="21" w:after="21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развития критического мышления</w:t>
      </w:r>
    </w:p>
    <w:p w:rsidR="001959E7" w:rsidRPr="00032205" w:rsidRDefault="001959E7" w:rsidP="00F571DD">
      <w:pPr>
        <w:spacing w:before="21" w:after="21" w:line="215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Кластеры </w:t>
      </w:r>
    </w:p>
    <w:p w:rsidR="00032205" w:rsidRPr="00032205" w:rsidRDefault="00032205" w:rsidP="00F571DD">
      <w:pPr>
        <w:spacing w:before="21" w:after="21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0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 </w:t>
      </w: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приема заключается в том, что информация, касающаяся какого – либо понятия, явлени</w:t>
      </w:r>
      <w:r w:rsidR="00BE361A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события,</w:t>
      </w: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систематизируется в </w:t>
      </w: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кластеров (гроздьев). В центре находится ключевое понятие. По</w:t>
      </w:r>
      <w:r w:rsidR="00BE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ассоциации дети</w:t>
      </w: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 связывают с ключевым понятием. В результате получается подобие опорного конспекта по изучаемой теме. </w:t>
      </w:r>
    </w:p>
    <w:p w:rsidR="001959E7" w:rsidRPr="00F571DD" w:rsidRDefault="001959E7" w:rsidP="00F571DD">
      <w:pPr>
        <w:spacing w:before="21" w:after="21" w:line="215" w:lineRule="atLeast"/>
        <w:ind w:firstLine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Дерево предсказаний</w:t>
      </w:r>
    </w:p>
    <w:p w:rsidR="001959E7" w:rsidRPr="00F571DD" w:rsidRDefault="001959E7" w:rsidP="00F571DD">
      <w:pPr>
        <w:spacing w:before="21" w:after="21" w:line="215" w:lineRule="atLeast"/>
        <w:ind w:firstLine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прием помогает строить предположения по поводу развития сюжетной линии в рассказе, повести. Правила работы с данным приемом таковы: ствол дерева - тема, ветви - предположения, которые ведутся по двум основным направлениям - "возможно" и "вероятно" </w:t>
      </w:r>
      <w:proofErr w:type="gramStart"/>
      <w:r w:rsidRPr="00F5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F571DD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"ветвей" не ограничено), и, наконец, "листья" - обоснование этих предположений, аргументы в пользу того или иного мнения.</w:t>
      </w:r>
    </w:p>
    <w:p w:rsidR="00032205" w:rsidRPr="00032205" w:rsidRDefault="001959E7" w:rsidP="00F571DD">
      <w:pPr>
        <w:spacing w:before="21" w:after="21" w:line="215" w:lineRule="atLeast"/>
        <w:ind w:firstLine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1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Загадка </w:t>
      </w:r>
    </w:p>
    <w:p w:rsidR="00032205" w:rsidRPr="00032205" w:rsidRDefault="00032205" w:rsidP="00F571DD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9E7"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«Загадка» очень эффективен при работе над лекси</w:t>
      </w:r>
      <w:r w:rsidR="00BE36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стороной речи по изучаемой теме</w:t>
      </w: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позволяет </w:t>
      </w:r>
      <w:r w:rsidR="001959E7"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в памяти </w:t>
      </w:r>
      <w:proofErr w:type="gramStart"/>
      <w:r w:rsidR="001959E7"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изученные лексические единицы и способствует развитию различных видов памяти. </w:t>
      </w: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данный прием можно использовать на начальном этапе работы над темой для </w:t>
      </w: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093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понятия</w:t>
      </w: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205" w:rsidRPr="00032205" w:rsidRDefault="00032205" w:rsidP="00960933">
      <w:pPr>
        <w:spacing w:before="21" w:after="21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0933" w:rsidRPr="00F5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(просмотр, прослушивание) с остановками</w:t>
      </w:r>
    </w:p>
    <w:p w:rsidR="00960933" w:rsidRDefault="00032205" w:rsidP="00F571DD">
      <w:pPr>
        <w:spacing w:before="21" w:after="21" w:line="2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эффективен при работе над чтением текста проблемного содержания, а так же </w:t>
      </w: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</w:t>
      </w:r>
      <w:proofErr w:type="spellStart"/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аудиальными</w:t>
      </w:r>
      <w:proofErr w:type="spellEnd"/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визуальными пособиями. Прием «Чтение с остановками» помогает прорабатывать материа</w:t>
      </w:r>
      <w:r w:rsidR="00960933">
        <w:rPr>
          <w:rFonts w:ascii="Times New Roman" w:eastAsia="Times New Roman" w:hAnsi="Times New Roman" w:cs="Times New Roman"/>
          <w:sz w:val="28"/>
          <w:szCs w:val="28"/>
          <w:lang w:eastAsia="ru-RU"/>
        </w:rPr>
        <w:t>л детально. Кроме того, дети</w:t>
      </w: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возможность пофантазировать, оценить </w:t>
      </w:r>
      <w:r w:rsidRPr="00F571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или событие критически, высказать свое мнение. Здесь происходит обучение как критическому мышлению, так сказать рефлексивному, на стадии осмысления материала, так и творческому, на стадии прогнозирования событий. </w:t>
      </w:r>
    </w:p>
    <w:p w:rsidR="00032205" w:rsidRPr="00032205" w:rsidRDefault="001959E7" w:rsidP="00F571DD">
      <w:pPr>
        <w:spacing w:before="21" w:after="21" w:line="215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Круги по воде</w:t>
      </w:r>
    </w:p>
    <w:p w:rsidR="00032205" w:rsidRPr="00032205" w:rsidRDefault="00032205" w:rsidP="00F571DD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прием является универсальным средством</w:t>
      </w:r>
      <w:r w:rsidR="00A8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знания детей </w:t>
      </w: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реч</w:t>
      </w:r>
      <w:r w:rsidR="00A862B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евую активность</w:t>
      </w: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Опорным словом к этому приему может стать изучаемое понятие, явление. Оно записывается в столбик и на каждую букву подбираются существительные (глаголы, прилагательные, устойчивые словосочетания) к изучаемой теме. По сути</w:t>
      </w:r>
      <w:r w:rsidR="00A862B0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небольшое исследование.</w:t>
      </w:r>
    </w:p>
    <w:p w:rsidR="00032205" w:rsidRPr="00032205" w:rsidRDefault="00032205" w:rsidP="00F571DD">
      <w:pPr>
        <w:spacing w:before="21" w:after="21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2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9E7" w:rsidRPr="00F571DD">
        <w:rPr>
          <w:rStyle w:val="c5"/>
          <w:rFonts w:ascii="Times New Roman" w:hAnsi="Times New Roman" w:cs="Times New Roman"/>
          <w:b/>
          <w:sz w:val="28"/>
          <w:szCs w:val="28"/>
        </w:rPr>
        <w:t>Синквейн</w:t>
      </w:r>
    </w:p>
    <w:p w:rsidR="00C879DC" w:rsidRPr="00F571DD" w:rsidRDefault="00C879DC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 w:rsidRPr="00F571DD">
        <w:rPr>
          <w:rStyle w:val="c2"/>
          <w:b/>
          <w:bCs/>
          <w:i/>
          <w:iCs/>
          <w:sz w:val="28"/>
          <w:szCs w:val="28"/>
        </w:rPr>
        <w:t>«Синквейн»</w:t>
      </w:r>
      <w:r w:rsidRPr="00F571DD">
        <w:rPr>
          <w:rStyle w:val="c5"/>
          <w:b/>
          <w:bCs/>
          <w:sz w:val="28"/>
          <w:szCs w:val="28"/>
        </w:rPr>
        <w:t> </w:t>
      </w:r>
      <w:r w:rsidRPr="00F571DD">
        <w:rPr>
          <w:rStyle w:val="c5"/>
          <w:sz w:val="28"/>
          <w:szCs w:val="28"/>
        </w:rPr>
        <w:t>происходит от французского слова «cing» – пять. Это стихотворение, состоящее из пяти строк: короткое литературное произведение, характеризующее предмет (тему), которое пишется по определённым правилам. Синквейн используется для фиксации эмоциональных оценок, описания своих текущих впечатлений, ощущений и ассоциаций.</w:t>
      </w:r>
    </w:p>
    <w:p w:rsidR="00C879DC" w:rsidRPr="00F571DD" w:rsidRDefault="00C879DC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 w:rsidRPr="00F571DD">
        <w:rPr>
          <w:rStyle w:val="c5"/>
          <w:sz w:val="28"/>
          <w:szCs w:val="28"/>
        </w:rPr>
        <w:t>Правила написания синквейна:</w:t>
      </w:r>
    </w:p>
    <w:p w:rsidR="00C879DC" w:rsidRPr="00F571DD" w:rsidRDefault="00C879DC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 w:rsidRPr="00F571DD">
        <w:rPr>
          <w:rStyle w:val="c5"/>
          <w:sz w:val="28"/>
          <w:szCs w:val="28"/>
          <w:u w:val="single"/>
        </w:rPr>
        <w:t>1 строчка</w:t>
      </w:r>
      <w:r w:rsidRPr="00F571DD">
        <w:rPr>
          <w:rStyle w:val="c5"/>
          <w:sz w:val="28"/>
          <w:szCs w:val="28"/>
        </w:rPr>
        <w:t> – одно слово – название стихотворения, тема (обычно существительное);</w:t>
      </w:r>
    </w:p>
    <w:p w:rsidR="00C879DC" w:rsidRPr="00F571DD" w:rsidRDefault="00C879DC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 w:rsidRPr="00F571DD">
        <w:rPr>
          <w:rStyle w:val="c5"/>
          <w:sz w:val="28"/>
          <w:szCs w:val="28"/>
          <w:u w:val="single"/>
        </w:rPr>
        <w:lastRenderedPageBreak/>
        <w:t>2 строчка</w:t>
      </w:r>
      <w:r w:rsidRPr="00F571DD">
        <w:rPr>
          <w:rStyle w:val="c5"/>
          <w:sz w:val="28"/>
          <w:szCs w:val="28"/>
        </w:rPr>
        <w:t> – два слова (прилагательные или причастия) -  описание темы (слова можно соединять союзами и предлогами);</w:t>
      </w:r>
    </w:p>
    <w:p w:rsidR="00C879DC" w:rsidRPr="00F571DD" w:rsidRDefault="00C879DC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 w:rsidRPr="00F571DD">
        <w:rPr>
          <w:rStyle w:val="c5"/>
          <w:sz w:val="28"/>
          <w:szCs w:val="28"/>
          <w:u w:val="single"/>
        </w:rPr>
        <w:t>3 строчка</w:t>
      </w:r>
      <w:r w:rsidRPr="00F571DD">
        <w:rPr>
          <w:rStyle w:val="c5"/>
          <w:sz w:val="28"/>
          <w:szCs w:val="28"/>
        </w:rPr>
        <w:t> – три слова (глаголы):  действия, относящиеся к теме;</w:t>
      </w:r>
    </w:p>
    <w:p w:rsidR="00C879DC" w:rsidRPr="00F571DD" w:rsidRDefault="00C879DC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 w:rsidRPr="00F571DD">
        <w:rPr>
          <w:rStyle w:val="c5"/>
          <w:sz w:val="28"/>
          <w:szCs w:val="28"/>
          <w:u w:val="single"/>
        </w:rPr>
        <w:t>4 строчка</w:t>
      </w:r>
      <w:r w:rsidRPr="00F571DD">
        <w:rPr>
          <w:rStyle w:val="c5"/>
          <w:sz w:val="28"/>
          <w:szCs w:val="28"/>
        </w:rPr>
        <w:t> – четыре слова – фраза, которая показывает отношение автора к теме в 1-ой строчке;</w:t>
      </w:r>
    </w:p>
    <w:p w:rsidR="00C879DC" w:rsidRPr="00F571DD" w:rsidRDefault="00C879DC" w:rsidP="00F571DD">
      <w:pPr>
        <w:pStyle w:val="c3"/>
        <w:spacing w:before="0" w:beforeAutospacing="0" w:after="0" w:afterAutospacing="0"/>
        <w:ind w:firstLine="170"/>
        <w:jc w:val="both"/>
        <w:rPr>
          <w:rStyle w:val="c5"/>
          <w:sz w:val="28"/>
          <w:szCs w:val="28"/>
        </w:rPr>
      </w:pPr>
      <w:r w:rsidRPr="00F571DD">
        <w:rPr>
          <w:rStyle w:val="c5"/>
          <w:sz w:val="28"/>
          <w:szCs w:val="28"/>
        </w:rPr>
        <w:t> </w:t>
      </w:r>
      <w:r w:rsidRPr="00F571DD">
        <w:rPr>
          <w:rStyle w:val="c5"/>
          <w:sz w:val="28"/>
          <w:szCs w:val="28"/>
          <w:u w:val="single"/>
        </w:rPr>
        <w:t>5 строчка</w:t>
      </w:r>
      <w:r w:rsidRPr="00F571DD">
        <w:rPr>
          <w:rStyle w:val="c5"/>
          <w:sz w:val="28"/>
          <w:szCs w:val="28"/>
        </w:rPr>
        <w:t> – одно слово – ассоциация, синоним, который повторяет суть темы в 1-ой строчке, обычно существительное.</w:t>
      </w:r>
    </w:p>
    <w:p w:rsidR="00BE0C36" w:rsidRPr="00A862B0" w:rsidRDefault="00F05FF0" w:rsidP="00A862B0">
      <w:pPr>
        <w:pStyle w:val="a7"/>
        <w:rPr>
          <w:rFonts w:ascii="Times New Roman" w:hAnsi="Times New Roman" w:cs="Times New Roman"/>
          <w:sz w:val="28"/>
          <w:szCs w:val="28"/>
        </w:rPr>
      </w:pPr>
      <w:r w:rsidRPr="00F571DD">
        <w:rPr>
          <w:b/>
          <w:bCs/>
        </w:rPr>
        <w:t xml:space="preserve">        </w:t>
      </w:r>
      <w:r w:rsidR="00BE0C36" w:rsidRPr="00A862B0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«РАФТ»</w:t>
      </w:r>
      <w:r w:rsidR="00BE0C36" w:rsidRPr="00A862B0">
        <w:rPr>
          <w:rFonts w:ascii="Times New Roman" w:hAnsi="Times New Roman" w:cs="Times New Roman"/>
          <w:sz w:val="28"/>
          <w:szCs w:val="28"/>
        </w:rPr>
        <w:t> </w:t>
      </w:r>
      <w:r w:rsidR="00BE0C36" w:rsidRPr="00A862B0">
        <w:rPr>
          <w:rStyle w:val="c5"/>
          <w:rFonts w:ascii="Times New Roman" w:hAnsi="Times New Roman" w:cs="Times New Roman"/>
          <w:sz w:val="28"/>
          <w:szCs w:val="28"/>
        </w:rPr>
        <w:t xml:space="preserve">(в переводе </w:t>
      </w:r>
      <w:proofErr w:type="spellStart"/>
      <w:r w:rsidR="00BE0C36" w:rsidRPr="00A862B0">
        <w:rPr>
          <w:rStyle w:val="c5"/>
          <w:rFonts w:ascii="Times New Roman" w:hAnsi="Times New Roman" w:cs="Times New Roman"/>
          <w:sz w:val="28"/>
          <w:szCs w:val="28"/>
        </w:rPr>
        <w:t>raft</w:t>
      </w:r>
      <w:proofErr w:type="spellEnd"/>
      <w:r w:rsidR="00BE0C36" w:rsidRPr="00A862B0">
        <w:rPr>
          <w:rStyle w:val="c5"/>
          <w:rFonts w:ascii="Times New Roman" w:hAnsi="Times New Roman" w:cs="Times New Roman"/>
          <w:sz w:val="28"/>
          <w:szCs w:val="28"/>
        </w:rPr>
        <w:t xml:space="preserve"> – «плот»)</w:t>
      </w:r>
      <w:r w:rsidR="00BE0C36" w:rsidRPr="00A862B0">
        <w:rPr>
          <w:rFonts w:ascii="Times New Roman" w:hAnsi="Times New Roman" w:cs="Times New Roman"/>
          <w:sz w:val="28"/>
          <w:szCs w:val="28"/>
        </w:rPr>
        <w:t> </w:t>
      </w:r>
    </w:p>
    <w:p w:rsidR="00BE0C36" w:rsidRPr="00F571DD" w:rsidRDefault="00BE0C36" w:rsidP="00A862B0">
      <w:pPr>
        <w:pStyle w:val="a7"/>
      </w:pPr>
      <w:proofErr w:type="gramStart"/>
      <w:r w:rsidRPr="00A862B0">
        <w:rPr>
          <w:rStyle w:val="c5"/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A862B0">
        <w:rPr>
          <w:rStyle w:val="c5"/>
          <w:rFonts w:ascii="Times New Roman" w:hAnsi="Times New Roman" w:cs="Times New Roman"/>
          <w:sz w:val="28"/>
          <w:szCs w:val="28"/>
        </w:rPr>
        <w:t>оль</w:t>
      </w:r>
      <w:proofErr w:type="spellEnd"/>
      <w:r w:rsidRPr="00A862B0">
        <w:rPr>
          <w:rStyle w:val="c5"/>
          <w:rFonts w:ascii="Times New Roman" w:hAnsi="Times New Roman" w:cs="Times New Roman"/>
          <w:sz w:val="28"/>
          <w:szCs w:val="28"/>
        </w:rPr>
        <w:t>) А</w:t>
      </w:r>
      <w:r w:rsidRPr="00F571DD">
        <w:rPr>
          <w:rStyle w:val="c5"/>
          <w:rFonts w:ascii="Times New Roman" w:hAnsi="Times New Roman" w:cs="Times New Roman"/>
          <w:sz w:val="28"/>
          <w:szCs w:val="28"/>
        </w:rPr>
        <w:t>(</w:t>
      </w:r>
      <w:proofErr w:type="spellStart"/>
      <w:r w:rsidRPr="00F571DD">
        <w:rPr>
          <w:rStyle w:val="c5"/>
          <w:rFonts w:ascii="Times New Roman" w:hAnsi="Times New Roman" w:cs="Times New Roman"/>
          <w:sz w:val="28"/>
          <w:szCs w:val="28"/>
        </w:rPr>
        <w:t>удитория</w:t>
      </w:r>
      <w:proofErr w:type="spellEnd"/>
      <w:r w:rsidRPr="00F571DD">
        <w:rPr>
          <w:rStyle w:val="c5"/>
          <w:rFonts w:ascii="Times New Roman" w:hAnsi="Times New Roman" w:cs="Times New Roman"/>
          <w:sz w:val="28"/>
          <w:szCs w:val="28"/>
        </w:rPr>
        <w:t>) Ф(</w:t>
      </w:r>
      <w:proofErr w:type="spellStart"/>
      <w:r w:rsidRPr="00F571DD">
        <w:rPr>
          <w:rStyle w:val="c5"/>
          <w:rFonts w:ascii="Times New Roman" w:hAnsi="Times New Roman" w:cs="Times New Roman"/>
          <w:sz w:val="28"/>
          <w:szCs w:val="28"/>
        </w:rPr>
        <w:t>орма</w:t>
      </w:r>
      <w:proofErr w:type="spellEnd"/>
      <w:r w:rsidRPr="00F571DD">
        <w:rPr>
          <w:rStyle w:val="c5"/>
          <w:rFonts w:ascii="Times New Roman" w:hAnsi="Times New Roman" w:cs="Times New Roman"/>
          <w:sz w:val="28"/>
          <w:szCs w:val="28"/>
        </w:rPr>
        <w:t>) Т(</w:t>
      </w:r>
      <w:proofErr w:type="spellStart"/>
      <w:r w:rsidRPr="00F571DD">
        <w:rPr>
          <w:rStyle w:val="c5"/>
          <w:rFonts w:ascii="Times New Roman" w:hAnsi="Times New Roman" w:cs="Times New Roman"/>
          <w:sz w:val="28"/>
          <w:szCs w:val="28"/>
        </w:rPr>
        <w:t>ема</w:t>
      </w:r>
      <w:proofErr w:type="spellEnd"/>
      <w:r w:rsidRPr="00F571DD">
        <w:rPr>
          <w:rStyle w:val="c5"/>
          <w:rFonts w:ascii="Times New Roman" w:hAnsi="Times New Roman" w:cs="Times New Roman"/>
          <w:sz w:val="28"/>
          <w:szCs w:val="28"/>
        </w:rPr>
        <w:t>).</w:t>
      </w:r>
      <w:r w:rsidRPr="00F571DD">
        <w:rPr>
          <w:rStyle w:val="c10"/>
          <w:rFonts w:ascii="Times New Roman" w:hAnsi="Times New Roman" w:cs="Times New Roman"/>
          <w:b/>
          <w:bCs/>
          <w:sz w:val="28"/>
          <w:szCs w:val="28"/>
        </w:rPr>
        <w:t> </w:t>
      </w:r>
      <w:r w:rsidRPr="00F571DD">
        <w:rPr>
          <w:rStyle w:val="c5"/>
          <w:rFonts w:ascii="Times New Roman" w:hAnsi="Times New Roman" w:cs="Times New Roman"/>
          <w:sz w:val="28"/>
          <w:szCs w:val="28"/>
        </w:rPr>
        <w:t>(описание, повествование или рассуждение от имени выбранного персонажа)</w:t>
      </w:r>
    </w:p>
    <w:p w:rsidR="00DD4F83" w:rsidRPr="00F571DD" w:rsidRDefault="00BE0C36" w:rsidP="00F571DD">
      <w:pPr>
        <w:pStyle w:val="c3"/>
        <w:spacing w:before="0" w:beforeAutospacing="0" w:after="0" w:afterAutospacing="0"/>
        <w:ind w:firstLine="170"/>
        <w:jc w:val="both"/>
        <w:rPr>
          <w:rStyle w:val="30"/>
          <w:rFonts w:eastAsiaTheme="minorHAnsi"/>
          <w:b w:val="0"/>
          <w:bCs w:val="0"/>
          <w:i/>
          <w:iCs/>
          <w:sz w:val="28"/>
          <w:szCs w:val="28"/>
        </w:rPr>
      </w:pPr>
      <w:r w:rsidRPr="00F571DD">
        <w:rPr>
          <w:rStyle w:val="c5"/>
          <w:sz w:val="28"/>
          <w:szCs w:val="28"/>
        </w:rPr>
        <w:t xml:space="preserve">Идея состоит в том, что пишущий выбирает для себя некую роль, т.е. пишет текст не от своего лица. Для робких, неуверенных в себе </w:t>
      </w:r>
      <w:r w:rsidR="00A862B0">
        <w:rPr>
          <w:rStyle w:val="c5"/>
          <w:sz w:val="28"/>
          <w:szCs w:val="28"/>
        </w:rPr>
        <w:t>детей</w:t>
      </w:r>
      <w:r w:rsidRPr="00F571DD">
        <w:rPr>
          <w:rStyle w:val="c5"/>
          <w:sz w:val="28"/>
          <w:szCs w:val="28"/>
        </w:rPr>
        <w:t xml:space="preserve"> это спасение, поскольку такой ход снимает страх перед самостоятельным высказыванием. Затем необходимо решить, для кого предназначен те</w:t>
      </w:r>
      <w:r w:rsidR="00A862B0">
        <w:rPr>
          <w:rStyle w:val="c5"/>
          <w:sz w:val="28"/>
          <w:szCs w:val="28"/>
        </w:rPr>
        <w:t>кст, который предстоит написать</w:t>
      </w:r>
      <w:r w:rsidRPr="00F571DD">
        <w:rPr>
          <w:rStyle w:val="c5"/>
          <w:sz w:val="28"/>
          <w:szCs w:val="28"/>
        </w:rPr>
        <w:t>. Вышеперечисленные параметры во многом продиктуют и формат создаваемого текста (письмо, сочинение и т.д.). И, наконец, выбирается тема. </w:t>
      </w:r>
      <w:r w:rsidR="00DD4F83" w:rsidRPr="00F571DD">
        <w:rPr>
          <w:rStyle w:val="30"/>
          <w:rFonts w:eastAsiaTheme="minorHAnsi"/>
          <w:b w:val="0"/>
          <w:bCs w:val="0"/>
          <w:i/>
          <w:iCs/>
          <w:sz w:val="28"/>
          <w:szCs w:val="28"/>
        </w:rPr>
        <w:t xml:space="preserve"> </w:t>
      </w:r>
    </w:p>
    <w:p w:rsidR="00862BF8" w:rsidRDefault="004B7995" w:rsidP="00485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862BF8">
        <w:rPr>
          <w:rFonts w:ascii="Times New Roman" w:hAnsi="Times New Roman" w:cs="Times New Roman"/>
          <w:b/>
          <w:bCs/>
          <w:sz w:val="28"/>
          <w:szCs w:val="28"/>
        </w:rPr>
        <w:t>Стратегия "</w:t>
      </w:r>
      <w:proofErr w:type="spellStart"/>
      <w:r w:rsidRPr="00862BF8">
        <w:rPr>
          <w:rFonts w:ascii="Times New Roman" w:hAnsi="Times New Roman" w:cs="Times New Roman"/>
          <w:b/>
          <w:bCs/>
          <w:sz w:val="28"/>
          <w:szCs w:val="28"/>
        </w:rPr>
        <w:t>Fishbone</w:t>
      </w:r>
      <w:proofErr w:type="spellEnd"/>
      <w:r w:rsidRPr="00862BF8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4851A0">
        <w:rPr>
          <w:rFonts w:ascii="Times New Roman" w:hAnsi="Times New Roman" w:cs="Times New Roman"/>
          <w:sz w:val="28"/>
          <w:szCs w:val="28"/>
        </w:rPr>
        <w:t>   </w:t>
      </w:r>
    </w:p>
    <w:p w:rsidR="004851A0" w:rsidRPr="004851A0" w:rsidRDefault="004B7995" w:rsidP="00485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4851A0">
        <w:rPr>
          <w:rFonts w:ascii="Times New Roman" w:hAnsi="Times New Roman" w:cs="Times New Roman"/>
          <w:sz w:val="28"/>
          <w:szCs w:val="28"/>
        </w:rPr>
        <w:t xml:space="preserve">Модель постановки и решения проблемы позволяет описать и попытаться решить целый круг проблем </w:t>
      </w:r>
      <w:proofErr w:type="gramStart"/>
      <w:r w:rsidRPr="004851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51A0">
        <w:rPr>
          <w:rFonts w:ascii="Times New Roman" w:hAnsi="Times New Roman" w:cs="Times New Roman"/>
          <w:sz w:val="28"/>
          <w:szCs w:val="28"/>
        </w:rPr>
        <w:t>поле проблем).   </w:t>
      </w:r>
      <w:r w:rsidR="004851A0" w:rsidRPr="004851A0">
        <w:rPr>
          <w:rFonts w:ascii="Times New Roman" w:hAnsi="Times New Roman" w:cs="Times New Roman"/>
          <w:sz w:val="28"/>
          <w:szCs w:val="28"/>
        </w:rPr>
        <w:t>Детям</w:t>
      </w:r>
      <w:r w:rsidRPr="004851A0">
        <w:rPr>
          <w:rFonts w:ascii="Times New Roman" w:hAnsi="Times New Roman" w:cs="Times New Roman"/>
          <w:sz w:val="28"/>
          <w:szCs w:val="28"/>
        </w:rPr>
        <w:t xml:space="preserve"> предлагается информация (текст, видеофильм, лекция</w:t>
      </w:r>
      <w:proofErr w:type="gramStart"/>
      <w:r w:rsidRPr="004851A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851A0">
        <w:rPr>
          <w:rFonts w:ascii="Times New Roman" w:hAnsi="Times New Roman" w:cs="Times New Roman"/>
          <w:sz w:val="28"/>
          <w:szCs w:val="28"/>
        </w:rPr>
        <w:t xml:space="preserve"> проблемного содержания и схема </w:t>
      </w:r>
      <w:proofErr w:type="spellStart"/>
      <w:r w:rsidRPr="004851A0">
        <w:rPr>
          <w:rFonts w:ascii="Times New Roman" w:hAnsi="Times New Roman" w:cs="Times New Roman"/>
          <w:sz w:val="28"/>
          <w:szCs w:val="28"/>
        </w:rPr>
        <w:t>Fishbone</w:t>
      </w:r>
      <w:proofErr w:type="spellEnd"/>
      <w:r w:rsidRPr="004851A0">
        <w:rPr>
          <w:rFonts w:ascii="Times New Roman" w:hAnsi="Times New Roman" w:cs="Times New Roman"/>
          <w:sz w:val="28"/>
          <w:szCs w:val="28"/>
        </w:rPr>
        <w:t xml:space="preserve"> (рыбная кость) для систематизации этого материала.</w:t>
      </w:r>
      <w:r w:rsidRPr="004851A0">
        <w:rPr>
          <w:rFonts w:ascii="Times New Roman" w:hAnsi="Times New Roman" w:cs="Times New Roman"/>
          <w:sz w:val="28"/>
          <w:szCs w:val="28"/>
        </w:rPr>
        <w:br/>
        <w:t>   На верхней "косточке" записывается формулировка проблемы, а на нижней - факты, подтверждающие, что данная проблема существует. Работа (исследование) может проводиться индивидуально или по группам. Важным этапом станет презентация заполненной схемы, которая продемонстрирует взаимосвязь</w:t>
      </w:r>
      <w:r w:rsidRPr="00F571DD">
        <w:t xml:space="preserve"> </w:t>
      </w:r>
      <w:r w:rsidRPr="004851A0">
        <w:rPr>
          <w:rFonts w:ascii="Times New Roman" w:hAnsi="Times New Roman" w:cs="Times New Roman"/>
          <w:sz w:val="28"/>
          <w:szCs w:val="28"/>
        </w:rPr>
        <w:t xml:space="preserve">проблем, их комплексный характер. </w:t>
      </w:r>
    </w:p>
    <w:p w:rsidR="00DD4F83" w:rsidRPr="00862BF8" w:rsidRDefault="00DD4F83" w:rsidP="00485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862BF8">
        <w:rPr>
          <w:rStyle w:val="c2"/>
          <w:rFonts w:ascii="Times New Roman" w:hAnsi="Times New Roman" w:cs="Times New Roman"/>
          <w:b/>
          <w:bCs/>
          <w:iCs/>
          <w:sz w:val="28"/>
          <w:szCs w:val="28"/>
        </w:rPr>
        <w:t>Прием "Кубик"</w:t>
      </w:r>
    </w:p>
    <w:p w:rsidR="00DD4F83" w:rsidRPr="00F571DD" w:rsidRDefault="00DD4F83" w:rsidP="004851A0">
      <w:pPr>
        <w:pStyle w:val="a7"/>
      </w:pPr>
      <w:r w:rsidRPr="00F571DD">
        <w:rPr>
          <w:rStyle w:val="c5"/>
          <w:rFonts w:ascii="Times New Roman" w:hAnsi="Times New Roman" w:cs="Times New Roman"/>
          <w:sz w:val="28"/>
          <w:szCs w:val="28"/>
        </w:rPr>
        <w:t>Этот приём</w:t>
      </w:r>
      <w:proofErr w:type="gramStart"/>
      <w:r w:rsidRPr="00F571DD">
        <w:rPr>
          <w:rStyle w:val="c5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D4F83" w:rsidRPr="00F571DD" w:rsidRDefault="004851A0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– позволяет детям</w:t>
      </w:r>
      <w:r w:rsidR="00DD4F83" w:rsidRPr="00F571DD">
        <w:rPr>
          <w:rStyle w:val="c5"/>
          <w:sz w:val="28"/>
          <w:szCs w:val="28"/>
        </w:rPr>
        <w:t xml:space="preserve"> реализовать различные фокусы рассмотрения проблемы, темы, задания;</w:t>
      </w:r>
    </w:p>
    <w:p w:rsidR="00DD4F83" w:rsidRPr="00F571DD" w:rsidRDefault="004851A0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– создает на занятии</w:t>
      </w:r>
      <w:r w:rsidR="00DD4F83" w:rsidRPr="00F571DD">
        <w:rPr>
          <w:rStyle w:val="c5"/>
          <w:sz w:val="28"/>
          <w:szCs w:val="28"/>
        </w:rPr>
        <w:t xml:space="preserve"> целостное (многогранное) представление об изучаемом материале;</w:t>
      </w:r>
    </w:p>
    <w:p w:rsidR="00DD4F83" w:rsidRPr="00F571DD" w:rsidRDefault="00DD4F83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 w:rsidRPr="00F571DD">
        <w:rPr>
          <w:rStyle w:val="c5"/>
          <w:sz w:val="28"/>
          <w:szCs w:val="28"/>
        </w:rPr>
        <w:t>– создает условия для конструктивной интерпретации полученной информации.</w:t>
      </w:r>
    </w:p>
    <w:p w:rsidR="00DD4F83" w:rsidRPr="00F571DD" w:rsidRDefault="00DD4F83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 w:rsidRPr="00F571DD">
        <w:rPr>
          <w:rStyle w:val="c5"/>
          <w:sz w:val="28"/>
          <w:szCs w:val="28"/>
        </w:rPr>
        <w:t>Из плотной бумаги склеивается кубик. На каждой стороне пишется одно из следующих заданий:</w:t>
      </w:r>
    </w:p>
    <w:p w:rsidR="00DD4F83" w:rsidRPr="00F571DD" w:rsidRDefault="00DD4F83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 w:rsidRPr="00F571DD">
        <w:rPr>
          <w:rStyle w:val="c5"/>
          <w:sz w:val="28"/>
          <w:szCs w:val="28"/>
        </w:rPr>
        <w:t>1. Опиши это... (Опиши цвет, форму, размеры или другие характеристики)</w:t>
      </w:r>
    </w:p>
    <w:p w:rsidR="00DD4F83" w:rsidRPr="00F571DD" w:rsidRDefault="00DD4F83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 w:rsidRPr="00F571DD">
        <w:rPr>
          <w:rStyle w:val="c5"/>
          <w:sz w:val="28"/>
          <w:szCs w:val="28"/>
        </w:rPr>
        <w:t xml:space="preserve">2. Сравни это... </w:t>
      </w:r>
      <w:proofErr w:type="gramStart"/>
      <w:r w:rsidRPr="00F571DD">
        <w:rPr>
          <w:rStyle w:val="c5"/>
          <w:sz w:val="28"/>
          <w:szCs w:val="28"/>
        </w:rPr>
        <w:t>(На что это похоже?</w:t>
      </w:r>
      <w:proofErr w:type="gramEnd"/>
      <w:r w:rsidRPr="00F571DD">
        <w:rPr>
          <w:rStyle w:val="c5"/>
          <w:sz w:val="28"/>
          <w:szCs w:val="28"/>
        </w:rPr>
        <w:t xml:space="preserve"> </w:t>
      </w:r>
      <w:proofErr w:type="gramStart"/>
      <w:r w:rsidRPr="00F571DD">
        <w:rPr>
          <w:rStyle w:val="c5"/>
          <w:sz w:val="28"/>
          <w:szCs w:val="28"/>
        </w:rPr>
        <w:t>Чем отличается?)</w:t>
      </w:r>
      <w:proofErr w:type="gramEnd"/>
    </w:p>
    <w:p w:rsidR="00DD4F83" w:rsidRPr="00F571DD" w:rsidRDefault="00DD4F83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 w:rsidRPr="00F571DD">
        <w:rPr>
          <w:rStyle w:val="c5"/>
          <w:sz w:val="28"/>
          <w:szCs w:val="28"/>
        </w:rPr>
        <w:t>3. Проассоциируй это... (Что это напоминает?)</w:t>
      </w:r>
    </w:p>
    <w:p w:rsidR="00DD4F83" w:rsidRPr="00F571DD" w:rsidRDefault="00DD4F83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 w:rsidRPr="00F571DD">
        <w:rPr>
          <w:rStyle w:val="c5"/>
          <w:sz w:val="28"/>
          <w:szCs w:val="28"/>
        </w:rPr>
        <w:t xml:space="preserve">4. Проанализируй это... </w:t>
      </w:r>
      <w:proofErr w:type="gramStart"/>
      <w:r w:rsidRPr="00F571DD">
        <w:rPr>
          <w:rStyle w:val="c5"/>
          <w:sz w:val="28"/>
          <w:szCs w:val="28"/>
        </w:rPr>
        <w:t>(Как это сделано?</w:t>
      </w:r>
      <w:proofErr w:type="gramEnd"/>
      <w:r w:rsidRPr="00F571DD">
        <w:rPr>
          <w:rStyle w:val="c5"/>
          <w:sz w:val="28"/>
          <w:szCs w:val="28"/>
        </w:rPr>
        <w:t xml:space="preserve"> </w:t>
      </w:r>
      <w:proofErr w:type="gramStart"/>
      <w:r w:rsidRPr="00F571DD">
        <w:rPr>
          <w:rStyle w:val="c5"/>
          <w:sz w:val="28"/>
          <w:szCs w:val="28"/>
        </w:rPr>
        <w:t>Из чего состоит?)</w:t>
      </w:r>
      <w:proofErr w:type="gramEnd"/>
    </w:p>
    <w:p w:rsidR="00DD4F83" w:rsidRPr="00F571DD" w:rsidRDefault="00DD4F83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 w:rsidRPr="00F571DD">
        <w:rPr>
          <w:rStyle w:val="c5"/>
          <w:sz w:val="28"/>
          <w:szCs w:val="28"/>
        </w:rPr>
        <w:t xml:space="preserve">5. Примени это... </w:t>
      </w:r>
      <w:proofErr w:type="gramStart"/>
      <w:r w:rsidRPr="00F571DD">
        <w:rPr>
          <w:rStyle w:val="c5"/>
          <w:sz w:val="28"/>
          <w:szCs w:val="28"/>
        </w:rPr>
        <w:t>(Что с этим можно делать?</w:t>
      </w:r>
      <w:proofErr w:type="gramEnd"/>
      <w:r w:rsidRPr="00F571DD">
        <w:rPr>
          <w:rStyle w:val="c5"/>
          <w:sz w:val="28"/>
          <w:szCs w:val="28"/>
        </w:rPr>
        <w:t xml:space="preserve"> </w:t>
      </w:r>
      <w:proofErr w:type="gramStart"/>
      <w:r w:rsidRPr="00F571DD">
        <w:rPr>
          <w:rStyle w:val="c5"/>
          <w:sz w:val="28"/>
          <w:szCs w:val="28"/>
        </w:rPr>
        <w:t>Как это применяется?)</w:t>
      </w:r>
      <w:proofErr w:type="gramEnd"/>
    </w:p>
    <w:p w:rsidR="00DD4F83" w:rsidRPr="00F571DD" w:rsidRDefault="00DD4F83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 w:rsidRPr="00F571DD">
        <w:rPr>
          <w:rStyle w:val="c5"/>
          <w:sz w:val="28"/>
          <w:szCs w:val="28"/>
        </w:rPr>
        <w:t>6. Приведи "за" и "против" (Поддержи или опровергни это)</w:t>
      </w:r>
    </w:p>
    <w:p w:rsidR="00DD4F83" w:rsidRPr="00F571DD" w:rsidRDefault="004851A0" w:rsidP="00F571DD">
      <w:pPr>
        <w:pStyle w:val="c3"/>
        <w:spacing w:before="0" w:beforeAutospacing="0" w:after="0" w:afterAutospacing="0"/>
        <w:ind w:firstLine="17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Дети  делятся на группы</w:t>
      </w:r>
      <w:proofErr w:type="gramStart"/>
      <w:r>
        <w:rPr>
          <w:rStyle w:val="c5"/>
          <w:sz w:val="28"/>
          <w:szCs w:val="28"/>
        </w:rPr>
        <w:t>.</w:t>
      </w:r>
      <w:proofErr w:type="gramEnd"/>
      <w:r>
        <w:rPr>
          <w:rStyle w:val="c5"/>
          <w:sz w:val="28"/>
          <w:szCs w:val="28"/>
        </w:rPr>
        <w:t xml:space="preserve"> Воспитатель</w:t>
      </w:r>
      <w:r w:rsidR="00DD4F83" w:rsidRPr="00F571DD">
        <w:rPr>
          <w:rStyle w:val="c5"/>
          <w:sz w:val="28"/>
          <w:szCs w:val="28"/>
        </w:rPr>
        <w:t xml:space="preserve"> бросает кубик над каждым столом и таким образом определяется, в каком ракурсе будет группа осмыслять ту или иную тему занятия. </w:t>
      </w:r>
      <w:r>
        <w:rPr>
          <w:rStyle w:val="c5"/>
          <w:sz w:val="28"/>
          <w:szCs w:val="28"/>
        </w:rPr>
        <w:t>Дети могут писать письменные ответы</w:t>
      </w:r>
      <w:r w:rsidR="00DD4F83" w:rsidRPr="00F571DD">
        <w:rPr>
          <w:rStyle w:val="c5"/>
          <w:sz w:val="28"/>
          <w:szCs w:val="28"/>
        </w:rPr>
        <w:t xml:space="preserve"> на свою тему, могут выступить с групповым сообщением.</w:t>
      </w:r>
    </w:p>
    <w:p w:rsidR="00BE0C36" w:rsidRPr="00A6571C" w:rsidRDefault="00BE0C36" w:rsidP="004851A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6571C">
        <w:rPr>
          <w:rStyle w:val="c2"/>
          <w:b/>
          <w:bCs/>
          <w:iCs/>
          <w:sz w:val="28"/>
          <w:szCs w:val="28"/>
        </w:rPr>
        <w:t>Дискуссия</w:t>
      </w:r>
    </w:p>
    <w:p w:rsidR="00BE0C36" w:rsidRPr="00F571DD" w:rsidRDefault="00BE0C36" w:rsidP="00F571DD">
      <w:pPr>
        <w:pStyle w:val="c3"/>
        <w:spacing w:before="0" w:beforeAutospacing="0" w:after="0" w:afterAutospacing="0"/>
        <w:ind w:firstLine="112"/>
        <w:jc w:val="both"/>
        <w:rPr>
          <w:sz w:val="28"/>
          <w:szCs w:val="28"/>
        </w:rPr>
      </w:pPr>
      <w:r w:rsidRPr="00F571DD">
        <w:rPr>
          <w:rStyle w:val="c5"/>
          <w:sz w:val="28"/>
          <w:szCs w:val="28"/>
        </w:rPr>
        <w:lastRenderedPageBreak/>
        <w:t xml:space="preserve"> Форма групповой дискуссии способствует развитию общения, становлению самостоятельности мышления. </w:t>
      </w:r>
      <w:r w:rsidR="004851A0">
        <w:rPr>
          <w:rStyle w:val="c5"/>
          <w:sz w:val="28"/>
          <w:szCs w:val="28"/>
        </w:rPr>
        <w:t>Дети</w:t>
      </w:r>
      <w:r w:rsidRPr="00F571DD">
        <w:rPr>
          <w:rStyle w:val="c5"/>
          <w:sz w:val="28"/>
          <w:szCs w:val="28"/>
        </w:rPr>
        <w:t xml:space="preserve"> дел</w:t>
      </w:r>
      <w:r w:rsidR="004851A0">
        <w:rPr>
          <w:rStyle w:val="c5"/>
          <w:sz w:val="28"/>
          <w:szCs w:val="28"/>
        </w:rPr>
        <w:t>ят</w:t>
      </w:r>
      <w:r w:rsidRPr="00F571DD">
        <w:rPr>
          <w:rStyle w:val="c5"/>
          <w:sz w:val="28"/>
          <w:szCs w:val="28"/>
        </w:rPr>
        <w:t>ся на две группы, даётся задание для обсуждения в группах.</w:t>
      </w:r>
    </w:p>
    <w:p w:rsidR="00736EA7" w:rsidRPr="00F571DD" w:rsidRDefault="00BE0C36" w:rsidP="00F571DD">
      <w:pPr>
        <w:pStyle w:val="a4"/>
        <w:spacing w:before="0" w:beforeAutospacing="0" w:after="86" w:afterAutospacing="0" w:line="172" w:lineRule="atLeast"/>
        <w:jc w:val="both"/>
        <w:rPr>
          <w:i/>
          <w:iCs/>
          <w:sz w:val="28"/>
          <w:szCs w:val="28"/>
        </w:rPr>
      </w:pPr>
      <w:r w:rsidRPr="00F571DD">
        <w:rPr>
          <w:rStyle w:val="c5"/>
          <w:sz w:val="28"/>
          <w:szCs w:val="28"/>
        </w:rPr>
        <w:t> В итоге каждая группа должна создать памятку и защитить её.</w:t>
      </w:r>
      <w:r w:rsidR="00736EA7" w:rsidRPr="00F571DD">
        <w:rPr>
          <w:i/>
          <w:iCs/>
          <w:sz w:val="28"/>
          <w:szCs w:val="28"/>
        </w:rPr>
        <w:t xml:space="preserve"> </w:t>
      </w:r>
    </w:p>
    <w:p w:rsidR="00736EA7" w:rsidRPr="004851A0" w:rsidRDefault="00736EA7" w:rsidP="00F571DD">
      <w:pPr>
        <w:pStyle w:val="a4"/>
        <w:spacing w:before="0" w:beforeAutospacing="0" w:after="86" w:afterAutospacing="0" w:line="172" w:lineRule="atLeast"/>
        <w:jc w:val="both"/>
        <w:rPr>
          <w:b/>
          <w:sz w:val="28"/>
          <w:szCs w:val="28"/>
        </w:rPr>
      </w:pPr>
      <w:r w:rsidRPr="004851A0">
        <w:rPr>
          <w:b/>
          <w:iCs/>
          <w:sz w:val="28"/>
          <w:szCs w:val="28"/>
        </w:rPr>
        <w:t>Прием “Лови ошибку”</w:t>
      </w:r>
    </w:p>
    <w:p w:rsidR="004851A0" w:rsidRPr="004851A0" w:rsidRDefault="004851A0" w:rsidP="004851A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1A0">
        <w:rPr>
          <w:rFonts w:ascii="Times New Roman" w:hAnsi="Times New Roman" w:cs="Times New Roman"/>
          <w:sz w:val="28"/>
          <w:szCs w:val="28"/>
          <w:lang w:eastAsia="ru-RU"/>
        </w:rPr>
        <w:t xml:space="preserve">Заранее </w:t>
      </w:r>
      <w:r w:rsidR="00736EA7" w:rsidRPr="004851A0">
        <w:rPr>
          <w:rFonts w:ascii="Times New Roman" w:hAnsi="Times New Roman" w:cs="Times New Roman"/>
          <w:sz w:val="28"/>
          <w:szCs w:val="28"/>
          <w:lang w:eastAsia="ru-RU"/>
        </w:rPr>
        <w:t>гот</w:t>
      </w:r>
      <w:r w:rsidRPr="004851A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36EA7" w:rsidRPr="004851A0">
        <w:rPr>
          <w:rFonts w:ascii="Times New Roman" w:hAnsi="Times New Roman" w:cs="Times New Roman"/>
          <w:sz w:val="28"/>
          <w:szCs w:val="28"/>
          <w:lang w:eastAsia="ru-RU"/>
        </w:rPr>
        <w:t>ви</w:t>
      </w:r>
      <w:r w:rsidRPr="004851A0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736EA7" w:rsidRPr="004851A0">
        <w:rPr>
          <w:rFonts w:ascii="Times New Roman" w:hAnsi="Times New Roman" w:cs="Times New Roman"/>
          <w:sz w:val="28"/>
          <w:szCs w:val="28"/>
          <w:lang w:eastAsia="ru-RU"/>
        </w:rPr>
        <w:t xml:space="preserve"> текст, содержащий ошибочную информацию, и </w:t>
      </w:r>
      <w:r w:rsidRPr="004851A0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 w:rsidRPr="00736EA7">
        <w:rPr>
          <w:lang w:eastAsia="ru-RU"/>
        </w:rPr>
        <w:t xml:space="preserve"> </w:t>
      </w:r>
      <w:r w:rsidR="00736EA7" w:rsidRPr="004851A0">
        <w:rPr>
          <w:rFonts w:ascii="Times New Roman" w:hAnsi="Times New Roman" w:cs="Times New Roman"/>
          <w:sz w:val="28"/>
          <w:szCs w:val="28"/>
          <w:lang w:eastAsia="ru-RU"/>
        </w:rPr>
        <w:t>предлагает</w:t>
      </w:r>
      <w:r w:rsidRPr="004851A0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="00736EA7" w:rsidRPr="004851A0">
        <w:rPr>
          <w:rFonts w:ascii="Times New Roman" w:hAnsi="Times New Roman" w:cs="Times New Roman"/>
          <w:sz w:val="28"/>
          <w:szCs w:val="28"/>
          <w:lang w:eastAsia="ru-RU"/>
        </w:rPr>
        <w:t>выявить допущенные ошибки.</w:t>
      </w:r>
    </w:p>
    <w:p w:rsidR="00736EA7" w:rsidRPr="004851A0" w:rsidRDefault="00736EA7" w:rsidP="004851A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1A0">
        <w:rPr>
          <w:rFonts w:ascii="Times New Roman" w:hAnsi="Times New Roman" w:cs="Times New Roman"/>
          <w:sz w:val="28"/>
          <w:szCs w:val="28"/>
          <w:lang w:eastAsia="ru-RU"/>
        </w:rPr>
        <w:t>Важно, чтобы задание содержало в себе ошибки 2 уровней:</w:t>
      </w:r>
    </w:p>
    <w:p w:rsidR="00736EA7" w:rsidRPr="004851A0" w:rsidRDefault="00736EA7" w:rsidP="004851A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51A0">
        <w:rPr>
          <w:rFonts w:ascii="Times New Roman" w:hAnsi="Times New Roman" w:cs="Times New Roman"/>
          <w:sz w:val="28"/>
          <w:szCs w:val="28"/>
          <w:lang w:eastAsia="ru-RU"/>
        </w:rPr>
        <w:t>явные</w:t>
      </w:r>
      <w:proofErr w:type="gramEnd"/>
      <w:r w:rsidRPr="004851A0">
        <w:rPr>
          <w:rFonts w:ascii="Times New Roman" w:hAnsi="Times New Roman" w:cs="Times New Roman"/>
          <w:sz w:val="28"/>
          <w:szCs w:val="28"/>
          <w:lang w:eastAsia="ru-RU"/>
        </w:rPr>
        <w:t>, которые достаточно легко выявляются учащимися, исходя из их личного опыта и знаний;</w:t>
      </w:r>
    </w:p>
    <w:p w:rsidR="00736EA7" w:rsidRPr="004851A0" w:rsidRDefault="00736EA7" w:rsidP="004851A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51A0">
        <w:rPr>
          <w:rFonts w:ascii="Times New Roman" w:hAnsi="Times New Roman" w:cs="Times New Roman"/>
          <w:sz w:val="28"/>
          <w:szCs w:val="28"/>
          <w:lang w:eastAsia="ru-RU"/>
        </w:rPr>
        <w:t>скрытые</w:t>
      </w:r>
      <w:proofErr w:type="gramEnd"/>
      <w:r w:rsidRPr="004851A0">
        <w:rPr>
          <w:rFonts w:ascii="Times New Roman" w:hAnsi="Times New Roman" w:cs="Times New Roman"/>
          <w:sz w:val="28"/>
          <w:szCs w:val="28"/>
          <w:lang w:eastAsia="ru-RU"/>
        </w:rPr>
        <w:t>, которые можно установить, только изучив новый материал.</w:t>
      </w:r>
    </w:p>
    <w:p w:rsidR="00736EA7" w:rsidRPr="00F571DD" w:rsidRDefault="004851A0" w:rsidP="00862BF8">
      <w:pPr>
        <w:pStyle w:val="a7"/>
        <w:jc w:val="both"/>
        <w:rPr>
          <w:rStyle w:val="c5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736EA7" w:rsidRPr="004851A0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анализируют</w:t>
      </w:r>
      <w:r w:rsidR="00736EA7" w:rsidRPr="00736EA7">
        <w:rPr>
          <w:lang w:eastAsia="ru-RU"/>
        </w:rPr>
        <w:t xml:space="preserve"> </w:t>
      </w:r>
      <w:r w:rsidR="00736EA7" w:rsidRPr="004851A0">
        <w:rPr>
          <w:rFonts w:ascii="Times New Roman" w:hAnsi="Times New Roman" w:cs="Times New Roman"/>
          <w:sz w:val="28"/>
          <w:szCs w:val="28"/>
          <w:lang w:eastAsia="ru-RU"/>
        </w:rPr>
        <w:t>предложенный текст, пытаются выявить ошибки, аргументируют свои выводы. Затем изучают новый материал, после чего возвращаются к тексту и исправляют те ошибки, которые н</w:t>
      </w:r>
      <w:r>
        <w:rPr>
          <w:rFonts w:ascii="Times New Roman" w:hAnsi="Times New Roman" w:cs="Times New Roman"/>
          <w:sz w:val="28"/>
          <w:szCs w:val="28"/>
          <w:lang w:eastAsia="ru-RU"/>
        </w:rPr>
        <w:t>е удалось выявить в начале занятия</w:t>
      </w:r>
      <w:r w:rsidR="00736EA7" w:rsidRPr="004851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62BF8" w:rsidRPr="00862BF8">
        <w:rPr>
          <w:rFonts w:ascii="Trebuchet MS" w:eastAsia="+mn-ea" w:hAnsi="Trebuchet MS" w:cs="+mn-cs"/>
          <w:color w:val="000000"/>
          <w:kern w:val="24"/>
          <w:sz w:val="44"/>
          <w:szCs w:val="44"/>
        </w:rPr>
        <w:t xml:space="preserve"> </w:t>
      </w:r>
      <w:r w:rsidR="00862BF8" w:rsidRPr="00862BF8">
        <w:rPr>
          <w:rFonts w:ascii="Times New Roman" w:hAnsi="Times New Roman" w:cs="Times New Roman"/>
          <w:sz w:val="28"/>
          <w:szCs w:val="28"/>
          <w:lang w:eastAsia="ru-RU"/>
        </w:rPr>
        <w:t>(Ошибки: ласточки не живут в зоне лесов, мухомор – ядовитый гриб)</w:t>
      </w:r>
    </w:p>
    <w:p w:rsidR="00424737" w:rsidRPr="00424737" w:rsidRDefault="00424737" w:rsidP="00F571DD">
      <w:pPr>
        <w:spacing w:after="86" w:line="17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7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Прием “ Толстые и тонкие вопросы”</w:t>
      </w:r>
    </w:p>
    <w:p w:rsidR="00424737" w:rsidRDefault="00424737" w:rsidP="00F571DD">
      <w:pPr>
        <w:spacing w:after="86" w:line="1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“Толстые и тонкие вопросы” может быть и</w:t>
      </w:r>
      <w:r w:rsidR="00485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 на любой стадии занятия</w:t>
      </w:r>
      <w:r w:rsidRPr="0042473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стадии вызова – это вопросы до изучения темы; на стадии осмысления – вопросы по ходу чтения, слушания; на стадии рефлексии (размышления) – демонстрация понимания пройденного.</w:t>
      </w:r>
      <w:r w:rsidR="0081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737">
        <w:rPr>
          <w:rFonts w:ascii="Times New Roman" w:eastAsia="Times New Roman" w:hAnsi="Times New Roman" w:cs="Times New Roman"/>
          <w:sz w:val="28"/>
          <w:szCs w:val="28"/>
          <w:lang w:eastAsia="ru-RU"/>
        </w:rPr>
        <w:t>“Толстые и тонкие вопросы” могут быть оформлены в виде таблицы.</w:t>
      </w:r>
      <w:r w:rsidR="0081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ходу работы с таблицей в правую колонку записываются вопросы, требующие простого, односложного ответа. </w:t>
      </w:r>
      <w:r w:rsidR="0081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левой колонке - вопросы, требующие подробного, развернутого ответа.</w:t>
      </w:r>
    </w:p>
    <w:p w:rsidR="00C779F3" w:rsidRDefault="00C779F3" w:rsidP="00F571DD">
      <w:pPr>
        <w:spacing w:after="86" w:line="1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9F3" w:rsidRPr="00F571DD" w:rsidRDefault="00C779F3" w:rsidP="00F571DD">
      <w:pPr>
        <w:spacing w:after="86" w:line="1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42" w:rsidRPr="00B90842" w:rsidRDefault="00B90842" w:rsidP="00B908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54BDF" w:rsidRPr="00F571DD" w:rsidRDefault="00954BDF" w:rsidP="00F571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4BDF" w:rsidRPr="00F571DD" w:rsidSect="00F571DD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AC4"/>
    <w:multiLevelType w:val="multilevel"/>
    <w:tmpl w:val="F93E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D62AE"/>
    <w:multiLevelType w:val="multilevel"/>
    <w:tmpl w:val="DA7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9232F8"/>
    <w:multiLevelType w:val="multilevel"/>
    <w:tmpl w:val="DB9C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121006"/>
    <w:multiLevelType w:val="multilevel"/>
    <w:tmpl w:val="B6A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7042D1"/>
    <w:multiLevelType w:val="multilevel"/>
    <w:tmpl w:val="F630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BA7ED2"/>
    <w:multiLevelType w:val="multilevel"/>
    <w:tmpl w:val="22D8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65419D"/>
    <w:multiLevelType w:val="multilevel"/>
    <w:tmpl w:val="CFCC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2205"/>
    <w:rsid w:val="00032205"/>
    <w:rsid w:val="0003659D"/>
    <w:rsid w:val="00070AA7"/>
    <w:rsid w:val="00097702"/>
    <w:rsid w:val="00147BD3"/>
    <w:rsid w:val="00157E5A"/>
    <w:rsid w:val="001959E7"/>
    <w:rsid w:val="00307F2D"/>
    <w:rsid w:val="00405895"/>
    <w:rsid w:val="00424737"/>
    <w:rsid w:val="004851A0"/>
    <w:rsid w:val="004B7995"/>
    <w:rsid w:val="00507C5B"/>
    <w:rsid w:val="00624722"/>
    <w:rsid w:val="006F5720"/>
    <w:rsid w:val="00736EA7"/>
    <w:rsid w:val="00762B55"/>
    <w:rsid w:val="007B3D84"/>
    <w:rsid w:val="007D2EC1"/>
    <w:rsid w:val="00816AEC"/>
    <w:rsid w:val="00862BF8"/>
    <w:rsid w:val="00954BDF"/>
    <w:rsid w:val="00960933"/>
    <w:rsid w:val="00A62CAA"/>
    <w:rsid w:val="00A6571C"/>
    <w:rsid w:val="00A862B0"/>
    <w:rsid w:val="00AF39BC"/>
    <w:rsid w:val="00B11582"/>
    <w:rsid w:val="00B90842"/>
    <w:rsid w:val="00B976C8"/>
    <w:rsid w:val="00BC60AA"/>
    <w:rsid w:val="00BE0C36"/>
    <w:rsid w:val="00BE361A"/>
    <w:rsid w:val="00C779F3"/>
    <w:rsid w:val="00C8223F"/>
    <w:rsid w:val="00C879DC"/>
    <w:rsid w:val="00DA11A6"/>
    <w:rsid w:val="00DB4A46"/>
    <w:rsid w:val="00DD4F83"/>
    <w:rsid w:val="00E1393B"/>
    <w:rsid w:val="00F05FF0"/>
    <w:rsid w:val="00F22474"/>
    <w:rsid w:val="00F571DD"/>
    <w:rsid w:val="00F9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C1"/>
  </w:style>
  <w:style w:type="paragraph" w:styleId="3">
    <w:name w:val="heading 3"/>
    <w:basedOn w:val="a"/>
    <w:link w:val="30"/>
    <w:uiPriority w:val="9"/>
    <w:qFormat/>
    <w:rsid w:val="00032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EC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322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3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205"/>
  </w:style>
  <w:style w:type="paragraph" w:styleId="2">
    <w:name w:val="Body Text 2"/>
    <w:basedOn w:val="a"/>
    <w:link w:val="20"/>
    <w:uiPriority w:val="99"/>
    <w:semiHidden/>
    <w:unhideWhenUsed/>
    <w:rsid w:val="0003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32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6C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8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79DC"/>
  </w:style>
  <w:style w:type="character" w:customStyle="1" w:styleId="c5">
    <w:name w:val="c5"/>
    <w:basedOn w:val="a0"/>
    <w:rsid w:val="00C879DC"/>
  </w:style>
  <w:style w:type="character" w:customStyle="1" w:styleId="c10">
    <w:name w:val="c10"/>
    <w:basedOn w:val="a0"/>
    <w:rsid w:val="00BE0C36"/>
  </w:style>
  <w:style w:type="paragraph" w:customStyle="1" w:styleId="c8">
    <w:name w:val="c8"/>
    <w:basedOn w:val="a"/>
    <w:rsid w:val="0076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6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6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07C5B"/>
    <w:pPr>
      <w:spacing w:after="0" w:line="240" w:lineRule="auto"/>
    </w:pPr>
  </w:style>
  <w:style w:type="character" w:styleId="a8">
    <w:name w:val="Emphasis"/>
    <w:basedOn w:val="a0"/>
    <w:uiPriority w:val="20"/>
    <w:qFormat/>
    <w:rsid w:val="00097702"/>
    <w:rPr>
      <w:i/>
      <w:iCs/>
    </w:rPr>
  </w:style>
  <w:style w:type="table" w:styleId="a9">
    <w:name w:val="Table Grid"/>
    <w:basedOn w:val="a1"/>
    <w:uiPriority w:val="59"/>
    <w:rsid w:val="00B90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26</cp:revision>
  <cp:lastPrinted>2014-10-28T13:41:00Z</cp:lastPrinted>
  <dcterms:created xsi:type="dcterms:W3CDTF">2014-10-28T07:58:00Z</dcterms:created>
  <dcterms:modified xsi:type="dcterms:W3CDTF">2014-10-28T15:27:00Z</dcterms:modified>
</cp:coreProperties>
</file>