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34" w:rsidRDefault="00493D34" w:rsidP="0049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3D34" w:rsidRPr="00493D34" w:rsidRDefault="00493D34" w:rsidP="0049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34">
        <w:rPr>
          <w:rFonts w:ascii="Times New Roman" w:hAnsi="Times New Roman" w:cs="Times New Roman"/>
          <w:b/>
          <w:sz w:val="28"/>
          <w:szCs w:val="28"/>
        </w:rPr>
        <w:t>Элементами образовательной  ИКТ - компетентности являются:</w:t>
      </w:r>
    </w:p>
    <w:p w:rsidR="00493D34" w:rsidRDefault="00493D34" w:rsidP="00493D34"/>
    <w:p w:rsidR="00493D34" w:rsidRPr="00493D34" w:rsidRDefault="00493D34" w:rsidP="00493D34">
      <w:pPr>
        <w:rPr>
          <w:rFonts w:ascii="Times New Roman" w:hAnsi="Times New Roman" w:cs="Times New Roman"/>
          <w:b/>
        </w:rPr>
      </w:pPr>
      <w:r>
        <w:t>1.</w:t>
      </w:r>
      <w:r>
        <w:tab/>
      </w:r>
      <w:r w:rsidRPr="00493D34">
        <w:rPr>
          <w:rFonts w:ascii="Times New Roman" w:hAnsi="Times New Roman" w:cs="Times New Roman"/>
          <w:b/>
        </w:rPr>
        <w:t xml:space="preserve">Обращение с устройствами ИКТ, как с </w:t>
      </w:r>
      <w:proofErr w:type="spellStart"/>
      <w:r w:rsidRPr="00493D34">
        <w:rPr>
          <w:rFonts w:ascii="Times New Roman" w:hAnsi="Times New Roman" w:cs="Times New Roman"/>
          <w:b/>
        </w:rPr>
        <w:t>электроустройствами</w:t>
      </w:r>
      <w:proofErr w:type="spellEnd"/>
      <w:r w:rsidRPr="00493D34">
        <w:rPr>
          <w:rFonts w:ascii="Times New Roman" w:hAnsi="Times New Roman" w:cs="Times New Roman"/>
          <w:b/>
        </w:rPr>
        <w:t>, передающими информацию по проводам (проводящим электромагнитные колебания) и в эфире, и обрабатывающими информацию, взаимодействующими с человеком, обеспечивающими внешнее представление информации и коммуникацию между людьми: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понимание основных принципов работы устройств ИКТ;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подключение устройств ИКТ к электрической сети, использование аккумуляторов;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включение и выключение устройств ИКТ. Вход в операционную систему;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базовые действия с экранными объектами;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соединение устройств ИКТ с использованием проводных и беспроводных технологий;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информационное подключение к локальной сети и глобальной сети Интернет;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вход в информационную среду учреждения, в том числе – через Интернет, средства безопасности входа. Размещение информационного объекта (сообщения) в информационной среде;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обеспечение надежного функционирования устройств ИКТ;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вывод информации на бумагу и в трехмерную материальную среду (печать). Обращение с расходными материалами;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использование основных законов восприятия, обработки и хранения информации человеком;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соблюдение требований техники безопасности, гигиены, эргономики и ресурсосбережения при работе с устройствами ИКТ, в частности, учитывающие специфику работы со светящимся экраном, в том числе – отражающим, и с несветящимся отражающим экраном.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 xml:space="preserve">        Указанные умения формируются преимущественно в предметной области «Технология».</w:t>
      </w:r>
    </w:p>
    <w:p w:rsidR="00493D34" w:rsidRPr="00493D34" w:rsidRDefault="00493D34" w:rsidP="00493D34">
      <w:pPr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2.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 xml:space="preserve"> Фиксация, запись изображений и звуков, их обработка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•</w:t>
      </w:r>
      <w:r>
        <w:tab/>
      </w:r>
      <w:r w:rsidRPr="00493D34">
        <w:rPr>
          <w:rFonts w:ascii="Times New Roman" w:hAnsi="Times New Roman" w:cs="Times New Roman"/>
          <w:sz w:val="24"/>
          <w:szCs w:val="24"/>
        </w:rPr>
        <w:t>цифровая фотография, трехмерное сканирование, цифровая звукозапись, цифровая видеосъемка;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мультипликации как последовательности фотоизображений;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обработка фотографий;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видеомонтаж и озвучивание видео сообщений.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 xml:space="preserve"> Указанные умения формируются преимущественно в предметных областях: искусство, русский язык, иностранный язык, физическая культура, естествознание, внеурочная деятельность.</w:t>
      </w:r>
    </w:p>
    <w:p w:rsidR="00493D34" w:rsidRPr="00493D34" w:rsidRDefault="00493D34" w:rsidP="00493D34">
      <w:pPr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3.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 xml:space="preserve">Создание письменных текстов 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Сканирование текста и распознавание сканированного текста: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ввод русского и иноязычного текста слепым десятипальцевым методом; 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базовое экранное редактирование текста;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структурирование русского и иностранного текста средствами текстового редактора (номера страниц, колонтитулы, абзацы, ссылки, заголовки, оглавление, шрифтовые выделения);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создание текста на основе расшифровки аудиозаписи, в том числе нескольких участников обсуждения – транскрибирование (преобразование устной речи в </w:t>
      </w:r>
      <w:proofErr w:type="gramStart"/>
      <w:r w:rsidRPr="00493D34">
        <w:rPr>
          <w:rFonts w:ascii="Times New Roman" w:hAnsi="Times New Roman" w:cs="Times New Roman"/>
          <w:sz w:val="24"/>
          <w:szCs w:val="24"/>
        </w:rPr>
        <w:t>письменную</w:t>
      </w:r>
      <w:proofErr w:type="gramEnd"/>
      <w:r w:rsidRPr="00493D34">
        <w:rPr>
          <w:rFonts w:ascii="Times New Roman" w:hAnsi="Times New Roman" w:cs="Times New Roman"/>
          <w:sz w:val="24"/>
          <w:szCs w:val="24"/>
        </w:rPr>
        <w:t xml:space="preserve">), письменное </w:t>
      </w:r>
      <w:proofErr w:type="spellStart"/>
      <w:r w:rsidRPr="00493D34"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 w:rsidRPr="00493D34">
        <w:rPr>
          <w:rFonts w:ascii="Times New Roman" w:hAnsi="Times New Roman" w:cs="Times New Roman"/>
          <w:sz w:val="24"/>
          <w:szCs w:val="24"/>
        </w:rPr>
        <w:t xml:space="preserve"> высказываний в ходе обсуждения;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использование средств орфографического и синтаксического контроля русского текста и текста на иностранном языке;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издательские технологии.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умения формируются преимущественно в предметных областях: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русский язык, иностранный язык, литература, история.</w:t>
      </w:r>
    </w:p>
    <w:p w:rsidR="00493D34" w:rsidRPr="00493D34" w:rsidRDefault="00493D34" w:rsidP="00493D34">
      <w:pPr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4.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>Создание графических объектов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геометрических объектов;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диаграмм различных видов (алгоритмических, концептуальных, классификационных, организационных, родства и др.) в соответствии с задачами;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специализированных карт и диаграмм: географических (ГИС), хронологических;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графических произведений с проведением рукой произвольных линий;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мультипликации в соответствии с задачами;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виртуальных моделей трехмерных объектов.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умения формируются преимущественно в предметных областях: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технология, обществознание, география, история, математика.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5.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>Создание музыкальных и звуковых объектов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использование музыкальных и звуковых редакторов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использование клавишных и кинестетических синтезаторов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умения формируются преимущественно в предметных областях: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искусство, внеурочная (</w:t>
      </w:r>
      <w:proofErr w:type="spellStart"/>
      <w:r w:rsidRPr="00493D34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493D34">
        <w:rPr>
          <w:rFonts w:ascii="Times New Roman" w:hAnsi="Times New Roman" w:cs="Times New Roman"/>
          <w:sz w:val="24"/>
          <w:szCs w:val="24"/>
        </w:rPr>
        <w:t>) деятельность.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6.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>Создание сообщений (гипермедиа)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создание и организация информационных объектов различных видов, в виде линейного или включающего ссылки сопровождения выступления, объекта для самостоятельного просмотра через браузер;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цитирование и использование внешних ссылок; 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проектирование (дизайн) сообщения в соответствии с его задачами и средствами доставки;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умения формируются во всех предметных областях, преимущественно  в предметной области: технология.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7.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>Восприятие, понимание и использование сообщений (гипермедиа)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понимание сообщений, использование при восприятии внутренних и внешних ссылок, инструментов поиска, справочных источников (включая </w:t>
      </w:r>
      <w:proofErr w:type="gramStart"/>
      <w:r w:rsidRPr="00493D34">
        <w:rPr>
          <w:rFonts w:ascii="Times New Roman" w:hAnsi="Times New Roman" w:cs="Times New Roman"/>
          <w:sz w:val="24"/>
          <w:szCs w:val="24"/>
        </w:rPr>
        <w:t>двуязычные</w:t>
      </w:r>
      <w:proofErr w:type="gramEnd"/>
      <w:r w:rsidRPr="00493D34">
        <w:rPr>
          <w:rFonts w:ascii="Times New Roman" w:hAnsi="Times New Roman" w:cs="Times New Roman"/>
          <w:sz w:val="24"/>
          <w:szCs w:val="24"/>
        </w:rPr>
        <w:t>);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формулирование вопросов к сообщению;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разметка сообщений, в том числе – внутренними и внешними ссылками и комментариями;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деконструкция сообщений, выделение в них элементов и фрагментов, цитирование;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описание сообщения (краткое содержание, автор, форма и т. д.);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работа с особыми видами сообщений: диаграммы (алгоритмические, концептуальные, классификационные, организационные, родства и др.), карты (географические, хронологические) и спутниковые фотографии, в том числе – как элемент навигаторов (систем глобального позиционирования);</w:t>
      </w:r>
      <w:proofErr w:type="gramEnd"/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избирательное отношение к информации, способность к отказу от потребления ненужной информации;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умения преимущественно формируются в следующих предметах: литература, русский язык, иностранный язык, а так же во всех  предметах.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8.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>Коммуникация и социальное взаимодействие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выступление с аудио-видео поддержкой, включая дистанционную аудиторию;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участие в обсуждении (видео-аудио, текст);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посылка письма, сообщения (гипермедиа), ответ на письмо (при необходимости, с реакцией на отдельные положения и письмо в целом) тема, бланки, обращения, подписи;</w:t>
      </w:r>
      <w:proofErr w:type="gramEnd"/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личный дневник (блог);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вещание, рассылка на целевую аудиторию, </w:t>
      </w:r>
      <w:proofErr w:type="spellStart"/>
      <w:r w:rsidRPr="00493D34">
        <w:rPr>
          <w:rFonts w:ascii="Times New Roman" w:hAnsi="Times New Roman" w:cs="Times New Roman"/>
          <w:sz w:val="24"/>
          <w:szCs w:val="24"/>
        </w:rPr>
        <w:t>подкастинг</w:t>
      </w:r>
      <w:proofErr w:type="spellEnd"/>
      <w:r w:rsidRPr="00493D34">
        <w:rPr>
          <w:rFonts w:ascii="Times New Roman" w:hAnsi="Times New Roman" w:cs="Times New Roman"/>
          <w:sz w:val="24"/>
          <w:szCs w:val="24"/>
        </w:rPr>
        <w:t>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форум;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игровое взаимодействие;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театральное взаимодействие;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взаимодействие в социальных группах и сетях, групповая работа над сообщением (вики);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видео-аудио-фиксация и текстовое комментирование фрагментов образовательного процесса;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образовательное взаимодействие (получение и выполнение заданий, получение комментариев, формирование портфолио);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информационная культура, этика и право. Частная информация. Массовые рассылки. Уважение информационных прав других людей.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Формирование указанных компетентностей происходит во всех предметах и внеурочных активностях. 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>9.</w:t>
      </w:r>
      <w:r w:rsidRPr="00493D34">
        <w:rPr>
          <w:rFonts w:ascii="Times New Roman" w:hAnsi="Times New Roman" w:cs="Times New Roman"/>
          <w:b/>
          <w:sz w:val="24"/>
          <w:szCs w:val="24"/>
        </w:rPr>
        <w:tab/>
        <w:t>Поиск информации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 приемы поиска информации в Интернет, поисковые сервисы. Построение запросов для поиска информации. Анализ результатов запросов; 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приемы поиска информации на персональном компьютере;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особенности поиска информации в информационной среде учреждения и в образовательном пространстве.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компетентности формируются  в курсе Истории, а так же  во всех предметах.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93D34">
        <w:rPr>
          <w:rFonts w:ascii="Times New Roman" w:hAnsi="Times New Roman" w:cs="Times New Roman"/>
          <w:b/>
          <w:sz w:val="24"/>
          <w:szCs w:val="24"/>
        </w:rPr>
        <w:t>Организация хранения информации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 описание сообщений. Книги и библиотечные каталоги, использование каталогов для поиска необходимых книг;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 система окон и папок в графическом интерфейсе. Информационные инструменты (выполняемые файлы) и информационные источники (открываемые файлы), их использование и связь; 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формирование собственного информационного пространства: создание системы папок и размещение в ней нужных информационных источников, размещение, размещение информации в Интернет;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поиск в базе данных, заполнение базы данных, создание базы данных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определители: использование, заполнение, создание;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компетентности формируются в следующих предметах: литература, технология, все предметы.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493D34">
        <w:rPr>
          <w:rFonts w:ascii="Times New Roman" w:hAnsi="Times New Roman" w:cs="Times New Roman"/>
          <w:b/>
          <w:sz w:val="24"/>
          <w:szCs w:val="24"/>
        </w:rPr>
        <w:t>Анализ информации, математическая обработка данных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 xml:space="preserve">проведение естественнонаучных и социальных измерений, ввод результатов измерений и других цифровых данных их обработка, в том числе – статистическая, и визуализация. Соединение средств цифровой и видео фиксации. Построение математических моделей; 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постановка эксперимента и  исследование в виртуальных лабораториях по естественным наукам и математике и информатике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 xml:space="preserve">          Указанные компетентности формируются в следующих предметах: естественные науки, обществознание, математика.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D3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493D34">
        <w:rPr>
          <w:rFonts w:ascii="Times New Roman" w:hAnsi="Times New Roman" w:cs="Times New Roman"/>
          <w:b/>
          <w:sz w:val="24"/>
          <w:szCs w:val="24"/>
        </w:rPr>
        <w:t>Моделирование и проектирование. Управление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моделирование с использованием виртуальных конструкторов;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конструирование, моделирование с использованием материальных конструкторов с компьютерным управлением и обратной связью;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моделирование с использованием сре</w:t>
      </w:r>
      <w:proofErr w:type="gramStart"/>
      <w:r w:rsidRPr="00493D3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93D34">
        <w:rPr>
          <w:rFonts w:ascii="Times New Roman" w:hAnsi="Times New Roman" w:cs="Times New Roman"/>
          <w:sz w:val="24"/>
          <w:szCs w:val="24"/>
        </w:rPr>
        <w:t>ограммирования;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проектирование виртуальных и реальных объектов и процессов. Системы автоматизированного проектирования;</w:t>
      </w:r>
    </w:p>
    <w:p w:rsidR="00493D34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•</w:t>
      </w:r>
      <w:r w:rsidRPr="00493D34">
        <w:rPr>
          <w:rFonts w:ascii="Times New Roman" w:hAnsi="Times New Roman" w:cs="Times New Roman"/>
          <w:sz w:val="24"/>
          <w:szCs w:val="24"/>
        </w:rPr>
        <w:tab/>
        <w:t>проектирование и организация своей индивидуальной и групповой деятельности, организация своего времени с использованием ИКТ</w:t>
      </w:r>
    </w:p>
    <w:p w:rsidR="003B6A2D" w:rsidRPr="00493D34" w:rsidRDefault="00493D34" w:rsidP="0049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D34">
        <w:rPr>
          <w:rFonts w:ascii="Times New Roman" w:hAnsi="Times New Roman" w:cs="Times New Roman"/>
          <w:sz w:val="24"/>
          <w:szCs w:val="24"/>
        </w:rPr>
        <w:t>Указанные компетентности формируются в следующих предметах: технология, математика, информатика, естественные науки, обществознание.</w:t>
      </w:r>
    </w:p>
    <w:sectPr w:rsidR="003B6A2D" w:rsidRPr="00493D34" w:rsidSect="00493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46"/>
    <w:rsid w:val="003B6A2D"/>
    <w:rsid w:val="00405346"/>
    <w:rsid w:val="004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2013-04-11T06:08:00Z</dcterms:created>
  <dcterms:modified xsi:type="dcterms:W3CDTF">2013-04-11T06:08:00Z</dcterms:modified>
</cp:coreProperties>
</file>