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D" w:rsidRPr="000E220D" w:rsidRDefault="000E220D" w:rsidP="000E2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E220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0E220D" w:rsidRPr="000E220D" w:rsidRDefault="000E220D" w:rsidP="000E2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E220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основная общеобразовательная школа №31 </w:t>
      </w:r>
    </w:p>
    <w:p w:rsidR="000E220D" w:rsidRPr="000E220D" w:rsidRDefault="000E220D" w:rsidP="000E2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E220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муниципального образования город – курорт Анапа</w:t>
      </w:r>
    </w:p>
    <w:p w:rsidR="000E220D" w:rsidRPr="000E220D" w:rsidRDefault="000E220D" w:rsidP="000E22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E220D" w:rsidRPr="000E220D" w:rsidRDefault="000E220D" w:rsidP="000E22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20D">
        <w:rPr>
          <w:rFonts w:ascii="Times New Roman" w:hAnsi="Times New Roman" w:cs="Times New Roman"/>
          <w:i/>
          <w:sz w:val="24"/>
          <w:szCs w:val="24"/>
        </w:rPr>
        <w:t>Согласовано</w:t>
      </w:r>
    </w:p>
    <w:p w:rsidR="000E220D" w:rsidRPr="000E220D" w:rsidRDefault="000E220D" w:rsidP="000E220D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220D">
        <w:rPr>
          <w:rFonts w:ascii="Times New Roman" w:hAnsi="Times New Roman" w:cs="Times New Roman"/>
          <w:i/>
          <w:color w:val="000000"/>
          <w:sz w:val="24"/>
          <w:szCs w:val="24"/>
        </w:rPr>
        <w:t>заместитель директора по УВР</w:t>
      </w:r>
    </w:p>
    <w:p w:rsidR="000E220D" w:rsidRPr="000E220D" w:rsidRDefault="000E220D" w:rsidP="000E22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20D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</w:t>
      </w:r>
    </w:p>
    <w:p w:rsidR="000E220D" w:rsidRPr="000E220D" w:rsidRDefault="000E220D" w:rsidP="000E22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20D">
        <w:rPr>
          <w:rFonts w:ascii="Times New Roman" w:hAnsi="Times New Roman" w:cs="Times New Roman"/>
          <w:i/>
          <w:color w:val="000000"/>
          <w:sz w:val="24"/>
          <w:szCs w:val="24"/>
        </w:rPr>
        <w:t>«___» __________ 20___  года</w:t>
      </w:r>
    </w:p>
    <w:p w:rsidR="000E220D" w:rsidRDefault="000E220D" w:rsidP="000E22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220D" w:rsidRPr="000E220D" w:rsidRDefault="000E220D" w:rsidP="000E220D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220D" w:rsidRDefault="000E220D" w:rsidP="000E220D">
      <w:pPr>
        <w:shd w:val="clear" w:color="auto" w:fill="FFFFFF"/>
        <w:jc w:val="right"/>
        <w:rPr>
          <w:sz w:val="16"/>
          <w:szCs w:val="16"/>
          <w:lang w:val="ru-RU"/>
        </w:rPr>
      </w:pPr>
    </w:p>
    <w:p w:rsidR="000E220D" w:rsidRDefault="000E220D" w:rsidP="000E220D">
      <w:pPr>
        <w:shd w:val="clear" w:color="auto" w:fill="FFFFFF"/>
        <w:jc w:val="center"/>
        <w:rPr>
          <w:sz w:val="16"/>
          <w:szCs w:val="16"/>
          <w:lang w:val="ru-RU"/>
        </w:rPr>
      </w:pPr>
    </w:p>
    <w:p w:rsidR="000E220D" w:rsidRPr="00365AC4" w:rsidRDefault="000E220D" w:rsidP="000E220D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365AC4">
        <w:rPr>
          <w:rFonts w:ascii="Times New Roman" w:hAnsi="Times New Roman"/>
          <w:sz w:val="72"/>
          <w:szCs w:val="72"/>
          <w:lang w:val="ru-RU"/>
        </w:rPr>
        <w:t xml:space="preserve">РАБОТА </w:t>
      </w:r>
    </w:p>
    <w:p w:rsidR="000E220D" w:rsidRPr="00365AC4" w:rsidRDefault="000E220D" w:rsidP="000E220D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365AC4">
        <w:rPr>
          <w:rFonts w:ascii="Times New Roman" w:hAnsi="Times New Roman"/>
          <w:sz w:val="56"/>
          <w:szCs w:val="56"/>
          <w:lang w:val="ru-RU"/>
        </w:rPr>
        <w:t xml:space="preserve">СО </w:t>
      </w:r>
    </w:p>
    <w:p w:rsidR="000E220D" w:rsidRPr="00365AC4" w:rsidRDefault="000E220D" w:rsidP="000E220D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365AC4">
        <w:rPr>
          <w:rFonts w:ascii="Times New Roman" w:hAnsi="Times New Roman"/>
          <w:sz w:val="56"/>
          <w:szCs w:val="56"/>
          <w:lang w:val="ru-RU"/>
        </w:rPr>
        <w:t>СЛАБОУСПЕВАЮЩИМИ</w:t>
      </w:r>
      <w:r w:rsidRPr="00365AC4">
        <w:rPr>
          <w:rFonts w:ascii="Times New Roman" w:hAnsi="Times New Roman"/>
          <w:sz w:val="72"/>
          <w:szCs w:val="72"/>
          <w:lang w:val="ru-RU"/>
        </w:rPr>
        <w:t xml:space="preserve"> </w:t>
      </w:r>
    </w:p>
    <w:p w:rsidR="000E220D" w:rsidRPr="00365AC4" w:rsidRDefault="000E220D" w:rsidP="000E220D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365AC4">
        <w:rPr>
          <w:rFonts w:ascii="Times New Roman" w:hAnsi="Times New Roman"/>
          <w:sz w:val="72"/>
          <w:szCs w:val="72"/>
          <w:lang w:val="ru-RU"/>
        </w:rPr>
        <w:t>учащимися</w:t>
      </w:r>
    </w:p>
    <w:p w:rsidR="000E220D" w:rsidRPr="00365AC4" w:rsidRDefault="000E220D" w:rsidP="000E220D">
      <w:pPr>
        <w:jc w:val="center"/>
        <w:rPr>
          <w:rFonts w:ascii="Times New Roman" w:hAnsi="Times New Roman"/>
          <w:i w:val="0"/>
          <w:sz w:val="72"/>
          <w:szCs w:val="72"/>
          <w:u w:val="single"/>
          <w:lang w:val="ru-RU"/>
        </w:rPr>
      </w:pPr>
      <w:r w:rsidRPr="00365AC4">
        <w:rPr>
          <w:rFonts w:ascii="Times New Roman" w:hAnsi="Times New Roman"/>
          <w:sz w:val="72"/>
          <w:szCs w:val="72"/>
          <w:u w:val="single"/>
          <w:lang w:val="ru-RU"/>
        </w:rPr>
        <w:t>по математике</w:t>
      </w:r>
    </w:p>
    <w:p w:rsidR="00365AC4" w:rsidRDefault="00365AC4" w:rsidP="000E220D">
      <w:pPr>
        <w:rPr>
          <w:rFonts w:ascii="Times New Roman" w:hAnsi="Times New Roman"/>
          <w:sz w:val="40"/>
          <w:szCs w:val="40"/>
          <w:lang w:val="ru-RU"/>
        </w:rPr>
      </w:pPr>
    </w:p>
    <w:p w:rsidR="000E220D" w:rsidRDefault="00365AC4" w:rsidP="000E220D">
      <w:pPr>
        <w:rPr>
          <w:rFonts w:ascii="Times New Roman" w:hAnsi="Times New Roman"/>
          <w:sz w:val="40"/>
          <w:szCs w:val="40"/>
          <w:lang w:val="ru-RU"/>
        </w:rPr>
      </w:pPr>
      <w:r w:rsidRPr="00365AC4">
        <w:rPr>
          <w:rFonts w:ascii="Times New Roman" w:hAnsi="Times New Roman"/>
          <w:sz w:val="40"/>
          <w:szCs w:val="40"/>
          <w:lang w:val="ru-RU"/>
        </w:rPr>
        <w:t>Учитель: Вавильченко Наталья Геннадьевна</w:t>
      </w:r>
    </w:p>
    <w:p w:rsidR="00365AC4" w:rsidRDefault="00365AC4" w:rsidP="000E220D">
      <w:pPr>
        <w:rPr>
          <w:rFonts w:ascii="Times New Roman" w:hAnsi="Times New Roman"/>
          <w:sz w:val="40"/>
          <w:szCs w:val="40"/>
          <w:lang w:val="ru-RU"/>
        </w:rPr>
      </w:pPr>
    </w:p>
    <w:p w:rsidR="00365AC4" w:rsidRDefault="00365AC4" w:rsidP="000E220D">
      <w:pPr>
        <w:rPr>
          <w:rFonts w:ascii="Times New Roman" w:hAnsi="Times New Roman"/>
          <w:sz w:val="40"/>
          <w:szCs w:val="40"/>
          <w:lang w:val="ru-RU"/>
        </w:rPr>
      </w:pPr>
    </w:p>
    <w:p w:rsidR="00365AC4" w:rsidRDefault="00365AC4" w:rsidP="000E220D">
      <w:pPr>
        <w:rPr>
          <w:rFonts w:ascii="Times New Roman" w:hAnsi="Times New Roman"/>
          <w:sz w:val="40"/>
          <w:szCs w:val="40"/>
          <w:lang w:val="ru-RU"/>
        </w:rPr>
      </w:pPr>
    </w:p>
    <w:p w:rsidR="00365AC4" w:rsidRPr="005C1F78" w:rsidRDefault="005E7D1E" w:rsidP="00365AC4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65AC4" w:rsidRPr="00A27EBB" w:rsidRDefault="00365AC4" w:rsidP="00365AC4">
      <w:pPr>
        <w:pStyle w:val="a4"/>
        <w:spacing w:line="276" w:lineRule="auto"/>
        <w:jc w:val="both"/>
        <w:rPr>
          <w:sz w:val="28"/>
          <w:szCs w:val="28"/>
        </w:rPr>
      </w:pPr>
      <w:r w:rsidRPr="00A27EBB">
        <w:rPr>
          <w:sz w:val="28"/>
          <w:szCs w:val="28"/>
        </w:rPr>
        <w:t xml:space="preserve">          Глав</w:t>
      </w:r>
      <w:r>
        <w:rPr>
          <w:sz w:val="28"/>
          <w:szCs w:val="28"/>
        </w:rPr>
        <w:t xml:space="preserve">ный смысл деятельности учителя </w:t>
      </w:r>
      <w:r w:rsidRPr="00A27EBB">
        <w:rPr>
          <w:sz w:val="28"/>
          <w:szCs w:val="28"/>
        </w:rPr>
        <w:t xml:space="preserve"> состоит в том, чтобы  создать каждому ученику ситуацию успеха. Успех в учении  - единственный источник внутренних сил ребенка, рождающий энергию для преодолени</w:t>
      </w:r>
      <w:r>
        <w:rPr>
          <w:sz w:val="28"/>
          <w:szCs w:val="28"/>
        </w:rPr>
        <w:t>я трудностей при изучении любого, даже трудного предмета</w:t>
      </w:r>
      <w:r w:rsidRPr="00A27EBB">
        <w:rPr>
          <w:sz w:val="28"/>
          <w:szCs w:val="28"/>
        </w:rPr>
        <w:t>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  слабоуспевающему ученику  подготовить  посильное задание, с которым он должен выступить перед классом.</w:t>
      </w:r>
    </w:p>
    <w:p w:rsidR="00365AC4" w:rsidRPr="00A27EBB" w:rsidRDefault="00365AC4" w:rsidP="00365AC4">
      <w:pPr>
        <w:pStyle w:val="a4"/>
        <w:spacing w:line="276" w:lineRule="auto"/>
        <w:ind w:firstLine="708"/>
        <w:rPr>
          <w:sz w:val="28"/>
          <w:szCs w:val="28"/>
        </w:rPr>
      </w:pPr>
      <w:r w:rsidRPr="00A27EBB">
        <w:rPr>
          <w:sz w:val="28"/>
          <w:szCs w:val="28"/>
        </w:rPr>
        <w:t>Ученик может отставать в обучении по разным зависящим и независящим от него  причинам:</w:t>
      </w:r>
    </w:p>
    <w:p w:rsidR="00365AC4" w:rsidRPr="00A27EBB" w:rsidRDefault="00365AC4" w:rsidP="00365AC4">
      <w:pPr>
        <w:pStyle w:val="a4"/>
        <w:tabs>
          <w:tab w:val="num" w:pos="720"/>
        </w:tabs>
        <w:spacing w:line="276" w:lineRule="auto"/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 xml:space="preserve">пропуски занятий по болезни; </w:t>
      </w:r>
    </w:p>
    <w:p w:rsidR="00365AC4" w:rsidRPr="00A27EBB" w:rsidRDefault="00365AC4" w:rsidP="00365AC4">
      <w:pPr>
        <w:pStyle w:val="a4"/>
        <w:tabs>
          <w:tab w:val="num" w:pos="720"/>
        </w:tabs>
        <w:spacing w:line="276" w:lineRule="auto"/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>слабое общее физическое развитие, наличие хронических заболеваний;</w:t>
      </w:r>
    </w:p>
    <w:p w:rsidR="00365AC4" w:rsidRPr="00A27EBB" w:rsidRDefault="00365AC4" w:rsidP="00365AC4">
      <w:pPr>
        <w:pStyle w:val="a4"/>
        <w:tabs>
          <w:tab w:val="num" w:pos="720"/>
        </w:tabs>
        <w:spacing w:line="276" w:lineRule="auto"/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>задержка психического развития. Часто  дети  с диагнозом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365AC4" w:rsidRPr="00A27EBB" w:rsidRDefault="00365AC4" w:rsidP="00365AC4">
      <w:pPr>
        <w:pStyle w:val="a4"/>
        <w:tabs>
          <w:tab w:val="num" w:pos="720"/>
        </w:tabs>
        <w:spacing w:line="276" w:lineRule="auto"/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 xml:space="preserve">педагогическая запущенность: отсутствие у ребенка наработанных </w:t>
      </w:r>
      <w:proofErr w:type="spellStart"/>
      <w:r w:rsidRPr="00A27EBB">
        <w:rPr>
          <w:sz w:val="28"/>
          <w:szCs w:val="28"/>
        </w:rPr>
        <w:t>общеучебных</w:t>
      </w:r>
      <w:proofErr w:type="spellEnd"/>
      <w:r w:rsidRPr="00A27EBB">
        <w:rPr>
          <w:sz w:val="28"/>
          <w:szCs w:val="28"/>
        </w:rPr>
        <w:t xml:space="preserve"> 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365AC4" w:rsidRPr="00A27EBB" w:rsidRDefault="00365AC4" w:rsidP="00365AC4">
      <w:pPr>
        <w:pStyle w:val="a4"/>
        <w:tabs>
          <w:tab w:val="num" w:pos="720"/>
        </w:tabs>
        <w:spacing w:line="276" w:lineRule="auto"/>
        <w:ind w:left="720" w:hanging="360"/>
        <w:rPr>
          <w:sz w:val="28"/>
          <w:szCs w:val="28"/>
        </w:rPr>
      </w:pPr>
      <w:r w:rsidRPr="00A27EBB">
        <w:rPr>
          <w:rFonts w:ascii="Wingdings" w:eastAsia="Wingdings" w:hAnsi="Wingdings" w:cs="Wingdings"/>
          <w:sz w:val="28"/>
          <w:szCs w:val="28"/>
        </w:rPr>
        <w:t></w:t>
      </w:r>
      <w:r w:rsidRPr="00A27EBB">
        <w:rPr>
          <w:rFonts w:eastAsia="Wingdings"/>
          <w:sz w:val="28"/>
          <w:szCs w:val="28"/>
        </w:rPr>
        <w:t xml:space="preserve">  </w:t>
      </w:r>
      <w:r w:rsidRPr="00A27EBB">
        <w:rPr>
          <w:sz w:val="28"/>
          <w:szCs w:val="28"/>
        </w:rPr>
        <w:t>неблагополучная семья.</w:t>
      </w:r>
    </w:p>
    <w:p w:rsidR="00365AC4" w:rsidRPr="00A27EBB" w:rsidRDefault="00365AC4" w:rsidP="00365AC4">
      <w:pPr>
        <w:pStyle w:val="a4"/>
        <w:spacing w:line="276" w:lineRule="auto"/>
        <w:jc w:val="both"/>
        <w:rPr>
          <w:sz w:val="28"/>
          <w:szCs w:val="28"/>
        </w:rPr>
      </w:pPr>
      <w:r w:rsidRPr="00A27EBB">
        <w:rPr>
          <w:sz w:val="28"/>
          <w:szCs w:val="28"/>
        </w:rPr>
        <w:t xml:space="preserve">  Учителя предметники  должны знать, почему ученик не усваивает учебную программу, как ему можно помочь в этом деле. Установить конкретно причины неуспеваемости  учителю и классному руководителю должны помочь  узкие специалисты (врач, психолог, логопед, социальный педагог), родители ученика, он сам и его одноклассники. </w:t>
      </w:r>
    </w:p>
    <w:p w:rsidR="00365AC4" w:rsidRDefault="00365AC4" w:rsidP="00365AC4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</w:p>
    <w:p w:rsidR="00365AC4" w:rsidRDefault="00365AC4" w:rsidP="00365AC4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</w:p>
    <w:p w:rsidR="00365AC4" w:rsidRPr="00C356FB" w:rsidRDefault="00365AC4" w:rsidP="00365AC4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lastRenderedPageBreak/>
        <w:t>Программа</w:t>
      </w:r>
    </w:p>
    <w:p w:rsidR="00365AC4" w:rsidRPr="00C356FB" w:rsidRDefault="00365AC4" w:rsidP="00365AC4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 xml:space="preserve"> работы со слабоуспевающими детьми</w:t>
      </w:r>
    </w:p>
    <w:p w:rsidR="00365AC4" w:rsidRPr="00C356FB" w:rsidRDefault="00365AC4" w:rsidP="00365AC4">
      <w:pPr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>на 2013 – 2014</w:t>
      </w: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 xml:space="preserve"> </w:t>
      </w:r>
      <w:proofErr w:type="spellStart"/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>.</w:t>
      </w:r>
      <w:r w:rsidRPr="00C356FB">
        <w:rPr>
          <w:rFonts w:ascii="Times New Roman" w:eastAsia="Times New Roman" w:hAnsi="Times New Roman" w:cs="Times New Roman"/>
          <w:b/>
          <w:bCs/>
          <w:i w:val="0"/>
          <w:sz w:val="48"/>
          <w:szCs w:val="48"/>
          <w:lang w:val="ru-RU" w:eastAsia="ru-RU"/>
        </w:rPr>
        <w:t xml:space="preserve"> год</w:t>
      </w: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1.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Цели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:</w:t>
      </w:r>
    </w:p>
    <w:p w:rsidR="00365AC4" w:rsidRPr="00365AC4" w:rsidRDefault="00365AC4" w:rsidP="00365AC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Выполнение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Закона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образовании</w:t>
      </w:r>
      <w:proofErr w:type="spellEnd"/>
    </w:p>
    <w:p w:rsidR="00365AC4" w:rsidRPr="00365AC4" w:rsidRDefault="00365AC4" w:rsidP="00365AC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Принятие комплексных мер, направленных на повышение успеваемости и качества знаний учащихся.</w:t>
      </w: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 xml:space="preserve">2.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eastAsia="ru-RU"/>
        </w:rPr>
        <w:t>Задачи</w:t>
      </w:r>
      <w:proofErr w:type="spellEnd"/>
    </w:p>
    <w:p w:rsidR="00365AC4" w:rsidRPr="00365AC4" w:rsidRDefault="00365AC4" w:rsidP="00365AC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Создание условий для успешного усвоения учащимися учебных программ.</w:t>
      </w:r>
    </w:p>
    <w:p w:rsidR="00365AC4" w:rsidRPr="00365AC4" w:rsidRDefault="00365AC4" w:rsidP="00365AC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Отбор педагогических технологий для организации учебного процесса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 повышение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мотивации у слабоуспевающих учеников</w:t>
      </w:r>
    </w:p>
    <w:p w:rsidR="00365AC4" w:rsidRPr="00365AC4" w:rsidRDefault="00365AC4" w:rsidP="00365AC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Реализация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разноуровнего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обучения</w:t>
      </w:r>
      <w:proofErr w:type="spellEnd"/>
    </w:p>
    <w:p w:rsidR="00365AC4" w:rsidRPr="00365AC4" w:rsidRDefault="00365AC4" w:rsidP="00365AC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Изучение особенностей слабоуспевающих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учащихся,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причин их отставания в учебе и слабой мотивации</w:t>
      </w:r>
    </w:p>
    <w:p w:rsidR="00365AC4" w:rsidRPr="00365AC4" w:rsidRDefault="00365AC4" w:rsidP="00365AC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Формирование ответственного отношения учащихся к учебному труду</w:t>
      </w: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3.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Основные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разделы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планирования</w:t>
      </w:r>
      <w:proofErr w:type="spellEnd"/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:</w:t>
      </w:r>
    </w:p>
    <w:p w:rsidR="00365AC4" w:rsidRPr="00365AC4" w:rsidRDefault="00365AC4" w:rsidP="00365AC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Организация работы со слабоуспевающими учащимися учителя  </w:t>
      </w:r>
    </w:p>
    <w:p w:rsidR="00365AC4" w:rsidRPr="00365AC4" w:rsidRDefault="00365AC4" w:rsidP="00365AC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Планирование работы классного руководителя со слабоуспевающими учащимися</w:t>
      </w:r>
    </w:p>
    <w:p w:rsidR="00365AC4" w:rsidRPr="00365AC4" w:rsidRDefault="00365AC4" w:rsidP="00365AC4">
      <w:pPr>
        <w:pStyle w:val="a5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4.  Основополагающие направления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  </w:t>
      </w:r>
      <w:r w:rsidRPr="00365AC4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t>и виды деятельности:</w:t>
      </w:r>
    </w:p>
    <w:p w:rsidR="00365AC4" w:rsidRPr="00365AC4" w:rsidRDefault="00365AC4" w:rsidP="00365AC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.Организация работы со слабоуспевающими и неуспевающими учащимися на уроке.</w:t>
      </w:r>
    </w:p>
    <w:p w:rsidR="00365AC4" w:rsidRPr="00365AC4" w:rsidRDefault="00365AC4" w:rsidP="00365AC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Методы и формы работы со слабоуспевающими и неуспевающими учащимися во внеурочное время.</w:t>
      </w:r>
    </w:p>
    <w:p w:rsidR="00365AC4" w:rsidRPr="00365AC4" w:rsidRDefault="00365AC4" w:rsidP="00365AC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Воспитательная работа со слабоуспевающими и неуспевающими учащимися, нацеленная на повышение успеваемости.</w:t>
      </w:r>
    </w:p>
    <w:p w:rsidR="00365AC4" w:rsidRPr="00365AC4" w:rsidRDefault="00365AC4" w:rsidP="00365AC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65AC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Организация работы с родителями слабоуспевающих и неуспевающих учащихся.</w:t>
      </w:r>
    </w:p>
    <w:p w:rsidR="00365AC4" w:rsidRP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AC4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  <w:lastRenderedPageBreak/>
        <w:t>5. Программа деятельности учителя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1. 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Провести диагностику в начале года с целью выявления уровня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обученности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учащегося.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4. Комментировать оценку ученика, отмечая недостатки, чтобы ученик мог их устранять в дальнейшем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365AC4" w:rsidRPr="00D472AD" w:rsidRDefault="00365AC4" w:rsidP="00365AC4">
      <w:pPr>
        <w:jc w:val="center"/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val="ru-RU" w:eastAsia="ru-RU"/>
        </w:rPr>
      </w:pPr>
      <w:r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Ключевые моменты в организации учебного процесса</w:t>
      </w:r>
    </w:p>
    <w:p w:rsidR="00365AC4" w:rsidRPr="00D472AD" w:rsidRDefault="00365AC4" w:rsidP="00365AC4">
      <w:pPr>
        <w:jc w:val="center"/>
        <w:rPr>
          <w:rFonts w:ascii="Times New Roman" w:eastAsia="Times New Roman" w:hAnsi="Times New Roman" w:cs="Times New Roman"/>
          <w:i w:val="0"/>
          <w:sz w:val="32"/>
          <w:szCs w:val="32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с</w:t>
      </w:r>
      <w:r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 xml:space="preserve"> </w:t>
      </w:r>
      <w:r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слабоуспевающими</w:t>
      </w: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 xml:space="preserve"> </w:t>
      </w:r>
      <w:r w:rsidRPr="00D472AD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u w:val="single"/>
          <w:lang w:val="ru-RU" w:eastAsia="ru-RU"/>
        </w:rPr>
        <w:t>детьми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сформированности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умений учебного труда) и </w:t>
      </w:r>
      <w:proofErr w:type="spellStart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разноуровневую</w:t>
      </w:r>
      <w:proofErr w:type="spellEnd"/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дифференциацию на всех этапах урока.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 уроках 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дополнительных занятий применять «Карточки помощи», «Памятки для учащихся», шире использовать игровые задания, которые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дают возможность работать на уровне подсознания. В работе создаются специальные ситуации успеха.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 опросе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слабоуспевающим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Ученикам задаются наводящие вопросы, помогающие последовательно излагать материал.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ходе опроса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 анализе его результатов обеспечивается атмосфера доброжелательности.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процессе изучения нового материала внимание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учеников концентрируется на наиболее важных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сложных разделах изучаемой темы, учитель чаше обращается к ним с вопросами, выясняющими степень понимания учебного материала,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стимулирует вопросы учеников при затруднениях в усвоении нового материала.</w:t>
      </w:r>
    </w:p>
    <w:p w:rsidR="00365AC4" w:rsidRPr="00D472AD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ходе самостоятельной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работы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 уроке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слабоуспевающим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школьникам даются задания, направленные на устранение ошибок, допускаемых ими при ответах или в письменных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работах: отмечаются положительные моменты в их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стимулирования новых усилий, отмечаются типичные затруднения в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работе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указываются способы их устранения, оказывается помощь с одновременным развитием самостоятельности в учении.</w:t>
      </w:r>
    </w:p>
    <w:p w:rsidR="00365AC4" w:rsidRDefault="00365AC4" w:rsidP="00365AC4">
      <w:pPr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При организации домашней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работы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слабоуспевающих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школьников подбираются задания по осознанию и исправлению ошибок: проводится подробный инструктаж о порядке выполнения домашних заданий, о </w:t>
      </w:r>
      <w:r w:rsidRPr="00D472AD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 xml:space="preserve">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</w:t>
      </w:r>
      <w:r w:rsidRPr="00C356F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Объем домашних заданий рассчитывается так, чтобы не допустить перегрузок.</w:t>
      </w:r>
    </w:p>
    <w:p w:rsidR="005E7D1E" w:rsidRPr="005E7D1E" w:rsidRDefault="005E7D1E" w:rsidP="005E7D1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Признаки отставания – начало неуспеваемости учащихся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2. Ученик не задает вопросов по существу изучаемого, не делает попыток найти и не читает дополнительных к учебнику источников.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Эти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признаки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проявляются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при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решении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задач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,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восприятии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текстов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5E7D1E" w:rsidRPr="005E7D1E" w:rsidRDefault="005E7D1E" w:rsidP="005E7D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5E7D1E" w:rsidRPr="005E7D1E" w:rsidRDefault="005E7D1E" w:rsidP="005E7D1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Основные</w:t>
      </w:r>
      <w:proofErr w:type="spellEnd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способы</w:t>
      </w:r>
      <w:proofErr w:type="spellEnd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обнаружения</w:t>
      </w:r>
      <w:proofErr w:type="spellEnd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отставаний</w:t>
      </w:r>
      <w:proofErr w:type="spellEnd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proofErr w:type="spellStart"/>
      <w:r w:rsidRPr="005E7D1E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учащихся</w:t>
      </w:r>
      <w:proofErr w:type="spellEnd"/>
    </w:p>
    <w:p w:rsidR="005E7D1E" w:rsidRPr="005E7D1E" w:rsidRDefault="005E7D1E" w:rsidP="005E7D1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наблюдения за реакцией учащихся на трудности в работе, на успехи и неудачи;</w:t>
      </w:r>
    </w:p>
    <w:p w:rsidR="005E7D1E" w:rsidRPr="005E7D1E" w:rsidRDefault="005E7D1E" w:rsidP="005E7D1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вопросы учителя и его требования сформулировать то или иное положение;</w:t>
      </w:r>
    </w:p>
    <w:p w:rsidR="005E7D1E" w:rsidRPr="005E7D1E" w:rsidRDefault="005E7D1E" w:rsidP="005E7D1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обучающие самостоятельные работы в классе. При проведении самостоятельных работ учитель получает материал для</w:t>
      </w:r>
      <w:r w:rsidRPr="005E7D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7D1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помогает.</w:t>
      </w:r>
    </w:p>
    <w:p w:rsidR="005E7D1E" w:rsidRPr="00C356FB" w:rsidRDefault="005E7D1E" w:rsidP="005E7D1E">
      <w:pPr>
        <w:spacing w:line="276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365AC4" w:rsidRDefault="00365AC4" w:rsidP="00365AC4">
      <w:pPr>
        <w:jc w:val="center"/>
        <w:rPr>
          <w:rFonts w:ascii="Times New Roman" w:hAnsi="Times New Roman"/>
          <w:b/>
          <w:i w:val="0"/>
          <w:sz w:val="28"/>
          <w:szCs w:val="72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65AC4" w:rsidRPr="00471C3B" w:rsidRDefault="00365AC4" w:rsidP="00365AC4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Список слабоуспевающих по математике</w:t>
      </w:r>
    </w:p>
    <w:p w:rsidR="00365AC4" w:rsidRPr="00471C3B" w:rsidRDefault="00365AC4" w:rsidP="00365AC4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 w:cs="Times New Roman"/>
          <w:color w:val="FF0000"/>
          <w:sz w:val="28"/>
          <w:szCs w:val="28"/>
          <w:lang w:val="ru-RU"/>
        </w:rPr>
        <w:t>Учитель Вавильченко Наталья Геннадьевна</w:t>
      </w:r>
    </w:p>
    <w:p w:rsidR="00365AC4" w:rsidRPr="00471C3B" w:rsidRDefault="00365AC4" w:rsidP="00365AC4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 w:cs="Times New Roman"/>
          <w:color w:val="FF0000"/>
          <w:sz w:val="28"/>
          <w:szCs w:val="28"/>
          <w:lang w:val="ru-RU"/>
        </w:rPr>
        <w:t>День консультаций пятница 14.30-15.10</w:t>
      </w:r>
    </w:p>
    <w:p w:rsidR="00471C3B" w:rsidRPr="00471C3B" w:rsidRDefault="00471C3B" w:rsidP="00365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752"/>
        <w:gridCol w:w="1483"/>
        <w:gridCol w:w="6378"/>
      </w:tblGrid>
      <w:tr w:rsidR="00365AC4" w:rsidTr="001A429C">
        <w:tc>
          <w:tcPr>
            <w:tcW w:w="752" w:type="dxa"/>
          </w:tcPr>
          <w:p w:rsidR="00365AC4" w:rsidRDefault="00365AC4" w:rsidP="001A429C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83" w:type="dxa"/>
          </w:tcPr>
          <w:p w:rsidR="00365AC4" w:rsidRDefault="00365AC4" w:rsidP="001A429C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6378" w:type="dxa"/>
          </w:tcPr>
          <w:p w:rsidR="00365AC4" w:rsidRDefault="00365AC4" w:rsidP="001A429C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Фамилия и имя ученика</w:t>
            </w:r>
          </w:p>
        </w:tc>
      </w:tr>
      <w:tr w:rsidR="00365AC4" w:rsidTr="001A429C">
        <w:tc>
          <w:tcPr>
            <w:tcW w:w="752" w:type="dxa"/>
          </w:tcPr>
          <w:p w:rsidR="00365AC4" w:rsidRPr="00D356DB" w:rsidRDefault="00365AC4" w:rsidP="00365AC4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365AC4" w:rsidRDefault="00365AC4" w:rsidP="001A429C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 "А"</w:t>
            </w:r>
          </w:p>
        </w:tc>
        <w:tc>
          <w:tcPr>
            <w:tcW w:w="6378" w:type="dxa"/>
          </w:tcPr>
          <w:p w:rsidR="00365AC4" w:rsidRDefault="00365AC4" w:rsidP="001A429C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Верещак Михаил</w:t>
            </w:r>
          </w:p>
        </w:tc>
      </w:tr>
      <w:tr w:rsidR="00365AC4" w:rsidTr="001A429C">
        <w:tc>
          <w:tcPr>
            <w:tcW w:w="752" w:type="dxa"/>
          </w:tcPr>
          <w:p w:rsidR="00365AC4" w:rsidRPr="00D356DB" w:rsidRDefault="00365AC4" w:rsidP="00365AC4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365AC4" w:rsidRDefault="00365AC4" w:rsidP="001A429C"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5"А"</w:t>
            </w:r>
          </w:p>
        </w:tc>
        <w:tc>
          <w:tcPr>
            <w:tcW w:w="6378" w:type="dxa"/>
          </w:tcPr>
          <w:p w:rsidR="00365AC4" w:rsidRDefault="00365AC4" w:rsidP="001A429C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Мелешихина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Наталья </w:t>
            </w:r>
          </w:p>
        </w:tc>
      </w:tr>
      <w:tr w:rsidR="00365AC4" w:rsidTr="001A429C">
        <w:tc>
          <w:tcPr>
            <w:tcW w:w="752" w:type="dxa"/>
          </w:tcPr>
          <w:p w:rsidR="00365AC4" w:rsidRPr="00D356DB" w:rsidRDefault="00365AC4" w:rsidP="00365AC4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365AC4" w:rsidRDefault="00365AC4" w:rsidP="001A429C"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 "А"</w:t>
            </w:r>
          </w:p>
        </w:tc>
        <w:tc>
          <w:tcPr>
            <w:tcW w:w="6378" w:type="dxa"/>
          </w:tcPr>
          <w:p w:rsidR="00365AC4" w:rsidRDefault="00365AC4" w:rsidP="001A429C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Нестеренко Полина</w:t>
            </w:r>
          </w:p>
        </w:tc>
      </w:tr>
      <w:tr w:rsidR="00365AC4" w:rsidTr="001A429C">
        <w:tc>
          <w:tcPr>
            <w:tcW w:w="752" w:type="dxa"/>
          </w:tcPr>
          <w:p w:rsidR="00365AC4" w:rsidRPr="00D356DB" w:rsidRDefault="00365AC4" w:rsidP="00365AC4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365AC4" w:rsidRDefault="00365AC4" w:rsidP="001A429C"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 "А"</w:t>
            </w:r>
          </w:p>
        </w:tc>
        <w:tc>
          <w:tcPr>
            <w:tcW w:w="6378" w:type="dxa"/>
          </w:tcPr>
          <w:p w:rsidR="00365AC4" w:rsidRDefault="00365AC4" w:rsidP="001A429C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Светлана</w:t>
            </w:r>
          </w:p>
        </w:tc>
      </w:tr>
    </w:tbl>
    <w:p w:rsidR="00365AC4" w:rsidRDefault="00365AC4" w:rsidP="00365AC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5AC4" w:rsidRDefault="00365AC4" w:rsidP="00365AC4">
      <w:pPr>
        <w:rPr>
          <w:rFonts w:ascii="Times New Roman" w:hAnsi="Times New Roman"/>
          <w:b/>
          <w:sz w:val="28"/>
          <w:szCs w:val="28"/>
          <w:lang w:val="ru-RU"/>
        </w:rPr>
      </w:pPr>
      <w:r w:rsidRPr="00D472AD">
        <w:rPr>
          <w:rFonts w:ascii="Times New Roman" w:hAnsi="Times New Roman"/>
          <w:b/>
          <w:sz w:val="28"/>
          <w:szCs w:val="28"/>
          <w:lang w:val="ru-RU"/>
        </w:rPr>
        <w:t>Учитель – предметник:</w:t>
      </w:r>
      <w:r w:rsidR="00471C3B">
        <w:rPr>
          <w:rFonts w:ascii="Times New Roman" w:hAnsi="Times New Roman"/>
          <w:b/>
          <w:sz w:val="28"/>
          <w:szCs w:val="28"/>
          <w:lang w:val="ru-RU"/>
        </w:rPr>
        <w:t xml:space="preserve"> Вавильченко Н. Г. </w:t>
      </w:r>
      <w:r w:rsidRPr="00D472AD">
        <w:rPr>
          <w:rFonts w:ascii="Times New Roman" w:hAnsi="Times New Roman"/>
          <w:b/>
          <w:sz w:val="28"/>
          <w:szCs w:val="28"/>
          <w:lang w:val="ru-RU"/>
        </w:rPr>
        <w:t xml:space="preserve"> /______________/</w:t>
      </w:r>
    </w:p>
    <w:p w:rsidR="00471C3B" w:rsidRDefault="00471C3B" w:rsidP="00471C3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1C3B" w:rsidRDefault="00471C3B" w:rsidP="00471C3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1C3B" w:rsidRDefault="00471C3B" w:rsidP="00471C3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1C3B" w:rsidRPr="00471C3B" w:rsidRDefault="00471C3B" w:rsidP="00471C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ПЛАН  -  СЕТКА  </w:t>
      </w:r>
    </w:p>
    <w:p w:rsidR="00471C3B" w:rsidRPr="00471C3B" w:rsidRDefault="00471C3B" w:rsidP="00471C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ПРОВЕДЕНИЯ  ИНДИВИДУАЛЬНЫХ ЗАНЯТИЙ УЧАЩИХСЯ </w:t>
      </w:r>
    </w:p>
    <w:p w:rsidR="00471C3B" w:rsidRPr="00D472AD" w:rsidRDefault="00471C3B" w:rsidP="00471C3B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</w:t>
      </w:r>
      <w:r w:rsidRPr="00D472AD">
        <w:rPr>
          <w:rFonts w:ascii="Times New Roman" w:hAnsi="Times New Roman"/>
          <w:sz w:val="28"/>
          <w:szCs w:val="28"/>
          <w:lang w:val="ru-RU"/>
        </w:rPr>
        <w:t xml:space="preserve">ся </w:t>
      </w:r>
    </w:p>
    <w:p w:rsidR="00471C3B" w:rsidRPr="00D472AD" w:rsidRDefault="00471C3B" w:rsidP="00471C3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71C3B" w:rsidRPr="00D472AD" w:rsidRDefault="00471C3B" w:rsidP="00471C3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72AD">
        <w:rPr>
          <w:rFonts w:ascii="Times New Roman" w:hAnsi="Times New Roman"/>
          <w:sz w:val="28"/>
          <w:szCs w:val="28"/>
          <w:lang w:val="ru-RU"/>
        </w:rPr>
        <w:t xml:space="preserve">Класс: </w:t>
      </w:r>
      <w:r>
        <w:rPr>
          <w:rFonts w:ascii="Times New Roman" w:hAnsi="Times New Roman"/>
          <w:sz w:val="28"/>
          <w:szCs w:val="28"/>
          <w:lang w:val="ru-RU"/>
        </w:rPr>
        <w:t>5 "А"</w:t>
      </w:r>
    </w:p>
    <w:p w:rsidR="00471C3B" w:rsidRPr="00D472AD" w:rsidRDefault="00471C3B" w:rsidP="00471C3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72AD">
        <w:rPr>
          <w:rFonts w:ascii="Times New Roman" w:hAnsi="Times New Roman"/>
          <w:sz w:val="28"/>
          <w:szCs w:val="28"/>
          <w:lang w:val="ru-RU"/>
        </w:rPr>
        <w:t>Учитель – предметник</w:t>
      </w:r>
      <w:r>
        <w:rPr>
          <w:rFonts w:ascii="Times New Roman" w:hAnsi="Times New Roman"/>
          <w:sz w:val="28"/>
          <w:szCs w:val="28"/>
          <w:lang w:val="ru-RU"/>
        </w:rPr>
        <w:t>: Вавильченко Н</w:t>
      </w:r>
      <w:r w:rsidRPr="00D472A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471C3B" w:rsidRPr="00D472AD" w:rsidRDefault="00471C3B" w:rsidP="00471C3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71C3B" w:rsidRPr="00D472AD" w:rsidRDefault="00471C3B" w:rsidP="00471C3B">
      <w:pPr>
        <w:spacing w:after="0"/>
        <w:rPr>
          <w:rFonts w:ascii="Times New Roman" w:hAnsi="Times New Roman"/>
          <w:b/>
          <w:lang w:val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418"/>
        <w:gridCol w:w="992"/>
        <w:gridCol w:w="1276"/>
        <w:gridCol w:w="1842"/>
      </w:tblGrid>
      <w:tr w:rsidR="00471C3B" w:rsidRPr="00471C3B" w:rsidTr="00471C3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День, время и место проведения</w:t>
            </w:r>
          </w:p>
        </w:tc>
      </w:tr>
      <w:tr w:rsidR="00471C3B" w:rsidRPr="00471C3B" w:rsidTr="00471C3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C3B" w:rsidRPr="00471C3B" w:rsidRDefault="00471C3B" w:rsidP="001A42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C3B" w:rsidRPr="00471C3B" w:rsidRDefault="00471C3B" w:rsidP="001A42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  <w:proofErr w:type="spellEnd"/>
          </w:p>
        </w:tc>
      </w:tr>
      <w:tr w:rsidR="00471C3B" w:rsidRPr="00471C3B" w:rsidTr="00471C3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Вавильченко Наталья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1A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C3B" w:rsidRPr="00471C3B" w:rsidRDefault="00471C3B" w:rsidP="0047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471C3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71C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471C3B" w:rsidRPr="00471C3B" w:rsidRDefault="00471C3B" w:rsidP="0047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1C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14.30 - </w:t>
            </w: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15-</w:t>
            </w:r>
            <w:r w:rsidRPr="00471C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471C3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471C3B" w:rsidRDefault="00471C3B" w:rsidP="00365AC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71C3B" w:rsidRDefault="00471C3B" w:rsidP="00365AC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71C3B" w:rsidRDefault="00471C3B" w:rsidP="00365AC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71C3B" w:rsidRPr="00471C3B" w:rsidRDefault="00471C3B" w:rsidP="00471C3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lastRenderedPageBreak/>
        <w:t xml:space="preserve">График проведения индивидуальных занятий учащегося по предмету </w:t>
      </w:r>
    </w:p>
    <w:p w:rsidR="00471C3B" w:rsidRPr="00471C3B" w:rsidRDefault="00471C3B" w:rsidP="00471C3B">
      <w:pPr>
        <w:ind w:left="360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tbl>
      <w:tblPr>
        <w:tblW w:w="52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1F"/>
      </w:tblPr>
      <w:tblGrid>
        <w:gridCol w:w="721"/>
        <w:gridCol w:w="3239"/>
        <w:gridCol w:w="3651"/>
        <w:gridCol w:w="2393"/>
      </w:tblGrid>
      <w:tr w:rsidR="00471C3B" w:rsidRPr="00471C3B" w:rsidTr="001A429C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день</w:t>
            </w:r>
            <w:proofErr w:type="spellEnd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  <w:proofErr w:type="spellEnd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  <w:proofErr w:type="spellEnd"/>
          </w:p>
        </w:tc>
      </w:tr>
      <w:tr w:rsidR="00471C3B" w:rsidRPr="00471C3B" w:rsidTr="001A429C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71C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71C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14.30 - </w:t>
            </w:r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15-</w:t>
            </w:r>
            <w:r w:rsidRPr="00471C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Pr="00471C3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3B" w:rsidRPr="00471C3B" w:rsidRDefault="00471C3B" w:rsidP="001A429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71C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Кааб. 33</w:t>
            </w:r>
          </w:p>
        </w:tc>
      </w:tr>
    </w:tbl>
    <w:p w:rsidR="00471C3B" w:rsidRPr="00471C3B" w:rsidRDefault="00471C3B" w:rsidP="00471C3B">
      <w:pPr>
        <w:ind w:left="360"/>
        <w:rPr>
          <w:rFonts w:ascii="Times New Roman" w:hAnsi="Times New Roman"/>
          <w:bCs/>
          <w:sz w:val="24"/>
          <w:szCs w:val="24"/>
          <w:lang w:val="ru-RU"/>
        </w:rPr>
      </w:pPr>
    </w:p>
    <w:p w:rsidR="00471C3B" w:rsidRPr="00471C3B" w:rsidRDefault="00471C3B" w:rsidP="00471C3B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  <w:r w:rsidRPr="00471C3B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Карта контроля </w:t>
      </w:r>
    </w:p>
    <w:p w:rsidR="00471C3B" w:rsidRPr="00471C3B" w:rsidRDefault="00471C3B" w:rsidP="00471C3B">
      <w:pPr>
        <w:spacing w:line="276" w:lineRule="auto"/>
        <w:ind w:left="360"/>
        <w:rPr>
          <w:rFonts w:ascii="Times New Roman" w:hAnsi="Times New Roman"/>
          <w:bCs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 xml:space="preserve">     (содержание индивидуальных занятий с  учащимся по предмету) </w:t>
      </w:r>
    </w:p>
    <w:p w:rsidR="00471C3B" w:rsidRPr="00471C3B" w:rsidRDefault="00471C3B" w:rsidP="00471C3B">
      <w:pPr>
        <w:spacing w:line="276" w:lineRule="auto"/>
        <w:ind w:left="360"/>
        <w:rPr>
          <w:rFonts w:ascii="Times New Roman" w:hAnsi="Times New Roman"/>
          <w:bCs/>
          <w:sz w:val="28"/>
          <w:szCs w:val="28"/>
          <w:lang w:val="ru-RU"/>
        </w:rPr>
      </w:pPr>
    </w:p>
    <w:p w:rsidR="00471C3B" w:rsidRPr="00471C3B" w:rsidRDefault="00471C3B" w:rsidP="00471C3B">
      <w:pPr>
        <w:spacing w:after="0" w:line="276" w:lineRule="auto"/>
        <w:ind w:left="360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Примечание: 1)  к карте контроля прилагается специально заведенная тетрадь с полным объемом выполненных работ и подведенным итогом,</w:t>
      </w:r>
    </w:p>
    <w:p w:rsidR="00471C3B" w:rsidRPr="00471C3B" w:rsidRDefault="00471C3B" w:rsidP="00471C3B">
      <w:pPr>
        <w:spacing w:after="0" w:line="276" w:lineRule="auto"/>
        <w:ind w:left="360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 xml:space="preserve">2) колонка «содержание занятий» может содержать следующие вопросы: 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</w:rPr>
      </w:pPr>
      <w:proofErr w:type="spellStart"/>
      <w:r w:rsidRPr="00471C3B">
        <w:rPr>
          <w:rFonts w:ascii="Times New Roman" w:hAnsi="Times New Roman"/>
          <w:bCs/>
          <w:sz w:val="28"/>
          <w:szCs w:val="28"/>
        </w:rPr>
        <w:t>изучение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C3B">
        <w:rPr>
          <w:rFonts w:ascii="Times New Roman" w:hAnsi="Times New Roman"/>
          <w:bCs/>
          <w:sz w:val="28"/>
          <w:szCs w:val="28"/>
        </w:rPr>
        <w:t>теории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C3B">
        <w:rPr>
          <w:rFonts w:ascii="Times New Roman" w:hAnsi="Times New Roman"/>
          <w:bCs/>
          <w:sz w:val="28"/>
          <w:szCs w:val="28"/>
        </w:rPr>
        <w:t>по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C3B">
        <w:rPr>
          <w:rFonts w:ascii="Times New Roman" w:hAnsi="Times New Roman"/>
          <w:bCs/>
          <w:sz w:val="28"/>
          <w:szCs w:val="28"/>
        </w:rPr>
        <w:t>теме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>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повторение и обобщение теории по теме…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решение практических заданий по теме…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разбор и изучение практических заданий по теме…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работа над ошибками (К/</w:t>
      </w:r>
      <w:proofErr w:type="spellStart"/>
      <w:r w:rsidRPr="00471C3B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r w:rsidRPr="00471C3B">
        <w:rPr>
          <w:rFonts w:ascii="Times New Roman" w:hAnsi="Times New Roman"/>
          <w:bCs/>
          <w:sz w:val="28"/>
          <w:szCs w:val="28"/>
          <w:lang w:val="ru-RU"/>
        </w:rPr>
        <w:t>,  П/</w:t>
      </w:r>
      <w:proofErr w:type="spellStart"/>
      <w:r w:rsidRPr="00471C3B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r w:rsidRPr="00471C3B">
        <w:rPr>
          <w:rFonts w:ascii="Times New Roman" w:hAnsi="Times New Roman"/>
          <w:bCs/>
          <w:sz w:val="28"/>
          <w:szCs w:val="28"/>
          <w:lang w:val="ru-RU"/>
        </w:rPr>
        <w:t>,  С/</w:t>
      </w:r>
      <w:proofErr w:type="spellStart"/>
      <w:r w:rsidRPr="00471C3B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r w:rsidRPr="00471C3B">
        <w:rPr>
          <w:rFonts w:ascii="Times New Roman" w:hAnsi="Times New Roman"/>
          <w:bCs/>
          <w:sz w:val="28"/>
          <w:szCs w:val="28"/>
          <w:lang w:val="ru-RU"/>
        </w:rPr>
        <w:t>,  диктанта)…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решение заданий обучающего теста по теме…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  <w:r w:rsidRPr="00471C3B">
        <w:rPr>
          <w:rFonts w:ascii="Times New Roman" w:hAnsi="Times New Roman"/>
          <w:bCs/>
          <w:sz w:val="28"/>
          <w:szCs w:val="28"/>
          <w:lang w:val="ru-RU"/>
        </w:rPr>
        <w:t>решение проверочной работы обобщающего характера по теме…</w:t>
      </w:r>
    </w:p>
    <w:p w:rsidR="00471C3B" w:rsidRPr="00471C3B" w:rsidRDefault="00471C3B" w:rsidP="00471C3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bCs/>
          <w:i w:val="0"/>
          <w:iCs w:val="0"/>
          <w:sz w:val="28"/>
          <w:szCs w:val="28"/>
        </w:rPr>
      </w:pPr>
      <w:proofErr w:type="spellStart"/>
      <w:r w:rsidRPr="00471C3B">
        <w:rPr>
          <w:rFonts w:ascii="Times New Roman" w:hAnsi="Times New Roman"/>
          <w:bCs/>
          <w:sz w:val="28"/>
          <w:szCs w:val="28"/>
        </w:rPr>
        <w:t>сдача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C3B">
        <w:rPr>
          <w:rFonts w:ascii="Times New Roman" w:hAnsi="Times New Roman"/>
          <w:bCs/>
          <w:sz w:val="28"/>
          <w:szCs w:val="28"/>
        </w:rPr>
        <w:t>зачета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C3B">
        <w:rPr>
          <w:rFonts w:ascii="Times New Roman" w:hAnsi="Times New Roman"/>
          <w:bCs/>
          <w:sz w:val="28"/>
          <w:szCs w:val="28"/>
        </w:rPr>
        <w:t>по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1C3B">
        <w:rPr>
          <w:rFonts w:ascii="Times New Roman" w:hAnsi="Times New Roman"/>
          <w:bCs/>
          <w:sz w:val="28"/>
          <w:szCs w:val="28"/>
        </w:rPr>
        <w:t>теме</w:t>
      </w:r>
      <w:proofErr w:type="spellEnd"/>
      <w:r w:rsidRPr="00471C3B">
        <w:rPr>
          <w:rFonts w:ascii="Times New Roman" w:hAnsi="Times New Roman"/>
          <w:bCs/>
          <w:sz w:val="28"/>
          <w:szCs w:val="28"/>
        </w:rPr>
        <w:t>…</w:t>
      </w:r>
    </w:p>
    <w:p w:rsidR="00471C3B" w:rsidRDefault="00471C3B" w:rsidP="00471C3B">
      <w:pPr>
        <w:spacing w:after="0" w:line="276" w:lineRule="auto"/>
        <w:ind w:left="2265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471C3B" w:rsidRDefault="00471C3B" w:rsidP="00471C3B">
      <w:pPr>
        <w:spacing w:after="0" w:line="276" w:lineRule="auto"/>
        <w:ind w:left="2265"/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</w:pPr>
    </w:p>
    <w:p w:rsidR="00471C3B" w:rsidRPr="00471C3B" w:rsidRDefault="00471C3B" w:rsidP="00471C3B">
      <w:pPr>
        <w:spacing w:after="0" w:line="276" w:lineRule="auto"/>
        <w:ind w:left="2265"/>
        <w:rPr>
          <w:rFonts w:ascii="Times New Roman" w:hAnsi="Times New Roman"/>
          <w:bCs/>
          <w:i w:val="0"/>
          <w:iCs w:val="0"/>
          <w:sz w:val="28"/>
          <w:szCs w:val="28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E7D1E" w:rsidRPr="005E7D1E" w:rsidRDefault="005E7D1E" w:rsidP="005E7D1E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План работы со слабоуспевающими и неуспевающими учащимися</w:t>
      </w:r>
    </w:p>
    <w:tbl>
      <w:tblPr>
        <w:tblW w:w="0" w:type="auto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5"/>
        <w:gridCol w:w="2126"/>
      </w:tblGrid>
      <w:tr w:rsidR="005E7D1E" w:rsidRPr="00EF775A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EF775A" w:rsidRDefault="005E7D1E" w:rsidP="001A429C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proofErr w:type="spellEnd"/>
          </w:p>
        </w:tc>
      </w:tr>
      <w:tr w:rsidR="005E7D1E" w:rsidRPr="00EF775A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tabs>
                <w:tab w:val="num" w:pos="0"/>
              </w:tabs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5E7D1E" w:rsidRPr="005E7D1E" w:rsidRDefault="005E7D1E" w:rsidP="001A429C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а) Определение фактического уровня знаний детей.</w:t>
            </w:r>
          </w:p>
          <w:p w:rsidR="005E7D1E" w:rsidRPr="005E7D1E" w:rsidRDefault="005E7D1E" w:rsidP="001A429C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EF775A" w:rsidRDefault="005E7D1E" w:rsidP="001A429C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</w:tr>
      <w:tr w:rsidR="005E7D1E" w:rsidRPr="00EF775A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5E7D1E">
            <w:pPr>
              <w:numPr>
                <w:ilvl w:val="0"/>
                <w:numId w:val="10"/>
              </w:numPr>
              <w:spacing w:after="0" w:line="240" w:lineRule="auto"/>
              <w:ind w:left="226" w:firstLine="8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EF775A" w:rsidRDefault="005E7D1E" w:rsidP="001A429C">
            <w:pPr>
              <w:spacing w:after="0" w:line="240" w:lineRule="auto"/>
              <w:ind w:left="189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  <w:proofErr w:type="spellEnd"/>
          </w:p>
        </w:tc>
      </w:tr>
      <w:tr w:rsidR="005E7D1E" w:rsidRPr="00EF775A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EF775A" w:rsidRDefault="005E7D1E" w:rsidP="001A429C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  <w:r w:rsidRPr="00E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7D1E" w:rsidRPr="00EF775A" w:rsidRDefault="005E7D1E" w:rsidP="001A429C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-28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5E7D1E" w:rsidRDefault="005E7D1E" w:rsidP="001A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5E7D1E" w:rsidRDefault="005E7D1E" w:rsidP="001A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1A429C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5E7D1E" w:rsidRDefault="005E7D1E" w:rsidP="001A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5E7D1E">
            <w:pPr>
              <w:numPr>
                <w:ilvl w:val="1"/>
                <w:numId w:val="9"/>
              </w:numPr>
              <w:spacing w:after="0" w:line="240" w:lineRule="auto"/>
              <w:ind w:left="226" w:hanging="79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5E7D1E" w:rsidRDefault="005E7D1E" w:rsidP="001A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5E7D1E">
            <w:pPr>
              <w:numPr>
                <w:ilvl w:val="1"/>
                <w:numId w:val="9"/>
              </w:numPr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Проводить дополнительные (индивидуальные) занятия для слабоуспевающих.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5E7D1E" w:rsidRDefault="005E7D1E" w:rsidP="001A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7D1E" w:rsidRPr="005E7D1E" w:rsidTr="001A429C">
        <w:trPr>
          <w:jc w:val="center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1E" w:rsidRPr="005E7D1E" w:rsidRDefault="005E7D1E" w:rsidP="005E7D1E">
            <w:pPr>
              <w:numPr>
                <w:ilvl w:val="1"/>
                <w:numId w:val="9"/>
              </w:num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Учить детей навыкам самостоятельной работы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1E" w:rsidRPr="005E7D1E" w:rsidRDefault="005E7D1E" w:rsidP="001A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5E7D1E" w:rsidRPr="005E7D1E" w:rsidRDefault="005E7D1E" w:rsidP="005E7D1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Default="005E7D1E" w:rsidP="005E7D1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>Десять правил работы со «слабоуспевающими»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1.</w:t>
      </w: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ab/>
        <w:t>Верьте в способности «слабоуспевающего» ученика и старайтесь передать ему эту веру.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 xml:space="preserve">5.Работу со «слабоуспевающими» не понимайте примитивно. Тут идёт постоянное развитие </w:t>
      </w:r>
      <w:proofErr w:type="spellStart"/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памяти,логики</w:t>
      </w:r>
      <w:proofErr w:type="spellEnd"/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, мышления, эмоций, чувств, интереса к учению.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6.Не гонитесь за обилием новой информации. Умейте из изучаемого выбрать главное, изложить его, повторить и закрепить.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8. Научитесь управлять классом. Если урок однообразен, дети сами найдут выход - займутся своими делами.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>9.Начав  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:rsidR="005E7D1E" w:rsidRPr="005E7D1E" w:rsidRDefault="005E7D1E" w:rsidP="005E7D1E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</w:pPr>
      <w:r w:rsidRPr="005E7D1E">
        <w:rPr>
          <w:rFonts w:ascii="Times New Roman" w:eastAsia="Times New Roman" w:hAnsi="Times New Roman" w:cs="Times New Roman"/>
          <w:i w:val="0"/>
          <w:sz w:val="28"/>
          <w:szCs w:val="24"/>
          <w:lang w:val="ru-RU"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слабым, и пусть продолжается учёба  </w:t>
      </w:r>
    </w:p>
    <w:p w:rsidR="005E7D1E" w:rsidRPr="005E7D1E" w:rsidRDefault="005E7D1E" w:rsidP="005E7D1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 w:val="0"/>
          <w:sz w:val="16"/>
          <w:szCs w:val="16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28"/>
          <w:lang w:val="ru-RU" w:eastAsia="ru-RU"/>
        </w:rPr>
      </w:pPr>
    </w:p>
    <w:p w:rsidR="005E7D1E" w:rsidRPr="005E7D1E" w:rsidRDefault="005E7D1E" w:rsidP="005E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lang w:val="ru-RU" w:eastAsia="ru-RU"/>
        </w:rPr>
      </w:pPr>
      <w:r w:rsidRPr="005E7D1E">
        <w:rPr>
          <w:rFonts w:ascii="Times New Roman" w:eastAsia="Times New Roman" w:hAnsi="Times New Roman" w:cs="Times New Roman"/>
          <w:b/>
          <w:color w:val="FF0000"/>
          <w:sz w:val="28"/>
          <w:lang w:val="ru-RU" w:eastAsia="ru-RU"/>
        </w:rPr>
        <w:lastRenderedPageBreak/>
        <w:t>Оказание помощи неуспевающему ученику на уроке.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85"/>
        <w:gridCol w:w="6986"/>
      </w:tblGrid>
      <w:tr w:rsidR="005E7D1E" w:rsidRPr="009B2E75" w:rsidTr="001A4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9B2E75" w:rsidRDefault="005E7D1E" w:rsidP="001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Этапы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урока</w:t>
            </w:r>
            <w:proofErr w:type="spellEnd"/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9B2E75" w:rsidRDefault="005E7D1E" w:rsidP="001A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Виды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помощи</w:t>
            </w:r>
            <w:proofErr w:type="spellEnd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в </w:t>
            </w:r>
            <w:proofErr w:type="spellStart"/>
            <w:r w:rsidRPr="009B2E7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учении</w:t>
            </w:r>
            <w:proofErr w:type="spellEnd"/>
          </w:p>
        </w:tc>
      </w:tr>
      <w:tr w:rsidR="005E7D1E" w:rsidRPr="005E7D1E" w:rsidTr="001A4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В процессе контроля за подготовленностью учащихся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Создание атмосферы особой доброжелательности при опросе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Снижение темпа опроса, разрешение дольше готовиться у доски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 xml:space="preserve">Предложения учащимся примерного плана ответа 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Разрешение пользоваться наглядными пособиями помогающими излагать суть явления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</w:pP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Стимулирование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оценкой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,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подбадриванием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,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похвалой</w:t>
            </w:r>
            <w:proofErr w:type="spellEnd"/>
          </w:p>
        </w:tc>
      </w:tr>
      <w:tr w:rsidR="005E7D1E" w:rsidRPr="005E7D1E" w:rsidTr="001A4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</w:pP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При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изложении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нового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материала</w:t>
            </w:r>
            <w:proofErr w:type="spellEnd"/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Применение мер поддержания интереса к слабоуспевающим с вопросами, выясняющими степень понимания ими учебного материала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Привлечение их в качестве помощников при подготовке приборов, опытов и т.д.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Привлечение к высказыванию предложения при проблемном обучении, к выводам и обобщениям  или объяснению сути проблемы, высказанной сильным учеником</w:t>
            </w:r>
          </w:p>
        </w:tc>
      </w:tr>
      <w:tr w:rsidR="005E7D1E" w:rsidRPr="005E7D1E" w:rsidTr="001A4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В ходе самостоятельной работы на уроке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Напоминание приема и способа выполнения задания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Указание на необходимость актуализировать то или иное правило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Ссылка на правила и свойства, которые необходимы для решения задач, упражнений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Инструктирование о рациональных путях выполнения заданий, требованиях к их оформлению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Стимулирование самостоятельных действий слабоуспевающих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Более тщательный контроль за их деятельностью, указание на ошибки, проверка, исправления</w:t>
            </w:r>
          </w:p>
        </w:tc>
      </w:tr>
      <w:tr w:rsidR="005E7D1E" w:rsidRPr="005E7D1E" w:rsidTr="001A42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</w:pP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При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организации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самостоятельной</w:t>
            </w:r>
            <w:proofErr w:type="spellEnd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 xml:space="preserve"> </w:t>
            </w:r>
            <w:proofErr w:type="spellStart"/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eastAsia="ru-RU"/>
              </w:rPr>
              <w:t>работы</w:t>
            </w:r>
            <w:proofErr w:type="spellEnd"/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Более подробное объяснение последовательности выполнения задания</w:t>
            </w:r>
          </w:p>
          <w:p w:rsidR="005E7D1E" w:rsidRPr="005E7D1E" w:rsidRDefault="005E7D1E" w:rsidP="001A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</w:pPr>
            <w:r w:rsidRPr="005E7D1E">
              <w:rPr>
                <w:rFonts w:ascii="Times New Roman" w:eastAsia="Times New Roman" w:hAnsi="Times New Roman" w:cs="Times New Roman"/>
                <w:i w:val="0"/>
                <w:sz w:val="28"/>
                <w:lang w:val="ru-RU"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5E7D1E" w:rsidRPr="005E7D1E" w:rsidRDefault="005E7D1E" w:rsidP="005E7D1E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7D1E">
        <w:rPr>
          <w:rFonts w:ascii="Times New Roman" w:eastAsia="Times New Roman" w:hAnsi="Times New Roman"/>
          <w:i w:val="0"/>
          <w:sz w:val="24"/>
          <w:szCs w:val="24"/>
          <w:lang w:val="ru-RU" w:eastAsia="ru-RU"/>
        </w:rPr>
        <w:tab/>
      </w:r>
    </w:p>
    <w:p w:rsidR="00471C3B" w:rsidRPr="005E7D1E" w:rsidRDefault="00471C3B" w:rsidP="00365AC4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365AC4" w:rsidRDefault="00365AC4" w:rsidP="00365AC4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65AC4" w:rsidRPr="00D472AD" w:rsidRDefault="00365AC4" w:rsidP="00365AC4">
      <w:pPr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val="ru-RU" w:eastAsia="ru-RU"/>
        </w:rPr>
      </w:pPr>
    </w:p>
    <w:p w:rsidR="00365AC4" w:rsidRPr="00365AC4" w:rsidRDefault="00365AC4" w:rsidP="000E220D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0E220D" w:rsidRDefault="000E220D" w:rsidP="000E220D">
      <w:pPr>
        <w:shd w:val="clear" w:color="auto" w:fill="FFFFFF"/>
        <w:jc w:val="center"/>
        <w:rPr>
          <w:sz w:val="16"/>
          <w:szCs w:val="16"/>
          <w:lang w:val="ru-RU"/>
        </w:rPr>
      </w:pPr>
    </w:p>
    <w:p w:rsidR="000E220D" w:rsidRPr="000E220D" w:rsidRDefault="000E220D" w:rsidP="000E220D">
      <w:pPr>
        <w:shd w:val="clear" w:color="auto" w:fill="FFFFFF"/>
        <w:jc w:val="center"/>
        <w:rPr>
          <w:bCs/>
          <w:color w:val="000000"/>
          <w:lang w:val="ru-RU"/>
        </w:rPr>
        <w:sectPr w:rsidR="000E220D" w:rsidRPr="000E220D" w:rsidSect="000E2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20D" w:rsidRPr="00365AC4" w:rsidRDefault="000E220D" w:rsidP="00365AC4">
      <w:pPr>
        <w:shd w:val="clear" w:color="auto" w:fill="FFFFFF"/>
        <w:ind w:left="4962"/>
        <w:jc w:val="both"/>
        <w:rPr>
          <w:i w:val="0"/>
          <w:color w:val="000000"/>
          <w:lang w:val="ru-RU"/>
        </w:rPr>
      </w:pPr>
    </w:p>
    <w:p w:rsidR="000E220D" w:rsidRPr="000E220D" w:rsidRDefault="000E220D" w:rsidP="000E220D">
      <w:pPr>
        <w:shd w:val="clear" w:color="auto" w:fill="FFFFFF"/>
        <w:ind w:left="5760"/>
        <w:rPr>
          <w:color w:val="000000"/>
          <w:lang w:val="ru-RU"/>
        </w:rPr>
      </w:pPr>
      <w:r w:rsidRPr="000E220D">
        <w:rPr>
          <w:sz w:val="16"/>
          <w:szCs w:val="16"/>
          <w:lang w:val="ru-RU"/>
        </w:rPr>
        <w:t>.</w:t>
      </w:r>
    </w:p>
    <w:p w:rsidR="000E220D" w:rsidRPr="000E220D" w:rsidRDefault="000E220D" w:rsidP="000E220D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0E220D" w:rsidRPr="000E220D" w:rsidRDefault="000E220D" w:rsidP="000E220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E220D" w:rsidRDefault="000E220D" w:rsidP="000E220D">
      <w:pPr>
        <w:jc w:val="right"/>
        <w:rPr>
          <w:rFonts w:ascii="Times New Roman" w:hAnsi="Times New Roman"/>
          <w:b/>
          <w:sz w:val="72"/>
          <w:szCs w:val="72"/>
          <w:lang w:val="ru-RU"/>
        </w:rPr>
      </w:pPr>
    </w:p>
    <w:p w:rsidR="000E220D" w:rsidRDefault="000E220D" w:rsidP="000E220D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0E220D" w:rsidRDefault="000E220D" w:rsidP="000E220D">
      <w:pPr>
        <w:rPr>
          <w:rFonts w:ascii="Times New Roman" w:hAnsi="Times New Roman"/>
          <w:b/>
          <w:sz w:val="72"/>
          <w:szCs w:val="72"/>
          <w:lang w:val="ru-RU"/>
        </w:rPr>
      </w:pPr>
    </w:p>
    <w:p w:rsidR="000E220D" w:rsidRDefault="000E220D" w:rsidP="000E220D">
      <w:pPr>
        <w:rPr>
          <w:rFonts w:ascii="Times New Roman" w:eastAsia="Times New Roman" w:hAnsi="Times New Roman"/>
          <w:i w:val="0"/>
          <w:color w:val="333333"/>
          <w:sz w:val="8"/>
          <w:szCs w:val="32"/>
          <w:lang w:val="ru-RU" w:eastAsia="ru-RU"/>
        </w:rPr>
      </w:pPr>
    </w:p>
    <w:p w:rsidR="009734A3" w:rsidRPr="000E220D" w:rsidRDefault="009734A3">
      <w:pPr>
        <w:rPr>
          <w:lang w:val="ru-RU"/>
        </w:rPr>
      </w:pPr>
    </w:p>
    <w:sectPr w:rsidR="009734A3" w:rsidRPr="000E220D" w:rsidSect="0097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9EE"/>
    <w:multiLevelType w:val="hybridMultilevel"/>
    <w:tmpl w:val="6D827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1E32F9"/>
    <w:multiLevelType w:val="hybridMultilevel"/>
    <w:tmpl w:val="5F26C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A3D62"/>
    <w:multiLevelType w:val="hybridMultilevel"/>
    <w:tmpl w:val="DAC66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24539"/>
    <w:multiLevelType w:val="hybridMultilevel"/>
    <w:tmpl w:val="B91C0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45BA0"/>
    <w:multiLevelType w:val="hybridMultilevel"/>
    <w:tmpl w:val="86A846AA"/>
    <w:lvl w:ilvl="0" w:tplc="041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73020"/>
    <w:multiLevelType w:val="hybridMultilevel"/>
    <w:tmpl w:val="F936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55082"/>
    <w:multiLevelType w:val="hybridMultilevel"/>
    <w:tmpl w:val="531C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1024E"/>
    <w:multiLevelType w:val="hybridMultilevel"/>
    <w:tmpl w:val="56C2A59E"/>
    <w:lvl w:ilvl="0" w:tplc="041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20D"/>
    <w:rsid w:val="000E220D"/>
    <w:rsid w:val="00365AC4"/>
    <w:rsid w:val="00471C3B"/>
    <w:rsid w:val="005E7D1E"/>
    <w:rsid w:val="0097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0D"/>
    <w:pPr>
      <w:spacing w:after="0" w:line="240" w:lineRule="auto"/>
    </w:pPr>
  </w:style>
  <w:style w:type="paragraph" w:styleId="a4">
    <w:name w:val="Normal (Web)"/>
    <w:basedOn w:val="a"/>
    <w:rsid w:val="0036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365AC4"/>
    <w:pPr>
      <w:ind w:left="720"/>
      <w:contextualSpacing/>
    </w:pPr>
  </w:style>
  <w:style w:type="table" w:styleId="a6">
    <w:name w:val="Table Grid"/>
    <w:basedOn w:val="a1"/>
    <w:uiPriority w:val="59"/>
    <w:rsid w:val="00365AC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2</cp:revision>
  <dcterms:created xsi:type="dcterms:W3CDTF">2014-02-22T16:50:00Z</dcterms:created>
  <dcterms:modified xsi:type="dcterms:W3CDTF">2014-02-22T17:30:00Z</dcterms:modified>
</cp:coreProperties>
</file>