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56" w:rsidRDefault="00DA7C56" w:rsidP="00DA7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умений и навыков учащихся из опыта работы учителя математики Лейба Е.В.</w:t>
      </w:r>
    </w:p>
    <w:p w:rsidR="00DA7C56" w:rsidRDefault="00DA7C56" w:rsidP="00DA7C5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7C56" w:rsidRDefault="00DA7C56" w:rsidP="00DA7C5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работы учителя является государственная итоговая аттестация учеников. Для того чтобы дети успешно сдали экзамены, необходима качественная системная ежедневная работа, позволяющая отследить пробелы в знаниях учащихся и отработать навыки в решении заданий, позволяющие преодолеть порог успешности и достигнуть наилучших результатов. </w:t>
      </w:r>
    </w:p>
    <w:p w:rsidR="00DA7C56" w:rsidRDefault="00DA7C56" w:rsidP="00DA7C5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своей работе я придерживаюсь следующего алгоритма </w:t>
      </w:r>
      <w:r w:rsidRPr="00DA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действий. И в итоге я могу оценить уровень овладения базовым набором знаний у каждого ученика.</w:t>
      </w:r>
      <w:bookmarkStart w:id="0" w:name="_GoBack"/>
      <w:bookmarkEnd w:id="0"/>
    </w:p>
    <w:p w:rsidR="00DA7C56" w:rsidRP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итоговой аттестации предыдущего года.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Стартовое повторение ранее изученного материала.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проектом демоверсии на будущий год.</w:t>
      </w:r>
    </w:p>
    <w:p w:rsidR="00DA7C56" w:rsidRP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методических рекомендаций по предмету.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стартовых контрольных работ.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стартовых контрольных работ.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пробелов в знаниях учащихся.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плана мероприятий по подготовке к итоговой аттестации.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на группы (желательно 3, где одна группа – «плавающая», то есть так называемый средний уровень, 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могут переходить в более сильный или слабый уровни.)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календарно-тематического планирования дополнительных занятий.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 дополнительных занятиях  выполнение тестовых заданий, отслеживание результатов, проверка выполнения Д.З., где уровень оценивается набранными баллами.</w:t>
      </w:r>
    </w:p>
    <w:p w:rsidR="00102F94" w:rsidRDefault="00102F94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заданий из открытых банков, обновление раздаточного материала.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Диагностические карты по итогам конкретной КДР.</w:t>
      </w:r>
      <w:proofErr w:type="gramEnd"/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КДР с составлением плана ликвидации пробелов.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(накопительный мониторинг).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выполнения заданий (составление графиков).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Пробный экзамен.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пробного экзамена по заданиям.</w:t>
      </w:r>
    </w:p>
    <w:p w:rsidR="00DA7C56" w:rsidRDefault="00DA7C56" w:rsidP="00DA7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заключительная работа по подготовке к экзамену.</w:t>
      </w:r>
    </w:p>
    <w:p w:rsidR="00DA7C56" w:rsidRDefault="00102F94" w:rsidP="00DA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протяжении всего периода подготовки систематическое н</w:t>
      </w:r>
      <w:r w:rsidR="00DA7C56">
        <w:rPr>
          <w:rFonts w:ascii="Times New Roman" w:hAnsi="Times New Roman" w:cs="Times New Roman"/>
          <w:sz w:val="28"/>
          <w:szCs w:val="28"/>
        </w:rPr>
        <w:t>ацеливание на овладение и закрепление базового уро</w:t>
      </w:r>
      <w:r>
        <w:rPr>
          <w:rFonts w:ascii="Times New Roman" w:hAnsi="Times New Roman" w:cs="Times New Roman"/>
          <w:sz w:val="28"/>
          <w:szCs w:val="28"/>
        </w:rPr>
        <w:t>вня у слабоуспевающих учащихся, применение передового опыта учителей, ч</w:t>
      </w:r>
      <w:r w:rsidR="00DA7C56">
        <w:rPr>
          <w:rFonts w:ascii="Times New Roman" w:hAnsi="Times New Roman" w:cs="Times New Roman"/>
          <w:sz w:val="28"/>
          <w:szCs w:val="28"/>
        </w:rPr>
        <w:t xml:space="preserve">еткий ориентир </w:t>
      </w:r>
      <w:r w:rsidR="00DA7C5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A7C56">
        <w:rPr>
          <w:rFonts w:ascii="Times New Roman" w:hAnsi="Times New Roman" w:cs="Times New Roman"/>
          <w:sz w:val="28"/>
          <w:szCs w:val="28"/>
          <w:u w:val="single"/>
        </w:rPr>
        <w:t>личный порог успешности</w:t>
      </w:r>
      <w:r>
        <w:rPr>
          <w:rFonts w:ascii="Times New Roman" w:hAnsi="Times New Roman" w:cs="Times New Roman"/>
          <w:sz w:val="28"/>
          <w:szCs w:val="28"/>
          <w:u w:val="single"/>
        </w:rPr>
        <w:t>» каждого ученика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A7C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59D8" w:rsidRDefault="009459D8"/>
    <w:sectPr w:rsidR="0094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80121"/>
    <w:multiLevelType w:val="hybridMultilevel"/>
    <w:tmpl w:val="2366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C56"/>
    <w:rsid w:val="00102F94"/>
    <w:rsid w:val="009459D8"/>
    <w:rsid w:val="00DA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2014-04-22T18:53:00Z</dcterms:created>
  <dcterms:modified xsi:type="dcterms:W3CDTF">2014-04-22T19:08:00Z</dcterms:modified>
</cp:coreProperties>
</file>