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2A6" w:rsidRPr="00455477" w:rsidRDefault="00BC02A6" w:rsidP="00C7792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i/>
          <w:iCs/>
          <w:sz w:val="24"/>
          <w:szCs w:val="24"/>
        </w:rPr>
        <w:t xml:space="preserve">               «Электронные образовательные ресурсы нового поколения»</w:t>
      </w:r>
      <w:r w:rsidRPr="004554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02A6" w:rsidRPr="00455477" w:rsidRDefault="00BC02A6" w:rsidP="00C7792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1.</w:t>
      </w:r>
      <w:r w:rsidRPr="00455477">
        <w:rPr>
          <w:rFonts w:ascii="Times New Roman" w:hAnsi="Times New Roman" w:cs="Times New Roman"/>
          <w:i/>
          <w:iCs/>
          <w:sz w:val="24"/>
          <w:szCs w:val="24"/>
        </w:rPr>
        <w:t xml:space="preserve"> Электронные образовательные ресурсы нового поколения</w:t>
      </w:r>
      <w:r w:rsidRPr="00455477">
        <w:rPr>
          <w:rFonts w:ascii="Times New Roman" w:hAnsi="Times New Roman" w:cs="Times New Roman"/>
          <w:sz w:val="24"/>
          <w:szCs w:val="24"/>
        </w:rPr>
        <w:t xml:space="preserve"> – специальным образом сформированные блоки разнообразных информационных ресурсов, предназначенные для использования в учебном (образовательном) процессе, представленные в электронном (цифровом) виде и функционирующие на базе средств информационных и коммуникационных технологий (ИКТ). Главным отличием является интерактивность.</w:t>
      </w:r>
    </w:p>
    <w:p w:rsidR="00BC02A6" w:rsidRPr="00455477" w:rsidRDefault="00BC02A6" w:rsidP="00C7792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ЭОР НП призваны для того, чтобы помочь учителю при подготовке к уроку и при его проведении, а учащему при подготовке домашней работе, изучении, закреплении материала</w:t>
      </w:r>
      <w:r w:rsidRPr="004554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BC02A6" w:rsidRPr="00455477" w:rsidRDefault="00BC02A6" w:rsidP="00C7792E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554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Помощь учителю при подготовке к уроку: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компоновка и моделирование урока из отдельных цифровых объектов;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большое количество дополнительной и справочной информации – для углубления знаний о предмете;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эффективный поиск информации в комплекте ЭОРов;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подготовка контрольных и самостоятельных работ (возможно, по вариантам);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подготовка творческих заданий;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подготовка поурочных планов, связанных с цифровыми объектами;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обмен результатами деятельности с другими учителями через Интернет и переносимую внешнюю память.</w:t>
      </w:r>
    </w:p>
    <w:p w:rsidR="00BC02A6" w:rsidRPr="00455477" w:rsidRDefault="00BC02A6" w:rsidP="00EA2DC0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554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3.Помощь при проведении урока:</w:t>
      </w:r>
    </w:p>
    <w:p w:rsidR="00BC02A6" w:rsidRPr="00455477" w:rsidRDefault="00BC02A6" w:rsidP="00EA2DC0">
      <w:pPr>
        <w:spacing w:line="360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демонстрация подготовленных цифровых объектов через мультимедийный проектор;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использование виртуальных лабораторий и интерактивных моделей набора в режиме фронтальных лабораторных работ;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компьютерное тестирование учащихся и помощь в оценивании знаний;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индивидуальная исследовательская и творческая работа учащихся с ЭОРами на уроке;</w:t>
      </w:r>
    </w:p>
    <w:p w:rsidR="00BC02A6" w:rsidRPr="00455477" w:rsidRDefault="00BC02A6" w:rsidP="00C7792E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54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4.Помощь учащемуся при подготовке домашних заданий</w:t>
      </w:r>
      <w:r w:rsidRPr="00455477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повышение интереса у учащихся к предмету за счет новой формы представления материала;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автоматизированный самоконтроль учащихся в любое удобное время;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большая база объектов для подготовки выступлений, докладов, рефератов, презентаций и т.п.;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возможность оперативного получения дополнительной информации энциклопедического характера;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развитие творческого потенциала учащихся в предметной виртуальной среде;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помощь ученику в организации изучения предмета в удобном для него темпе и на выбранном им уровне усвоения материала в зависимости от его индивидуальных особенностей восприятия;</w:t>
      </w:r>
    </w:p>
    <w:p w:rsidR="00BC02A6" w:rsidRPr="00455477" w:rsidRDefault="00BC02A6" w:rsidP="00C7792E">
      <w:pPr>
        <w:numPr>
          <w:ilvl w:val="0"/>
          <w:numId w:val="1"/>
        </w:num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приобщение школьников к современным информационным технологиям, формирование потребности в овладении ИТ и постоянной работе с ними.</w:t>
      </w:r>
    </w:p>
    <w:p w:rsidR="00BC02A6" w:rsidRPr="00455477" w:rsidRDefault="00BC02A6" w:rsidP="00AB1FF0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 xml:space="preserve"> 4. На курсах нам рекомендовали использовать 2 федеральных ресурса, которые являются своеобразной методической копилкой (планирование, модели учебных занятий, примеры применения в различных ситуациях).</w:t>
      </w:r>
    </w:p>
    <w:p w:rsidR="00BC02A6" w:rsidRPr="00455477" w:rsidRDefault="00BC02A6" w:rsidP="00A42B08">
      <w:pPr>
        <w:spacing w:after="0"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138pt" o:ole="">
            <v:imagedata r:id="rId5" o:title=""/>
          </v:shape>
          <o:OLEObject Type="Embed" ProgID="Msxml2.SAXXMLReader.5.0" ShapeID="_x0000_i1025" DrawAspect="Content" ObjectID="_1462072129" r:id="rId6"/>
        </w:object>
      </w:r>
    </w:p>
    <w:p w:rsidR="00BC02A6" w:rsidRPr="00455477" w:rsidRDefault="00BC02A6" w:rsidP="00AB1FF0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C02A6" w:rsidRPr="00455477" w:rsidRDefault="00BC02A6" w:rsidP="00AB1FF0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Там представлена большая коллекция материалов по разным предметам: плакаты-демонстрации, плакаты схемы, презентации, интерактивные плакаты, видеоролики, интерактивные модели, виртуальные лаборатории, задания-конструкторы, тренажеры, интерактивные игры, различные материалы для контроля знаний и опросов.</w:t>
      </w:r>
    </w:p>
    <w:p w:rsidR="00BC02A6" w:rsidRPr="00455477" w:rsidRDefault="00BC02A6" w:rsidP="00AB1FF0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C02A6" w:rsidRPr="00455477" w:rsidRDefault="00BC02A6" w:rsidP="00A42B08">
      <w:pPr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45547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6" o:spid="_x0000_i1026" type="#_x0000_t75" style="width:168.75pt;height:115.5pt;visibility:visible">
            <v:imagedata r:id="rId7" o:title=""/>
          </v:shape>
        </w:pict>
      </w:r>
    </w:p>
    <w:p w:rsidR="00BC02A6" w:rsidRPr="00455477" w:rsidRDefault="00BC02A6" w:rsidP="00BA296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CC"/>
          <w:sz w:val="24"/>
          <w:szCs w:val="24"/>
          <w:lang w:eastAsia="ru-RU"/>
        </w:rPr>
      </w:pPr>
      <w:r w:rsidRPr="00455477">
        <w:rPr>
          <w:rFonts w:ascii="Times New Roman" w:hAnsi="Times New Roman" w:cs="Times New Roman"/>
          <w:b/>
          <w:bCs/>
          <w:color w:val="0000CC"/>
          <w:sz w:val="24"/>
          <w:szCs w:val="24"/>
          <w:lang w:eastAsia="ru-RU"/>
        </w:rPr>
        <w:t xml:space="preserve">5. </w:t>
      </w:r>
      <w:r w:rsidRPr="0045547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Сегодня приобретают актуальность и популярность так называемые облачные технологии</w:t>
      </w:r>
      <w:r w:rsidRPr="00455477">
        <w:rPr>
          <w:rFonts w:ascii="Times New Roman" w:hAnsi="Times New Roman" w:cs="Times New Roman"/>
          <w:b/>
          <w:bCs/>
          <w:color w:val="0000CC"/>
          <w:sz w:val="24"/>
          <w:szCs w:val="24"/>
          <w:lang w:eastAsia="ru-RU"/>
        </w:rPr>
        <w:t>.</w:t>
      </w:r>
    </w:p>
    <w:p w:rsidR="00BC02A6" w:rsidRPr="00455477" w:rsidRDefault="00BC02A6" w:rsidP="00C7792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55477">
        <w:rPr>
          <w:rFonts w:ascii="Times New Roman" w:hAnsi="Times New Roman" w:cs="Times New Roman"/>
          <w:b/>
          <w:bCs/>
          <w:color w:val="0000CC"/>
          <w:sz w:val="24"/>
          <w:szCs w:val="24"/>
          <w:lang w:eastAsia="ru-RU"/>
        </w:rPr>
        <w:t>Что такое "облачные технологии"?</w:t>
      </w:r>
    </w:p>
    <w:p w:rsidR="00BC02A6" w:rsidRPr="00455477" w:rsidRDefault="00BC02A6" w:rsidP="00C7792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55477">
        <w:rPr>
          <w:rFonts w:ascii="Times New Roman" w:hAnsi="Times New Roman" w:cs="Times New Roman"/>
          <w:sz w:val="24"/>
          <w:szCs w:val="24"/>
          <w:lang w:eastAsia="ru-RU"/>
        </w:rPr>
        <w:t xml:space="preserve">Облачная (рассеянная) технология - (англ. cloud - облако, рассеяный) - технология обработки данных, при которой компьютерные ресурсы и мощности предоставляются пользователю как Интернет-сервис.  Пользователь имеет доступ к собственным данным, хранящимся на различных Интернет-серверах.   Аналог - флэшка, лежащая "где-то там".  Это возможность работать совместно с учениками, не выходя из дома. </w:t>
      </w:r>
    </w:p>
    <w:p w:rsidR="00BC02A6" w:rsidRPr="00455477" w:rsidRDefault="00BC02A6" w:rsidP="00C7792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02A6" w:rsidRPr="00455477" w:rsidRDefault="00BC02A6" w:rsidP="00C7792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5547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4" w:dyaOrig="5404">
          <v:shape id="_x0000_i1027" type="#_x0000_t75" style="width:165.75pt;height:124.5pt" o:ole="">
            <v:imagedata r:id="rId8" o:title=""/>
          </v:shape>
          <o:OLEObject Type="Embed" ProgID="PowerPoint.Slide.8" ShapeID="_x0000_i1027" DrawAspect="Content" ObjectID="_1462072130" r:id="rId9"/>
        </w:object>
      </w:r>
    </w:p>
    <w:p w:rsidR="00BC02A6" w:rsidRPr="00455477" w:rsidRDefault="00BC02A6" w:rsidP="00C7792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55477">
        <w:rPr>
          <w:rFonts w:ascii="Times New Roman" w:hAnsi="Times New Roman" w:cs="Times New Roman"/>
          <w:sz w:val="24"/>
          <w:szCs w:val="24"/>
          <w:lang w:eastAsia="ru-RU"/>
        </w:rPr>
        <w:t>6. В настоящее время создается все больше Интернет-приложений, которые позволяют красочно, с использованием flash-анимации выбирать или перемещаться от одного дистанционного электронного документа к другому. Такие приложения нужны, если вас не устраивают готовые модули и вы хотите создавать свои.</w:t>
      </w:r>
    </w:p>
    <w:p w:rsidR="00BC02A6" w:rsidRPr="00455477" w:rsidRDefault="00BC02A6" w:rsidP="00EA2DC0">
      <w:pPr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  <w:lang w:eastAsia="ru-RU"/>
        </w:rPr>
        <w:t xml:space="preserve">Мне понравилось приложение </w:t>
      </w:r>
      <w:r w:rsidRPr="00455477">
        <w:rPr>
          <w:rFonts w:ascii="Times New Roman" w:hAnsi="Times New Roman" w:cs="Times New Roman"/>
          <w:sz w:val="24"/>
          <w:szCs w:val="24"/>
        </w:rPr>
        <w:t>LearningApps.org</w:t>
      </w:r>
    </w:p>
    <w:p w:rsidR="00BC02A6" w:rsidRPr="00455477" w:rsidRDefault="00BC02A6" w:rsidP="00C7792E">
      <w:pPr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LearningApps.org является приложением Web 2.0 для поддержки обучения и процесса преподавания с помощью интерактивных модулей. Существующие модули могут быть непосредственно включены в содержание обучения, а также их можно изменять или создавать в оперативном режиме. Целью является также собрание интерактивных блоков и возможность сделать их общедоступным. Такие блоки (так называемые приложения или упражнения ) не включены по этой причине ни в какие программы или конкретные сценарии. Они имеют свою ценнность, а именно Интерактивность.  (в этом приложении можно делать классы, раздавать логины и пароли детям и они будут выполнять задания, хотя конечно достаточно трудоемкая работа)</w:t>
      </w:r>
    </w:p>
    <w:p w:rsidR="00BC02A6" w:rsidRPr="00455477" w:rsidRDefault="00BC02A6" w:rsidP="00BA296C">
      <w:pPr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7. Еще одно приложение - Hot Potatoes – инструментальная программа-оболочка, предоставляющая преподавателям возможность самостоятельно создавать интерактивные задания без знания языков программирования и привлечения специалистов в области программирования</w:t>
      </w:r>
    </w:p>
    <w:p w:rsidR="00BC02A6" w:rsidRPr="00455477" w:rsidRDefault="00BC02A6" w:rsidP="00C7792E">
      <w:pPr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object w:dxaOrig="7204" w:dyaOrig="5404">
          <v:shape id="_x0000_i1028" type="#_x0000_t75" style="width:234pt;height:175.5pt" o:ole="">
            <v:imagedata r:id="rId10" o:title=""/>
          </v:shape>
          <o:OLEObject Type="Embed" ProgID="PowerPoint.Slide.8" ShapeID="_x0000_i1028" DrawAspect="Content" ObjectID="_1462072131" r:id="rId11"/>
        </w:object>
      </w:r>
    </w:p>
    <w:p w:rsidR="00BC02A6" w:rsidRPr="00455477" w:rsidRDefault="00BC02A6" w:rsidP="00BA296C">
      <w:pPr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 xml:space="preserve">Особенностью этой программы является то, что созданные задания сохраняются в стандартном формате веб-страницы: для их использования ученикам необходим только веб-браузер (например, </w:t>
      </w:r>
      <w:r w:rsidRPr="00455477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455477">
        <w:rPr>
          <w:rFonts w:ascii="Times New Roman" w:hAnsi="Times New Roman" w:cs="Times New Roman"/>
          <w:sz w:val="24"/>
          <w:szCs w:val="24"/>
        </w:rPr>
        <w:t xml:space="preserve"> </w:t>
      </w:r>
      <w:r w:rsidRPr="00455477">
        <w:rPr>
          <w:rFonts w:ascii="Times New Roman" w:hAnsi="Times New Roman" w:cs="Times New Roman"/>
          <w:sz w:val="24"/>
          <w:szCs w:val="24"/>
          <w:lang w:val="en-US"/>
        </w:rPr>
        <w:t>Explorer</w:t>
      </w:r>
      <w:r w:rsidRPr="00455477">
        <w:rPr>
          <w:rFonts w:ascii="Times New Roman" w:hAnsi="Times New Roman" w:cs="Times New Roman"/>
          <w:sz w:val="24"/>
          <w:szCs w:val="24"/>
        </w:rPr>
        <w:t xml:space="preserve">); поэтому ученикам не нужна программа </w:t>
      </w:r>
      <w:r w:rsidRPr="00455477">
        <w:rPr>
          <w:rFonts w:ascii="Times New Roman" w:hAnsi="Times New Roman" w:cs="Times New Roman"/>
          <w:sz w:val="24"/>
          <w:szCs w:val="24"/>
          <w:lang w:val="en-US"/>
        </w:rPr>
        <w:t>Hot</w:t>
      </w:r>
      <w:r w:rsidRPr="00455477">
        <w:rPr>
          <w:rFonts w:ascii="Times New Roman" w:hAnsi="Times New Roman" w:cs="Times New Roman"/>
          <w:sz w:val="24"/>
          <w:szCs w:val="24"/>
        </w:rPr>
        <w:t xml:space="preserve"> </w:t>
      </w:r>
      <w:r w:rsidRPr="00455477">
        <w:rPr>
          <w:rFonts w:ascii="Times New Roman" w:hAnsi="Times New Roman" w:cs="Times New Roman"/>
          <w:sz w:val="24"/>
          <w:szCs w:val="24"/>
          <w:lang w:val="en-US"/>
        </w:rPr>
        <w:t>Potatoes</w:t>
      </w:r>
      <w:r w:rsidRPr="00455477">
        <w:rPr>
          <w:rFonts w:ascii="Times New Roman" w:hAnsi="Times New Roman" w:cs="Times New Roman"/>
          <w:sz w:val="24"/>
          <w:szCs w:val="24"/>
        </w:rPr>
        <w:t>: она требуется только преподавателям для создания и редактирования упражнений</w:t>
      </w:r>
    </w:p>
    <w:p w:rsidR="00BC02A6" w:rsidRPr="00455477" w:rsidRDefault="00BC02A6" w:rsidP="00BA296C">
      <w:pPr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sz w:val="24"/>
          <w:szCs w:val="24"/>
        </w:rPr>
        <w:t>С помощью программы можно создать 10 типов упражнений на различных языках по различным дисциплинам с использованием текстовой, графической, аудио- и видеоинформации.</w:t>
      </w:r>
    </w:p>
    <w:p w:rsidR="00BC02A6" w:rsidRPr="00455477" w:rsidRDefault="00BC02A6" w:rsidP="00C7792E">
      <w:pPr>
        <w:rPr>
          <w:rFonts w:ascii="Times New Roman" w:hAnsi="Times New Roman" w:cs="Times New Roman"/>
          <w:sz w:val="24"/>
          <w:szCs w:val="24"/>
        </w:rPr>
      </w:pPr>
    </w:p>
    <w:p w:rsidR="00BC02A6" w:rsidRPr="00455477" w:rsidRDefault="00BC02A6" w:rsidP="00455477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55477">
        <w:rPr>
          <w:rFonts w:ascii="Times New Roman" w:hAnsi="Times New Roman" w:cs="Times New Roman"/>
          <w:color w:val="000000"/>
          <w:sz w:val="24"/>
          <w:szCs w:val="24"/>
        </w:rPr>
        <w:t>В настоящее время в обучении актуализируется потребность использования информационных ресурсов, представленных не только в бумажном, но и в электронном виде.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  <w:t>Средняя математическая интернет-школа (вся элементарная математика):  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12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</w:rPr>
          <w:t>http://www.bymath.net/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  <w:t>Ресурс представляет собой среднюю математическую интернет-школу. В отличие от других сайтов здесь содержатся все необходимые материалы по основным разделам элементарной математики (арифметике, алгебре, геометрии, тригонометрии, функциям и графикам, основам анализа и т.д.) в полном объёме.</w:t>
      </w:r>
    </w:p>
    <w:p w:rsidR="00BC02A6" w:rsidRPr="00455477" w:rsidRDefault="00BC02A6" w:rsidP="00455477">
      <w:pPr>
        <w:rPr>
          <w:rFonts w:ascii="Times New Roman" w:hAnsi="Times New Roman" w:cs="Times New Roman"/>
          <w:sz w:val="24"/>
          <w:szCs w:val="24"/>
        </w:rPr>
      </w:pP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Математика в «Открытом колледже»: 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3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http://www.mathematics.ru/</w:t>
        </w:r>
      </w:hyperlink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представляет учебный компьютерный курс по математике. Основные разделы курса: алгебра, планиметрия, стереометрия, функции и графики и др.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Математика в помощь школьнику и студенту (тесты по математике on-line):     </w:t>
      </w:r>
      <w:hyperlink r:id="rId14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http://www.mathtest.ru/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предназначен для школьников и студентов с целью проверки их знаний по математике. Тесты для школьников представлены по классам, а тесты для студентов –по разделам (линейная алгебра, аналитическая геометрия, введение в матанализ, производная и дифференциал, исследование функций, интегральное исчисление, дифференциальные уравнения, дифференциальное исчисление функции нескольких переменных)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Официальный информационный портал ЕГЭ: 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5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http://www.ege.edu.ru/</w:t>
        </w:r>
      </w:hyperlink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содержит актуальнную информацию о едином государственном экзамене по различным учебным предметам (общие сведения, информацию выпускникам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 классов, поступающим в вузы и сузы и пр.).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ЕГЭ по математике, подготовка к тестированию по математике: 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6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http://uztest.ru/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содержит полезную информацию для учителя математики (кабинет учителя математики, учебно-методическая библиотека, тесты и тренинги, интернет-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журнал, задачник, материалу к уроку) и учащихся (ЕГЭ по математике, тематические тесты, конспекты по алгебре, конспекты по геометрии, рефераты по математике).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Сайт подготовки к ЕГЭ по математике «Математические будни»: 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7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http://schoolmathematics.ru/</w:t>
        </w:r>
      </w:hyperlink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предназначен для подготовки к ЕГЭ по математике. Его основные разделы содержат задачи ЕГЭ (основные типы задач, рекомендации для их решения, видео-решения задач и др.).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Олимпиады. Шпаргалка ЕГЭ по математике: варианты, решения: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8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http://shpargalkaege.ru/</w:t>
        </w:r>
      </w:hyperlink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предназначен в первую очередь для подготовки к ЕГЭ и ГИА по математике (задачи ЕГЭ, варианты ЕГЭ, варианты ГИА), а также содержит учебно-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разработки, олимпиадные задачи и пр.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Подготовка к ЕГЭ по математике (варианты ЕГЭ по математике онлайн, тесты): 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9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http://college.ru/matematika/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предлагает школьникам индивидуальную программу подготовки к ЕГЭ, а также множество полезных учебных материалов. В открытом доступе: экспресс-тестирование, интерактивные учебники, а также полезная информация о сдаче ЕГЭ. В платном доступе: тесты в формате ЕГЭ в различных режимах тестирования (тренировка/работа над ошибками и симуляция экзамена), развернутый блок обучения (конспекты, электронные курсы, индивидуальные планы обучения).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ЕГЭ по математике: 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0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http://ege.yandex.ru/mathematic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содержит пробные варианты ЕГЭ по математике с ответами и пояснениями, а также упражнения на выполнение отдельных типов заданий из раздела В.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Представлена возможность выполнять задания из демонстрационных вариантов ЕГЭ в режиме онлайн-тренировки.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ГИА по математике: 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1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http://ege.yandex.ru/mathematic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содержит онлайн-тесты для подготовки к ГИА по математике.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Открытый банк заданий по математике (для подготовки к ЕГЭ):  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2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http://mathege.ru/or/ege/Main/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предназначен для подготовки к ЕГЭ по математике. Открытый банк заданий отражает весь спектр заданий единого экзамена.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Открытый банк заданий по математике (для подготовки к ГИА): 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3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http://mathgia.ru/or/gia12/Main/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предназначен для подготовки к ГИА по математике. Он разработан в соответствии с действующим федеральным государственным образовательным стандартом по математике, действующими учебниками и учебными пособиями, а также на основе опыта проведения экзаменов по математике за курс основной школы в формате ГИА в традиционной форме.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Математика on-line (занимательная математика школьникам):  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4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http://www.math-on-line.com/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предназначен для подготовки и участия в математических олимпиадах и конкурсах. Его разделы содержат информацию об олимпиаде «Сократ», о разносторонней подготовке к математическим олимпиадам.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Российская страница международного математического конкурса  «Кенгуру»:   </w:t>
      </w:r>
      <w:hyperlink r:id="rId25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http://mathkang.ru/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информирует обо всех событиях международного математического конкурса «Кенгуру», а также содержит историческую справку о развитии данного конкурса, материалы конкурса прошлых лет, материалы для подготовки к участию в конкурсе и пр.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6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http://www.zaba.ru/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содержит большую базу олимпиадных задач по математике.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Фестиваль педагогических идей «Открытый урок» (преподавание математики): 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7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http://festival.1september.ru/articles/subjects/1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содержит огромное количество методических разработок по математике: конспекты уроков, внеклассных мероприятий и пр.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Электронные интерактивные доски SMARTboard –новые технологии в образовании:  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8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http://www.edcommunity.ru/</w:t>
        </w:r>
      </w:hyperlink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представляет единую онлайн площадку для обмена опытом педагогов, использующих интерактивные и мультимедийные технологии в своей практике.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Основные разделы ресурса: библиотека уроков, программа поддержки образования, учебный центр, в помощь пользователю и пр.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Задачи: 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29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http://www.problems.ru/</w:t>
        </w:r>
      </w:hyperlink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предназначен для учителей и преподавателей в помощь при подготовке уроков, кружков и факультативных занятий по математике.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Кроме того, ресурс поможет и школьнику, заинтересовавшемуся какой-то задачей (найти и её, и множество похожих примеров; поможет глубже понять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данную тему и расширить свой кругозор).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Математика (справочник формул по алгебре и геометрии, решения задач и примеров): 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30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http://www.pm298.ru/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представляет on-line справочник основных математических формул. Разделы справочника: некоторые постоянные, элементарная геометрия, геометрические преобразования, начала анализа и алгебры, уравнения и неравенства, аналитическая геометрия, высшая алгебра, дифференциальное исчисление, дифференциальная геометрия, интегральное исчисление, комплексный анализ, элементы теории поля, тензорное исчисление, дифференциальные уравнения, математическая логика, теория вероятностей и математическая статистика.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Портал Math.ru: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31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http://www.math.ru/</w:t>
        </w:r>
      </w:hyperlink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предназначен для школьников, студентов, учителей и для всех, кто интересуется математикой. Он содержит книги, видео-лекции, занимательные математические факты, различные по уровню и тематике задачи, отдельные истории из жизни учёных и др. Для учителей представлены материалы для уроков, официальные документы и другое полезное в работе.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Вся математика –высшая математика, прикладная математика, математические методы в экономике, финансовая математика: </w:t>
      </w:r>
      <w:hyperlink r:id="rId32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http://www.allmath.ru/</w:t>
        </w:r>
      </w:hyperlink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представляет собой математический портал. Его основные разделы: школьная математика, высшая математика, прикладная математика, олимпиадная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математика, лучшие книги, ссылки и др.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Общероссийский математический портал Math-Net.ru: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33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http://Math-Net.ru/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представляет собой современную информационную систему, предоставляющую российским и зарубежным математикам различные возможности в поиске информации о математической жизни в России. Основные разделы: журналы, персоналии, организации, конференции, семинары, видеотека, библиотека.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Учительский портал: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34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http://www.uchportal.ru/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представляет собой большую базу учебно-методических разработок (конспекты уроков, презентации, тесты, внеклассные мероприятия, планирование и пр.) по различным школьным предметам, в том числе и по математике. Разделы ресурса: разработки, статьи, форум, портфолио, помощь.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Московский центр непрерывного математического образования:  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35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http://www.mccme.ru/</w:t>
        </w:r>
      </w:hyperlink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предназначен для развития традиций математического образования в Москве, поддержки различных форм внеклассной работы со школьниками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(кружков, олимпиад, турниров и т.д.), методической помощи руководителям кружков и преподавателя классов с углубленным изучением математики, поддержки программ в области преподавания математики в высшей школе и аспирантуре, научной работы.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Образовательный математический сайт Exponenta.ru:</w:t>
      </w:r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36" w:history="1">
        <w:r w:rsidRPr="00455477">
          <w:rPr>
            <w:rStyle w:val="Hyperlink"/>
            <w:rFonts w:ascii="Times New Roman" w:hAnsi="Times New Roman" w:cs="Times New Roman"/>
            <w:color w:val="E30000"/>
            <w:sz w:val="24"/>
            <w:szCs w:val="24"/>
            <w:shd w:val="clear" w:color="auto" w:fill="FFFFFF"/>
          </w:rPr>
          <w:t>http://www.exponenta.ru/</w:t>
        </w:r>
      </w:hyperlink>
      <w:r w:rsidRPr="0045547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5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Ресурс предназначен для студентов, преподавателей и всех, кто интересуется использованием математических пакетов. Здесь представлены методические разработки применения математических пакетов в образовательном процессе. Основные разделы: Matlab, Mathematica, Mathcad, Maple, Statistica, Internet-класс</w:t>
      </w:r>
    </w:p>
    <w:p w:rsidR="00BC02A6" w:rsidRPr="00455477" w:rsidRDefault="00BC02A6" w:rsidP="00C7792E">
      <w:pPr>
        <w:rPr>
          <w:rFonts w:ascii="Times New Roman" w:hAnsi="Times New Roman" w:cs="Times New Roman"/>
          <w:sz w:val="24"/>
          <w:szCs w:val="24"/>
        </w:rPr>
      </w:pPr>
    </w:p>
    <w:sectPr w:rsidR="00BC02A6" w:rsidRPr="00455477" w:rsidSect="00BA296C"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6549A"/>
    <w:multiLevelType w:val="multilevel"/>
    <w:tmpl w:val="A3F68686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180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288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4320" w:hanging="360"/>
      </w:pPr>
      <w:rPr>
        <w:rFonts w:ascii="Symbol" w:hAnsi="Symbol" w:cs="Symbol" w:hint="default"/>
      </w:rPr>
    </w:lvl>
  </w:abstractNum>
  <w:abstractNum w:abstractNumId="1">
    <w:nsid w:val="0B3E67FC"/>
    <w:multiLevelType w:val="multilevel"/>
    <w:tmpl w:val="DDEAD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E882ADC"/>
    <w:multiLevelType w:val="hybridMultilevel"/>
    <w:tmpl w:val="00E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07B14"/>
    <w:multiLevelType w:val="hybridMultilevel"/>
    <w:tmpl w:val="0A84D8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4314EEC"/>
    <w:multiLevelType w:val="hybridMultilevel"/>
    <w:tmpl w:val="DFB49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5DF4AE4"/>
    <w:multiLevelType w:val="hybridMultilevel"/>
    <w:tmpl w:val="85D6C4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3733212"/>
    <w:multiLevelType w:val="hybridMultilevel"/>
    <w:tmpl w:val="12DA93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775637C"/>
    <w:multiLevelType w:val="hybridMultilevel"/>
    <w:tmpl w:val="00E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52F7A"/>
    <w:multiLevelType w:val="hybridMultilevel"/>
    <w:tmpl w:val="242649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AEF2A59"/>
    <w:multiLevelType w:val="hybridMultilevel"/>
    <w:tmpl w:val="8716F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064FEA"/>
    <w:multiLevelType w:val="hybridMultilevel"/>
    <w:tmpl w:val="F6523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E4A6D19"/>
    <w:multiLevelType w:val="hybridMultilevel"/>
    <w:tmpl w:val="6BA65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1010C94"/>
    <w:multiLevelType w:val="hybridMultilevel"/>
    <w:tmpl w:val="9752ABA2"/>
    <w:lvl w:ilvl="0" w:tplc="0419000D">
      <w:start w:val="1"/>
      <w:numFmt w:val="bullet"/>
      <w:lvlText w:val=""/>
      <w:lvlJc w:val="left"/>
      <w:pPr>
        <w:ind w:left="1065" w:hanging="705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EBA731D"/>
    <w:multiLevelType w:val="multilevel"/>
    <w:tmpl w:val="B716647A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180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288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4320" w:hanging="360"/>
      </w:pPr>
      <w:rPr>
        <w:rFonts w:ascii="Symbol" w:hAnsi="Symbol" w:cs="Symbol" w:hint="default"/>
      </w:rPr>
    </w:lvl>
  </w:abstractNum>
  <w:abstractNum w:abstractNumId="14">
    <w:nsid w:val="51AA2AF6"/>
    <w:multiLevelType w:val="hybridMultilevel"/>
    <w:tmpl w:val="B364A0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84514D8"/>
    <w:multiLevelType w:val="hybridMultilevel"/>
    <w:tmpl w:val="B274AF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3DB0BF6"/>
    <w:multiLevelType w:val="hybridMultilevel"/>
    <w:tmpl w:val="29ACFE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8E43FA8"/>
    <w:multiLevelType w:val="hybridMultilevel"/>
    <w:tmpl w:val="9FD2EB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9AA602D"/>
    <w:multiLevelType w:val="hybridMultilevel"/>
    <w:tmpl w:val="D2967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D791C37"/>
    <w:multiLevelType w:val="hybridMultilevel"/>
    <w:tmpl w:val="4A3A2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EA4784"/>
    <w:multiLevelType w:val="multilevel"/>
    <w:tmpl w:val="B716647A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180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288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4320" w:hanging="360"/>
      </w:pPr>
      <w:rPr>
        <w:rFonts w:ascii="Symbol" w:hAnsi="Symbol" w:cs="Symbol" w:hint="default"/>
      </w:r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15"/>
  </w:num>
  <w:num w:numId="5">
    <w:abstractNumId w:val="14"/>
  </w:num>
  <w:num w:numId="6">
    <w:abstractNumId w:val="18"/>
  </w:num>
  <w:num w:numId="7">
    <w:abstractNumId w:val="6"/>
  </w:num>
  <w:num w:numId="8">
    <w:abstractNumId w:val="5"/>
  </w:num>
  <w:num w:numId="9">
    <w:abstractNumId w:val="10"/>
  </w:num>
  <w:num w:numId="10">
    <w:abstractNumId w:val="3"/>
  </w:num>
  <w:num w:numId="11">
    <w:abstractNumId w:val="11"/>
  </w:num>
  <w:num w:numId="12">
    <w:abstractNumId w:val="4"/>
  </w:num>
  <w:num w:numId="13">
    <w:abstractNumId w:val="16"/>
  </w:num>
  <w:num w:numId="14">
    <w:abstractNumId w:val="17"/>
  </w:num>
  <w:num w:numId="15">
    <w:abstractNumId w:val="0"/>
  </w:num>
  <w:num w:numId="16">
    <w:abstractNumId w:val="20"/>
  </w:num>
  <w:num w:numId="17">
    <w:abstractNumId w:val="1"/>
  </w:num>
  <w:num w:numId="18">
    <w:abstractNumId w:val="7"/>
  </w:num>
  <w:num w:numId="19">
    <w:abstractNumId w:val="19"/>
  </w:num>
  <w:num w:numId="20">
    <w:abstractNumId w:val="9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792E"/>
    <w:rsid w:val="000D1ECC"/>
    <w:rsid w:val="00125AA0"/>
    <w:rsid w:val="00194A37"/>
    <w:rsid w:val="001C313F"/>
    <w:rsid w:val="001D0751"/>
    <w:rsid w:val="002C19D3"/>
    <w:rsid w:val="00455477"/>
    <w:rsid w:val="008312BA"/>
    <w:rsid w:val="00A033D8"/>
    <w:rsid w:val="00A17F78"/>
    <w:rsid w:val="00A42B08"/>
    <w:rsid w:val="00AB1FF0"/>
    <w:rsid w:val="00BA296C"/>
    <w:rsid w:val="00BC02A6"/>
    <w:rsid w:val="00C7792E"/>
    <w:rsid w:val="00C8111F"/>
    <w:rsid w:val="00E44EA7"/>
    <w:rsid w:val="00EA2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92E"/>
    <w:pPr>
      <w:spacing w:after="200" w:line="276" w:lineRule="auto"/>
    </w:pPr>
    <w:rPr>
      <w:rFonts w:cs="Calibri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7792E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7792E"/>
    <w:rPr>
      <w:rFonts w:ascii="Cambria" w:hAnsi="Cambria" w:cs="Cambria"/>
      <w:b/>
      <w:bCs/>
      <w:color w:val="4F81BD"/>
    </w:rPr>
  </w:style>
  <w:style w:type="character" w:styleId="Hyperlink">
    <w:name w:val="Hyperlink"/>
    <w:basedOn w:val="DefaultParagraphFont"/>
    <w:uiPriority w:val="99"/>
    <w:rsid w:val="00C7792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77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792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4554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22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6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www.mathematics.ru/" TargetMode="External"/><Relationship Id="rId18" Type="http://schemas.openxmlformats.org/officeDocument/2006/relationships/hyperlink" Target="http://shpargalkaege.ru/" TargetMode="External"/><Relationship Id="rId26" Type="http://schemas.openxmlformats.org/officeDocument/2006/relationships/hyperlink" Target="http://www.zaba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ge.yandex.ru/mathematic" TargetMode="External"/><Relationship Id="rId34" Type="http://schemas.openxmlformats.org/officeDocument/2006/relationships/hyperlink" Target="http://www.uchportal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bymath.net/" TargetMode="External"/><Relationship Id="rId17" Type="http://schemas.openxmlformats.org/officeDocument/2006/relationships/hyperlink" Target="http://schoolmathematics.ru/" TargetMode="External"/><Relationship Id="rId25" Type="http://schemas.openxmlformats.org/officeDocument/2006/relationships/hyperlink" Target="http://mathkang.ru/" TargetMode="External"/><Relationship Id="rId33" Type="http://schemas.openxmlformats.org/officeDocument/2006/relationships/hyperlink" Target="http://math-net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uztest.ru/" TargetMode="External"/><Relationship Id="rId20" Type="http://schemas.openxmlformats.org/officeDocument/2006/relationships/hyperlink" Target="http://ege.yandex.ru/mathematic" TargetMode="External"/><Relationship Id="rId29" Type="http://schemas.openxmlformats.org/officeDocument/2006/relationships/hyperlink" Target="http://www.problems.ru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hyperlink" Target="http://www.math-on-line.com/" TargetMode="External"/><Relationship Id="rId32" Type="http://schemas.openxmlformats.org/officeDocument/2006/relationships/hyperlink" Target="http://www.allmath.ru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www.ege.edu.ru/" TargetMode="External"/><Relationship Id="rId23" Type="http://schemas.openxmlformats.org/officeDocument/2006/relationships/hyperlink" Target="http://mathgia.ru/or/gia12/Main/" TargetMode="External"/><Relationship Id="rId28" Type="http://schemas.openxmlformats.org/officeDocument/2006/relationships/hyperlink" Target="http://www.edcommunity.ru/" TargetMode="External"/><Relationship Id="rId36" Type="http://schemas.openxmlformats.org/officeDocument/2006/relationships/hyperlink" Target="http://www.exponenta.ru/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://college.ru/matematika/" TargetMode="External"/><Relationship Id="rId31" Type="http://schemas.openxmlformats.org/officeDocument/2006/relationships/hyperlink" Target="http://www.math.ru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www.mathtest.ru/" TargetMode="External"/><Relationship Id="rId22" Type="http://schemas.openxmlformats.org/officeDocument/2006/relationships/hyperlink" Target="http://mathege.ru/or/ege/Main/" TargetMode="External"/><Relationship Id="rId27" Type="http://schemas.openxmlformats.org/officeDocument/2006/relationships/hyperlink" Target="http://festival.1september.ru/articles/subjects/1" TargetMode="External"/><Relationship Id="rId30" Type="http://schemas.openxmlformats.org/officeDocument/2006/relationships/hyperlink" Target="http://www.pm298.ru/" TargetMode="External"/><Relationship Id="rId35" Type="http://schemas.openxmlformats.org/officeDocument/2006/relationships/hyperlink" Target="http://www.mccm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7</Pages>
  <Words>2217</Words>
  <Characters>12641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«Электронные образовательные ресурсы нового поколения» </dc:title>
  <dc:subject/>
  <dc:creator>User</dc:creator>
  <cp:keywords/>
  <dc:description/>
  <cp:lastModifiedBy>Wf</cp:lastModifiedBy>
  <cp:revision>3</cp:revision>
  <dcterms:created xsi:type="dcterms:W3CDTF">2014-05-20T02:21:00Z</dcterms:created>
  <dcterms:modified xsi:type="dcterms:W3CDTF">2014-05-20T02:22:00Z</dcterms:modified>
</cp:coreProperties>
</file>