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AD" w:rsidRDefault="00D97BAD" w:rsidP="00D97BAD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97BAD" w:rsidRDefault="00D97BAD" w:rsidP="00D97BAD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97BAD" w:rsidRDefault="00D97BAD" w:rsidP="00D97BAD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97BAD" w:rsidRDefault="00D97BAD" w:rsidP="00D97BAD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97BAD" w:rsidRDefault="00D97BAD" w:rsidP="00D97BAD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97BAD" w:rsidRDefault="00D97BAD" w:rsidP="00D97BAD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97BAD" w:rsidRPr="000A3258" w:rsidRDefault="00D97BAD" w:rsidP="00D97B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3258">
        <w:rPr>
          <w:rFonts w:ascii="Times New Roman" w:hAnsi="Times New Roman" w:cs="Times New Roman"/>
          <w:b/>
          <w:sz w:val="44"/>
          <w:szCs w:val="44"/>
        </w:rPr>
        <w:t>«Использование дидактических игр на уроках окружающего мира»</w:t>
      </w:r>
    </w:p>
    <w:p w:rsidR="00D97BAD" w:rsidRDefault="00D97BAD" w:rsidP="00D97BAD"/>
    <w:p w:rsidR="00D97BAD" w:rsidRDefault="00D97BAD" w:rsidP="00D97BAD"/>
    <w:p w:rsidR="00D97BAD" w:rsidRDefault="00D97BAD" w:rsidP="00D97BAD"/>
    <w:p w:rsidR="00D97BAD" w:rsidRDefault="00D97BAD" w:rsidP="00D97BAD"/>
    <w:p w:rsidR="00D97BAD" w:rsidRDefault="00D97BAD" w:rsidP="00D97BAD"/>
    <w:p w:rsidR="00D97BAD" w:rsidRDefault="00D97BAD" w:rsidP="00D97BAD"/>
    <w:p w:rsidR="00D97BAD" w:rsidRDefault="00D97BAD" w:rsidP="00D97BAD"/>
    <w:p w:rsidR="00D97BAD" w:rsidRDefault="00D97BAD" w:rsidP="00D97BAD"/>
    <w:p w:rsidR="00D97BAD" w:rsidRDefault="00D97BAD" w:rsidP="00D97BAD"/>
    <w:p w:rsidR="00D97BAD" w:rsidRDefault="00D97BAD" w:rsidP="00D97BAD"/>
    <w:p w:rsidR="00D97BAD" w:rsidRDefault="00D97BAD" w:rsidP="00D97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97BAD" w:rsidRDefault="00D97BAD" w:rsidP="00D97BAD">
      <w:pPr>
        <w:rPr>
          <w:rFonts w:ascii="Times New Roman" w:hAnsi="Times New Roman" w:cs="Times New Roman"/>
          <w:sz w:val="28"/>
          <w:szCs w:val="28"/>
        </w:rPr>
      </w:pPr>
    </w:p>
    <w:p w:rsidR="00D97BAD" w:rsidRDefault="00D97BAD" w:rsidP="00D97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A3258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D97BAD" w:rsidRDefault="00D97BAD" w:rsidP="00D97BAD">
      <w:pPr>
        <w:jc w:val="right"/>
        <w:rPr>
          <w:rFonts w:ascii="Times New Roman" w:hAnsi="Times New Roman" w:cs="Times New Roman"/>
          <w:sz w:val="28"/>
          <w:szCs w:val="28"/>
        </w:rPr>
      </w:pPr>
      <w:r w:rsidRPr="000A3258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258">
        <w:rPr>
          <w:rFonts w:ascii="Times New Roman" w:hAnsi="Times New Roman" w:cs="Times New Roman"/>
          <w:sz w:val="28"/>
          <w:szCs w:val="28"/>
        </w:rPr>
        <w:t xml:space="preserve">начальных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3258">
        <w:rPr>
          <w:rFonts w:ascii="Times New Roman" w:hAnsi="Times New Roman" w:cs="Times New Roman"/>
          <w:sz w:val="28"/>
          <w:szCs w:val="28"/>
        </w:rPr>
        <w:t>лассов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A3258">
        <w:rPr>
          <w:rFonts w:ascii="Times New Roman" w:hAnsi="Times New Roman" w:cs="Times New Roman"/>
          <w:sz w:val="28"/>
          <w:szCs w:val="28"/>
        </w:rPr>
        <w:t xml:space="preserve">илиала МОУ </w:t>
      </w:r>
    </w:p>
    <w:p w:rsidR="00D97BAD" w:rsidRPr="000A3258" w:rsidRDefault="00D97BAD" w:rsidP="00D97BAD">
      <w:pPr>
        <w:jc w:val="right"/>
        <w:rPr>
          <w:rFonts w:ascii="Times New Roman" w:hAnsi="Times New Roman" w:cs="Times New Roman"/>
          <w:sz w:val="28"/>
          <w:szCs w:val="28"/>
        </w:rPr>
      </w:pPr>
      <w:r w:rsidRPr="000A3258">
        <w:rPr>
          <w:rFonts w:ascii="Times New Roman" w:hAnsi="Times New Roman" w:cs="Times New Roman"/>
          <w:sz w:val="28"/>
          <w:szCs w:val="28"/>
        </w:rPr>
        <w:t>«СОШ п. Горный» в с. Большая</w:t>
      </w:r>
      <w:proofErr w:type="gramStart"/>
      <w:r w:rsidRPr="000A325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A3258">
        <w:rPr>
          <w:rFonts w:ascii="Times New Roman" w:hAnsi="Times New Roman" w:cs="Times New Roman"/>
          <w:sz w:val="28"/>
          <w:szCs w:val="28"/>
        </w:rPr>
        <w:t>ама</w:t>
      </w:r>
    </w:p>
    <w:p w:rsidR="00D97BAD" w:rsidRDefault="00D97BAD" w:rsidP="00D97BA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3258">
        <w:rPr>
          <w:rFonts w:ascii="Times New Roman" w:hAnsi="Times New Roman" w:cs="Times New Roman"/>
          <w:sz w:val="28"/>
          <w:szCs w:val="28"/>
        </w:rPr>
        <w:t>Подгайная</w:t>
      </w:r>
      <w:proofErr w:type="spellEnd"/>
      <w:r w:rsidRPr="000A3258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F653D7" w:rsidRDefault="00F653D7" w:rsidP="00F653D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53D7" w:rsidRPr="00F653D7" w:rsidRDefault="00F653D7" w:rsidP="00F653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653D7">
        <w:rPr>
          <w:rFonts w:ascii="Times New Roman" w:hAnsi="Times New Roman"/>
          <w:sz w:val="28"/>
          <w:szCs w:val="28"/>
        </w:rPr>
        <w:t xml:space="preserve">Предмет «Окружающий мир» в начальной школе – сложный, так как дети должны приобрести большой объем знаний, умений и навыков на каждом возрастном этапе, но очень интересный и познавательный. И для того, чтобы интерес к предмету не угас, необходимо его сделать уроком занимательным, творческим. 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это наиболее быстрый и эффективный способ приобретения учащимися знаний об окружающем мире. Используя игру, мы ускоряем, усиливаем процесс развития ребенка, его приобщения к социальным ценностям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F6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</w:t>
      </w: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разновидность игр с правилами, специально создаваемых педагогической школой в целях обучения и воспитания детей. Дидактические игры направлены на решение конкретных задач в обучении детей, но в то же время в них появляется воспитательное и развивающее влияние игровой деятельности</w:t>
      </w:r>
      <w:proofErr w:type="gramStart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53D7" w:rsidRPr="00F44E21" w:rsidRDefault="00F653D7" w:rsidP="00F653D7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F6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дидактических игр</w:t>
      </w: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формировать у учеников умение объединять теоретические знания с практической деятельностью. Овладеть необходимыми знаниями, умениями и навыками,  ученик может тогда, когда он будет часто проявлять к ним интерес, и когда учитель сумел заинтересовать  учеников.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отбор игр позволяет использовать их на различных типах уроков: от изучения нового материала до уроков обобщения и систематизации знаний.</w:t>
      </w:r>
    </w:p>
    <w:p w:rsidR="00F653D7" w:rsidRPr="00F653D7" w:rsidRDefault="00F653D7" w:rsidP="00F653D7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F44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F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 при реализации технологий обеспечения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F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различных этапах урока: от этапа организации начала учебного занятия, проверки усвоенных знаний до этапа  рефлексии.</w:t>
      </w:r>
    </w:p>
    <w:p w:rsidR="00F653D7" w:rsidRPr="00F653D7" w:rsidRDefault="00F653D7" w:rsidP="00F653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дидактических игр имеет неко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торые особенности. Прежде </w:t>
      </w:r>
      <w:proofErr w:type="gramStart"/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касает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темпа игры. Замедленный или излишне быстрый темп снижает интерес к игре, быстро утомляет детей. Словесная дидакти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ческая игра, сопровождаемая подачей детям мяча, может проходить в нужном темпе. За время передачи мяча от учителя к ребенку должен быть готов ответ на поставленную задачу. Он должен быть кратким, что уско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ряет темп, сокращает ожидание детей, же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лающих принять участие в игре.</w:t>
      </w:r>
    </w:p>
    <w:p w:rsidR="00F653D7" w:rsidRPr="00F653D7" w:rsidRDefault="00F653D7" w:rsidP="00F653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Напряженная умственная деятельность, произвольность внимания быстро утомляют детей. Поэтому длительность словесных ди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дактических игр должна быть не более 8—10 минут. Но и в это время необ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ходимы паузы, которые снимают у детей умственное напряжение.</w:t>
      </w:r>
    </w:p>
    <w:p w:rsidR="00F653D7" w:rsidRPr="00F653D7" w:rsidRDefault="00F653D7" w:rsidP="00F653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Многие игры по мере увеличения знаний об объектах природы следует проводить повторно, продумывая усложнения. Некото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игры можно провести в начале наблю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за каким-либо объектом, чтобы вы</w:t>
      </w:r>
      <w:r w:rsidRP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звать интерес к нему, а в дальнейшем наблюдать, рассматривать его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окружающего мира в начальных классах наиболее распространены такие виды дидактических игр, как: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1 – игры с предметами (игрушками, природным материалом).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таких играх закрепляются знания об окружающей природной среде, формируются мыслительные процессы (анализ, синтез, классификация).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“От какого дерева лист?”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сейчас я покажу вам листья деревьев. А вам нужно будет сказать, от какого дерева лист.(1- тополь, 2-клен, 3- дуб, 4 - ясень</w:t>
      </w:r>
      <w:proofErr w:type="gramStart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– словесные игры (кроссворды, викторины, загадки, ребусы).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Викторина – </w:t>
      </w: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в ответы на вопросы, обычно объединенные какой-нибудь общей темой. Ее еще называют игрой победителей. В ней соревнуются, чтоб быстрее и полнее ответить на поставленные вопросы. Значит, викторина – это конкурс, во время которого ученики самостоятельно отвечают на поставленные вопросы.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для всезнаек.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Что такое степь? </w:t>
      </w:r>
      <w:r w:rsidRPr="00F6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(Бескрайняя равнина, покрытая травянистой растительностью.)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2) Растут ли в степи деревья? </w:t>
      </w:r>
      <w:r w:rsidRPr="00F6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(Редко, по берегам рек.)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3) Когда степь особенно красива? </w:t>
      </w:r>
      <w:r w:rsidRPr="00F6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(Весной степь оживает, зацветает и покрывается нежной зеленью.)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4) Назовите раннецветущие растения. В чем их особенность? </w:t>
      </w:r>
      <w:proofErr w:type="gramStart"/>
      <w:r w:rsidRPr="00F6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(Тюльпан,     тонколистый  пион, ветреница, гусиный лук, мак.</w:t>
      </w:r>
      <w:proofErr w:type="gramEnd"/>
      <w:r w:rsidRPr="00F6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F6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 короткий весенний период они успевают пройти весь жизненный путь: вырасти, зацвести, созреть и оставить семена.)</w:t>
      </w:r>
      <w:proofErr w:type="gramEnd"/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5) Где хранятся питательные вещества у раннецветущих растений? </w:t>
      </w:r>
      <w:r w:rsidRPr="00F6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В луковицах и корневищах.)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Загадка </w:t>
      </w: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  изображение или выражение, нуждающееся в разгадке, истолковании. Наиболее распространенный жанр детского  фольклора, метод народной педагогики. Загадка развивает мышление и речь ребенка, ее наблюдательность. Каждая загадка содержит нестандартные задания, которые вызывают живой интерес</w:t>
      </w:r>
    </w:p>
    <w:p w:rsidR="00F653D7" w:rsidRPr="00F44E21" w:rsidRDefault="000A3258" w:rsidP="00F653D7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653D7" w:rsidRPr="00F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 использовании </w:t>
      </w:r>
      <w:r w:rsidR="00F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</w:t>
      </w:r>
      <w:r w:rsidR="00F653D7" w:rsidRPr="00F4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можно использовать как работу в парах, так и работу в группах (командах). Можно работать фронтально со всем классом.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525d7082bb9713069885b396ed043432d60b73d6"/>
      <w:bookmarkStart w:id="1" w:name="1"/>
      <w:bookmarkEnd w:id="0"/>
      <w:bookmarkEnd w:id="1"/>
      <w:r w:rsidRPr="00F65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в парах</w:t>
      </w:r>
      <w:r w:rsidRPr="00F65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0A3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«Собери пословицы»</w:t>
      </w:r>
      <w:r w:rsidR="000A3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A3258" w:rsidRPr="000A3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3258"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«Собери </w:t>
      </w:r>
      <w:proofErr w:type="spellStart"/>
      <w:r w:rsidR="000A3258"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="000A3258"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в группах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A3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«Музыкальный предмет»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Фронтальная работа со всем классом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0A3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«</w:t>
      </w:r>
      <w:proofErr w:type="gramStart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Можно-нельзя</w:t>
      </w:r>
      <w:proofErr w:type="gramEnd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A3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A3258" w:rsidRPr="000A3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3258"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«1,2 или 3»</w:t>
      </w:r>
      <w:r w:rsidR="000A3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A3258" w:rsidRPr="000A3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3258"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«Отгадай-ка»</w:t>
      </w:r>
    </w:p>
    <w:p w:rsidR="00F653D7" w:rsidRPr="00F653D7" w:rsidRDefault="000A3258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653D7"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  игры  активизируют интерес и внимание детей, развивают познавательные способности, воображение, формируют учебные умения,  навыки самоконтроля и самооценки, самостоятельную  учебную  работу, формируют  адекватные взаимоотношения и освоение социальных ролей, закрепляют знания, умения и навыки.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</w:t>
      </w:r>
    </w:p>
    <w:p w:rsidR="00F653D7" w:rsidRPr="00F653D7" w:rsidRDefault="00F653D7" w:rsidP="00F653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Волохова</w:t>
      </w:r>
      <w:proofErr w:type="spellEnd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Е.А., </w:t>
      </w:r>
      <w:proofErr w:type="spellStart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Юкина</w:t>
      </w:r>
      <w:proofErr w:type="spellEnd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 Дидактика. Конспект лекций Ростов н</w:t>
      </w:r>
      <w:proofErr w:type="gramStart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/Д</w:t>
      </w:r>
      <w:proofErr w:type="gramEnd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«Феникс», 2004.-         288 с.</w:t>
      </w:r>
    </w:p>
    <w:p w:rsidR="00F653D7" w:rsidRPr="00F653D7" w:rsidRDefault="00F653D7" w:rsidP="00F653D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2.   Радугина А.А. Психология и педагогика: Учебное пособие для вузов.-</w:t>
      </w:r>
    </w:p>
    <w:p w:rsidR="00F653D7" w:rsidRPr="009B36A1" w:rsidRDefault="00F653D7" w:rsidP="00F653D7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         </w:t>
      </w:r>
      <w:proofErr w:type="spellStart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М.:Центр</w:t>
      </w:r>
      <w:proofErr w:type="spellEnd"/>
      <w:r w:rsidRPr="00F6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2003.-256</w:t>
      </w:r>
      <w:r w:rsidRPr="009B36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с.</w:t>
      </w:r>
    </w:p>
    <w:p w:rsidR="00F653D7" w:rsidRPr="009B36A1" w:rsidRDefault="00F653D7" w:rsidP="00F653D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36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05926" w:rsidRDefault="00105926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/>
    <w:p w:rsidR="000A3258" w:rsidRDefault="000A3258" w:rsidP="000A32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3258" w:rsidRDefault="000A3258" w:rsidP="000A325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3258" w:rsidRDefault="000A3258" w:rsidP="000A32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2" w:name="_GoBack"/>
      <w:bookmarkEnd w:id="2"/>
    </w:p>
    <w:p w:rsidR="000A3258" w:rsidRDefault="000A3258" w:rsidP="000A325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3258" w:rsidRPr="000A3258" w:rsidRDefault="000A3258" w:rsidP="000A325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3258" w:rsidRPr="000A3258" w:rsidSect="000A325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1734"/>
    <w:multiLevelType w:val="multilevel"/>
    <w:tmpl w:val="AC8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D7"/>
    <w:rsid w:val="000A3258"/>
    <w:rsid w:val="00105926"/>
    <w:rsid w:val="00D97BAD"/>
    <w:rsid w:val="00F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53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53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Алёнчик</dc:creator>
  <cp:lastModifiedBy>Алёнчик</cp:lastModifiedBy>
  <cp:revision>1</cp:revision>
  <cp:lastPrinted>2015-03-10T16:36:00Z</cp:lastPrinted>
  <dcterms:created xsi:type="dcterms:W3CDTF">2015-03-10T16:11:00Z</dcterms:created>
  <dcterms:modified xsi:type="dcterms:W3CDTF">2015-03-10T16:40:00Z</dcterms:modified>
</cp:coreProperties>
</file>