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center"/>
        <w:rPr>
          <w:b/>
          <w:bCs/>
          <w:i/>
          <w:iCs/>
          <w:color w:val="009900"/>
        </w:rPr>
      </w:pPr>
    </w:p>
    <w:p w:rsidR="002858AB" w:rsidRPr="002858AB" w:rsidRDefault="002858AB" w:rsidP="0028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858AB" w:rsidRPr="002858AB" w:rsidRDefault="002858AB" w:rsidP="0028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858AB">
        <w:rPr>
          <w:rFonts w:ascii="Times New Roman" w:hAnsi="Times New Roman" w:cs="Times New Roman"/>
          <w:sz w:val="24"/>
          <w:szCs w:val="24"/>
        </w:rPr>
        <w:t>Весенненская</w:t>
      </w:r>
      <w:proofErr w:type="spellEnd"/>
      <w:r w:rsidRPr="002858A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858AB" w:rsidRPr="002858AB" w:rsidRDefault="002858AB" w:rsidP="0028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>Рассмотрено:                                        Согласовано:                                 Утверждаю:</w:t>
      </w:r>
    </w:p>
    <w:p w:rsidR="002858AB" w:rsidRPr="002858AB" w:rsidRDefault="002858AB" w:rsidP="0028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 xml:space="preserve">на заседании ШМО                             </w:t>
      </w:r>
      <w:proofErr w:type="gramStart"/>
      <w:r w:rsidRPr="002858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5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8AB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Pr="002858AB">
        <w:rPr>
          <w:rFonts w:ascii="Times New Roman" w:hAnsi="Times New Roman" w:cs="Times New Roman"/>
          <w:sz w:val="24"/>
          <w:szCs w:val="24"/>
        </w:rPr>
        <w:t>. директора по УВР              Директор МБОУ</w:t>
      </w:r>
    </w:p>
    <w:p w:rsidR="002858AB" w:rsidRPr="002858AB" w:rsidRDefault="002858AB" w:rsidP="0028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 xml:space="preserve">Протокол №                                          </w:t>
      </w:r>
      <w:proofErr w:type="spellStart"/>
      <w:r w:rsidRPr="002858AB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2858AB">
        <w:rPr>
          <w:rFonts w:ascii="Times New Roman" w:hAnsi="Times New Roman" w:cs="Times New Roman"/>
          <w:sz w:val="24"/>
          <w:szCs w:val="24"/>
        </w:rPr>
        <w:t xml:space="preserve"> С.И.                                «</w:t>
      </w:r>
      <w:proofErr w:type="spellStart"/>
      <w:r w:rsidRPr="002858AB">
        <w:rPr>
          <w:rFonts w:ascii="Times New Roman" w:hAnsi="Times New Roman" w:cs="Times New Roman"/>
          <w:sz w:val="24"/>
          <w:szCs w:val="24"/>
        </w:rPr>
        <w:t>Весенненская</w:t>
      </w:r>
      <w:proofErr w:type="spellEnd"/>
      <w:r w:rsidRPr="002858A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858AB" w:rsidRPr="002858AB" w:rsidRDefault="002858AB" w:rsidP="0028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>Руководитель ШМО                           «______»________201</w:t>
      </w:r>
      <w:r w:rsidRPr="00B67143">
        <w:rPr>
          <w:rFonts w:ascii="Times New Roman" w:hAnsi="Times New Roman" w:cs="Times New Roman"/>
          <w:sz w:val="24"/>
          <w:szCs w:val="24"/>
        </w:rPr>
        <w:t>4</w:t>
      </w:r>
      <w:r w:rsidRPr="002858AB">
        <w:rPr>
          <w:rFonts w:ascii="Times New Roman" w:hAnsi="Times New Roman" w:cs="Times New Roman"/>
          <w:sz w:val="24"/>
          <w:szCs w:val="24"/>
        </w:rPr>
        <w:t xml:space="preserve"> г.                   </w:t>
      </w:r>
      <w:proofErr w:type="spellStart"/>
      <w:r w:rsidRPr="002858AB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2858AB"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2858AB" w:rsidRPr="002858AB" w:rsidRDefault="002858AB" w:rsidP="0028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>От___________201</w:t>
      </w:r>
      <w:r w:rsidRPr="00B67143">
        <w:rPr>
          <w:rFonts w:ascii="Times New Roman" w:hAnsi="Times New Roman" w:cs="Times New Roman"/>
          <w:sz w:val="24"/>
          <w:szCs w:val="24"/>
        </w:rPr>
        <w:t>4</w:t>
      </w:r>
      <w:r w:rsidRPr="002858A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______________201</w:t>
      </w:r>
      <w:r w:rsidRPr="00B67143">
        <w:rPr>
          <w:rFonts w:ascii="Times New Roman" w:hAnsi="Times New Roman" w:cs="Times New Roman"/>
          <w:sz w:val="24"/>
          <w:szCs w:val="24"/>
        </w:rPr>
        <w:t>4</w:t>
      </w:r>
      <w:r w:rsidRPr="002858A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858AB" w:rsidRPr="002858AB" w:rsidRDefault="002858AB" w:rsidP="0028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rPr>
          <w:rFonts w:ascii="Times New Roman" w:hAnsi="Times New Roman" w:cs="Times New Roman"/>
          <w:sz w:val="32"/>
          <w:szCs w:val="32"/>
        </w:rPr>
      </w:pP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32"/>
          <w:szCs w:val="32"/>
        </w:rPr>
      </w:pPr>
      <w:r w:rsidRPr="002858AB">
        <w:rPr>
          <w:rFonts w:ascii="Times New Roman" w:hAnsi="Times New Roman" w:cs="Times New Roman"/>
          <w:sz w:val="32"/>
          <w:szCs w:val="32"/>
        </w:rPr>
        <w:t>Программа внеурочной деятельности</w:t>
      </w: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32"/>
          <w:szCs w:val="32"/>
        </w:rPr>
      </w:pPr>
      <w:r w:rsidRPr="002858AB">
        <w:rPr>
          <w:rFonts w:ascii="Times New Roman" w:hAnsi="Times New Roman" w:cs="Times New Roman"/>
          <w:sz w:val="32"/>
          <w:szCs w:val="32"/>
        </w:rPr>
        <w:t>«Творческая мастерская»</w:t>
      </w: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32"/>
          <w:szCs w:val="32"/>
        </w:rPr>
      </w:pPr>
      <w:r w:rsidRPr="002858AB">
        <w:rPr>
          <w:rFonts w:ascii="Times New Roman" w:hAnsi="Times New Roman" w:cs="Times New Roman"/>
          <w:sz w:val="32"/>
          <w:szCs w:val="32"/>
        </w:rPr>
        <w:t>для 3 класса</w:t>
      </w: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32"/>
          <w:szCs w:val="32"/>
        </w:rPr>
      </w:pPr>
      <w:r w:rsidRPr="002858AB">
        <w:rPr>
          <w:rFonts w:ascii="Times New Roman" w:hAnsi="Times New Roman" w:cs="Times New Roman"/>
          <w:sz w:val="32"/>
          <w:szCs w:val="32"/>
        </w:rPr>
        <w:t>на 2014-2015 учебный год.</w:t>
      </w: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671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858AB">
        <w:rPr>
          <w:rFonts w:ascii="Times New Roman" w:hAnsi="Times New Roman" w:cs="Times New Roman"/>
          <w:sz w:val="24"/>
          <w:szCs w:val="24"/>
        </w:rPr>
        <w:t xml:space="preserve"> Составитель: </w:t>
      </w:r>
      <w:proofErr w:type="spellStart"/>
      <w:r w:rsidRPr="002858AB">
        <w:rPr>
          <w:rFonts w:ascii="Times New Roman" w:hAnsi="Times New Roman" w:cs="Times New Roman"/>
          <w:sz w:val="24"/>
          <w:szCs w:val="24"/>
        </w:rPr>
        <w:t>Вязовкина</w:t>
      </w:r>
      <w:proofErr w:type="spellEnd"/>
      <w:r w:rsidRPr="002858AB">
        <w:rPr>
          <w:rFonts w:ascii="Times New Roman" w:hAnsi="Times New Roman" w:cs="Times New Roman"/>
          <w:sz w:val="24"/>
          <w:szCs w:val="24"/>
        </w:rPr>
        <w:t xml:space="preserve">  Людмила Владимировна</w:t>
      </w:r>
    </w:p>
    <w:p w:rsidR="002858AB" w:rsidRPr="002858AB" w:rsidRDefault="002858AB" w:rsidP="00285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858AB" w:rsidRPr="002858AB" w:rsidRDefault="002858AB" w:rsidP="002858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B67143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B67143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B67143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58AB" w:rsidRPr="002858AB" w:rsidRDefault="002858AB" w:rsidP="00285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8AB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2858AB">
        <w:rPr>
          <w:rFonts w:ascii="Times New Roman" w:hAnsi="Times New Roman" w:cs="Times New Roman"/>
          <w:sz w:val="24"/>
          <w:szCs w:val="24"/>
        </w:rPr>
        <w:t>Весеннее</w:t>
      </w:r>
      <w:proofErr w:type="gramEnd"/>
      <w:r w:rsidRPr="002858AB">
        <w:rPr>
          <w:rFonts w:ascii="Times New Roman" w:hAnsi="Times New Roman" w:cs="Times New Roman"/>
          <w:sz w:val="24"/>
          <w:szCs w:val="24"/>
        </w:rPr>
        <w:t>,2014 год.</w:t>
      </w:r>
    </w:p>
    <w:p w:rsidR="002858AB" w:rsidRPr="00AE5F99" w:rsidRDefault="002858AB" w:rsidP="002858AB">
      <w:pPr>
        <w:pStyle w:val="a3"/>
        <w:spacing w:before="0" w:beforeAutospacing="0" w:after="0" w:afterAutospacing="0"/>
        <w:ind w:firstLine="360"/>
        <w:jc w:val="center"/>
      </w:pPr>
      <w:r w:rsidRPr="00AE5F99">
        <w:rPr>
          <w:b/>
          <w:bCs/>
          <w:i/>
          <w:iCs/>
          <w:color w:val="009900"/>
        </w:rPr>
        <w:lastRenderedPageBreak/>
        <w:t>Пояснительная записка</w:t>
      </w:r>
    </w:p>
    <w:p w:rsidR="002858AB" w:rsidRPr="00AE5F99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AE5F99">
        <w:t>Рабочая программа проектной деятельности «Творческая мастерская» составлена  для учащихся  3 класса </w:t>
      </w:r>
    </w:p>
    <w:p w:rsidR="002858AB" w:rsidRPr="00B67143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AE5F99">
        <w:t>Программа «Творческая мастерская» представляет систему обучающих и развивающих занятий по проектно-исследовательской деятельности для детей 9—10 лет.  На изучение  курса  « Творческая мастерская»  отводится в год 35 часов , 1 час в неделю.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b/>
          <w:bCs/>
          <w:color w:val="009900"/>
          <w:spacing w:val="5"/>
        </w:rPr>
        <w:t> Цель</w:t>
      </w:r>
      <w:r w:rsidRPr="002858AB">
        <w:rPr>
          <w:color w:val="000000"/>
          <w:spacing w:val="5"/>
        </w:rPr>
        <w:t xml:space="preserve"> программы: формирование </w:t>
      </w:r>
      <w:r w:rsidRPr="002858AB">
        <w:rPr>
          <w:color w:val="000000"/>
          <w:spacing w:val="-2"/>
        </w:rPr>
        <w:t>умений действенно-практического характера, требующих практического применения знаний и умений, полученных на уроках, создание условий, способствующих освоению новых для ребёнка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b/>
          <w:bCs/>
          <w:color w:val="009900"/>
          <w:spacing w:val="-2"/>
        </w:rPr>
        <w:t>Задачи: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         </w:t>
      </w:r>
      <w:r w:rsidRPr="002858AB">
        <w:t xml:space="preserve">развивать у учащихся способность аналитически мыслить: классифицировать, сравнивать, обобщать собранный материал. 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         </w:t>
      </w:r>
      <w:r w:rsidRPr="002858AB">
        <w:t xml:space="preserve">познакомить обучающихся с методами исследования и эксперимента, их применением в собственном исследовании. 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         </w:t>
      </w:r>
      <w:r w:rsidRPr="002858AB">
        <w:t xml:space="preserve">обучить основам оформления работ. 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         </w:t>
      </w:r>
      <w:r w:rsidRPr="002858AB">
        <w:t>формировать опыт публичного выступления, способствовать формированию культуры речи.</w:t>
      </w:r>
    </w:p>
    <w:p w:rsidR="002858AB" w:rsidRPr="002858AB" w:rsidRDefault="00B67143" w:rsidP="00B67143">
      <w:pPr>
        <w:pStyle w:val="a3"/>
        <w:spacing w:before="0" w:beforeAutospacing="0" w:after="0" w:afterAutospacing="0"/>
        <w:jc w:val="both"/>
      </w:pPr>
      <w:r w:rsidRPr="00B67143">
        <w:t xml:space="preserve">       </w:t>
      </w:r>
      <w:r w:rsidR="002858AB" w:rsidRPr="002858AB">
        <w:t xml:space="preserve">Программа  «Творческая мастерская» позволяет реализовать актуальные в настоящее время </w:t>
      </w:r>
      <w:proofErr w:type="spellStart"/>
      <w:r w:rsidR="002858AB" w:rsidRPr="002858AB">
        <w:t>компетентностный</w:t>
      </w:r>
      <w:proofErr w:type="spellEnd"/>
      <w:r w:rsidR="002858AB" w:rsidRPr="002858AB">
        <w:t xml:space="preserve">, </w:t>
      </w:r>
      <w:proofErr w:type="gramStart"/>
      <w:r w:rsidR="002858AB" w:rsidRPr="002858AB">
        <w:t>личностно-ориентированный</w:t>
      </w:r>
      <w:proofErr w:type="gramEnd"/>
      <w:r w:rsidR="002858AB" w:rsidRPr="002858AB">
        <w:t>,  </w:t>
      </w:r>
      <w:proofErr w:type="spellStart"/>
      <w:r w:rsidR="002858AB" w:rsidRPr="002858AB">
        <w:t>деятельностный</w:t>
      </w:r>
      <w:proofErr w:type="spellEnd"/>
      <w:r w:rsidR="002858AB" w:rsidRPr="002858AB">
        <w:t xml:space="preserve"> подходы. Особенностью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t> 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t xml:space="preserve">Метод проектов является базовой образовательной технологией, поддерживающей </w:t>
      </w:r>
      <w:proofErr w:type="spellStart"/>
      <w:r w:rsidRPr="002858AB">
        <w:t>компетентностно-ориентированный</w:t>
      </w:r>
      <w:proofErr w:type="spellEnd"/>
      <w:r w:rsidRPr="002858AB">
        <w:t xml:space="preserve"> подход в образовании. Этот метод по своей дидактической сущности нацелен на формирование способностей, обладая которыми выпускник школы оказывается более приспособленным к жизни, умеющим адаптироваться к изменяющимся условиям, ориентироваться в разнообразных си</w:t>
      </w:r>
      <w:r w:rsidRPr="002858AB">
        <w:rPr>
          <w:color w:val="000000"/>
        </w:rPr>
        <w:t>туациях, работать в различных кол</w:t>
      </w:r>
      <w:r w:rsidRPr="002858AB">
        <w:rPr>
          <w:color w:val="000000"/>
        </w:rPr>
        <w:softHyphen/>
      </w:r>
      <w:r w:rsidRPr="002858AB">
        <w:rPr>
          <w:color w:val="000000"/>
          <w:spacing w:val="3"/>
        </w:rPr>
        <w:t xml:space="preserve">лективах. Проектная деятельность </w:t>
      </w:r>
      <w:r w:rsidRPr="002858AB">
        <w:rPr>
          <w:color w:val="000000"/>
          <w:spacing w:val="-4"/>
        </w:rPr>
        <w:t>представляет собой культурную фор</w:t>
      </w:r>
      <w:r w:rsidRPr="002858AB">
        <w:rPr>
          <w:color w:val="000000"/>
          <w:spacing w:val="-4"/>
        </w:rPr>
        <w:softHyphen/>
      </w:r>
      <w:r w:rsidRPr="002858AB">
        <w:rPr>
          <w:color w:val="000000"/>
          <w:spacing w:val="-5"/>
        </w:rPr>
        <w:t xml:space="preserve">му деятельности, в которой возможно </w:t>
      </w:r>
      <w:r w:rsidRPr="002858AB">
        <w:rPr>
          <w:color w:val="000000"/>
          <w:spacing w:val="-4"/>
        </w:rPr>
        <w:t>формирование способности к осуще</w:t>
      </w:r>
      <w:r w:rsidRPr="002858AB">
        <w:rPr>
          <w:color w:val="000000"/>
          <w:spacing w:val="-4"/>
        </w:rPr>
        <w:softHyphen/>
      </w:r>
      <w:r w:rsidRPr="002858AB">
        <w:rPr>
          <w:color w:val="000000"/>
          <w:spacing w:val="-6"/>
        </w:rPr>
        <w:t>ствлению ответственного выбора.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t xml:space="preserve">Каждое занятие   помогает детям шагать по ступенькам создания собственного проекта,  знакомит с проектной технологией, с алгоритмом построения проекта и с правилами публичного выступления перед незнакомой аудиторией, а также  расширяет кругозор и обогащает их словарный запас новыми понятиями из мира проекта. Задания данного курса носят не оценочный, а обучающий и развивающий характер. Результаты, достигнутые учеником в проектной  деятельности,  находят отражение в его портфеле достижений. 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t>Занятие  подчинено определенной структуре, в которой имеются следующие рубрики: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t>1. Рубрика «Минутка знакомства» 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t>2. Практические занятия «Играем в учёных» 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t> 3.  Рубрика «Добрый совет Дельфина» помогает в решении сложившихся проблем у ребёнка на данном этапе и является ненавязчивой подсказкой.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lastRenderedPageBreak/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t>5. Рубрика «Переменка» помогает развивать внимание и логику, творческое мышление и любознательность, память и способность к восприятию.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0000"/>
          <w:spacing w:val="1"/>
        </w:rPr>
        <w:t> В процессе работы над проектом у учеников формирую большое количество УУД, а именно: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B67143">
        <w:rPr>
          <w:b/>
          <w:iCs/>
          <w:color w:val="000000"/>
          <w:spacing w:val="1"/>
        </w:rPr>
        <w:t>Проектировочные:</w:t>
      </w:r>
      <w:r w:rsidRPr="002858AB">
        <w:rPr>
          <w:color w:val="000000"/>
          <w:spacing w:val="1"/>
        </w:rPr>
        <w:t xml:space="preserve"> осмысливание задачи, планирование этапов предстоящей деятельности, прогнозирование последствий деятельности.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i/>
          <w:iCs/>
          <w:color w:val="000000"/>
          <w:spacing w:val="1"/>
        </w:rPr>
        <w:t> </w:t>
      </w:r>
      <w:r w:rsidRPr="00B67143">
        <w:rPr>
          <w:b/>
          <w:iCs/>
          <w:color w:val="000000"/>
          <w:spacing w:val="1"/>
        </w:rPr>
        <w:t>Исследовательские:</w:t>
      </w:r>
      <w:r w:rsidRPr="002858AB">
        <w:rPr>
          <w:color w:val="000000"/>
          <w:spacing w:val="1"/>
        </w:rPr>
        <w:t xml:space="preserve"> выдвижение предположения, установление причинно-следственных связей, поиск нескольких вариантов решения проблемы.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B67143">
        <w:rPr>
          <w:b/>
          <w:iCs/>
          <w:color w:val="000000"/>
          <w:spacing w:val="1"/>
        </w:rPr>
        <w:t>Информационные:</w:t>
      </w:r>
      <w:r w:rsidRPr="002858AB">
        <w:rPr>
          <w:color w:val="000000"/>
          <w:spacing w:val="1"/>
        </w:rPr>
        <w:t xml:space="preserve"> самостоятельный поиск необходимой информации (в энциклопедиях, по библиотечным каталогам, в Интернете), поиск недостающей информации у взрослых (учителя, специалиста, родителей), структурирование информации, выделение главного. </w:t>
      </w:r>
      <w:proofErr w:type="gramEnd"/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B67143">
        <w:rPr>
          <w:b/>
          <w:iCs/>
          <w:color w:val="000000"/>
          <w:spacing w:val="1"/>
        </w:rPr>
        <w:t>Кооперативные:</w:t>
      </w:r>
      <w:r w:rsidRPr="002858AB">
        <w:rPr>
          <w:color w:val="000000"/>
          <w:spacing w:val="1"/>
        </w:rPr>
        <w:t xml:space="preserve"> взаимодействие с участниками проекта, оказание взаимопомощи в группе в решении общих задач, поиск компромиссного решения.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i/>
          <w:iCs/>
          <w:color w:val="000000"/>
          <w:spacing w:val="1"/>
        </w:rPr>
        <w:t> </w:t>
      </w:r>
      <w:r w:rsidRPr="00B67143">
        <w:rPr>
          <w:b/>
          <w:iCs/>
          <w:color w:val="000000"/>
          <w:spacing w:val="1"/>
        </w:rPr>
        <w:t>Коммуникативные:</w:t>
      </w:r>
      <w:r w:rsidRPr="002858AB">
        <w:rPr>
          <w:color w:val="000000"/>
          <w:spacing w:val="1"/>
        </w:rPr>
        <w:t xml:space="preserve"> умения слушать и понимать других, вступать в диалог, задавать вопросы, участвовать в дискуссии, выражать себя.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B67143">
        <w:rPr>
          <w:b/>
          <w:iCs/>
          <w:color w:val="000000"/>
          <w:spacing w:val="1"/>
        </w:rPr>
        <w:t>Экспериментальные:</w:t>
      </w:r>
      <w:r w:rsidRPr="002858AB">
        <w:rPr>
          <w:color w:val="000000"/>
          <w:spacing w:val="1"/>
        </w:rPr>
        <w:t xml:space="preserve"> организация рабочего места, подбор необходимого оборудования, подбор и приготовление материалов, проведение собственно эксперимента, наблюдение за ходом эксперимента, измерение параметров, осмысление полученных результатов.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B67143">
        <w:rPr>
          <w:b/>
          <w:iCs/>
          <w:color w:val="000000"/>
          <w:spacing w:val="1"/>
        </w:rPr>
        <w:t>Рефлексивные:</w:t>
      </w:r>
      <w:r w:rsidRPr="002858AB">
        <w:rPr>
          <w:color w:val="000000"/>
          <w:spacing w:val="1"/>
        </w:rPr>
        <w:t xml:space="preserve"> осмысливание собственной деятельности (её хода и промежуточных результатов), осуществление самооценки.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B67143">
        <w:rPr>
          <w:b/>
          <w:iCs/>
          <w:color w:val="000000"/>
          <w:spacing w:val="1"/>
        </w:rPr>
        <w:t>Презентационные</w:t>
      </w:r>
      <w:r w:rsidRPr="002858AB">
        <w:rPr>
          <w:i/>
          <w:iCs/>
          <w:color w:val="000000"/>
          <w:spacing w:val="1"/>
        </w:rPr>
        <w:t>:</w:t>
      </w:r>
      <w:r w:rsidRPr="002858AB">
        <w:rPr>
          <w:color w:val="000000"/>
          <w:spacing w:val="1"/>
        </w:rPr>
        <w:t xml:space="preserve"> построение устного сообщения о проделанной работе, выбор различных средств наглядности при выступлении, навыки монологической речи, ответы на незапланированные вопросы.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t xml:space="preserve">С учетом возрастных особенностей детей используются следующие формы и приёмы работы: 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       </w:t>
      </w:r>
      <w:r w:rsidRPr="002858AB">
        <w:t>игры; опыты;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       </w:t>
      </w:r>
      <w:r w:rsidRPr="002858AB">
        <w:t xml:space="preserve">работа в библиотеке со справочным материалом, энциклопедиями; 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       </w:t>
      </w:r>
      <w:r w:rsidRPr="002858AB">
        <w:t xml:space="preserve">интеллектуальные головоломки; 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       </w:t>
      </w:r>
      <w:r w:rsidRPr="002858AB">
        <w:t xml:space="preserve">практические занятия; 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       </w:t>
      </w:r>
      <w:r w:rsidRPr="002858AB">
        <w:t xml:space="preserve">работа  с компьютером; </w:t>
      </w:r>
    </w:p>
    <w:p w:rsidR="002858AB" w:rsidRPr="002858AB" w:rsidRDefault="002858AB" w:rsidP="002858AB">
      <w:pPr>
        <w:pStyle w:val="a3"/>
        <w:spacing w:before="0" w:beforeAutospacing="0" w:after="0" w:afterAutospacing="0"/>
        <w:ind w:firstLine="360"/>
        <w:jc w:val="both"/>
      </w:pPr>
      <w:r w:rsidRPr="002858AB">
        <w:rPr>
          <w:color w:val="009900"/>
        </w:rPr>
        <w:t xml:space="preserve">       </w:t>
      </w:r>
      <w:r w:rsidRPr="002858AB">
        <w:t>дискуссии, беседы.</w:t>
      </w:r>
    </w:p>
    <w:p w:rsidR="002858AB" w:rsidRPr="00B67143" w:rsidRDefault="002858AB" w:rsidP="002858AB">
      <w:pPr>
        <w:pStyle w:val="a3"/>
        <w:spacing w:before="0" w:beforeAutospacing="0" w:after="0" w:afterAutospacing="0"/>
        <w:ind w:firstLine="360"/>
        <w:rPr>
          <w:b/>
        </w:rPr>
      </w:pPr>
      <w:r w:rsidRPr="00B67143">
        <w:rPr>
          <w:b/>
          <w:bCs/>
          <w:color w:val="009900"/>
        </w:rPr>
        <w:t xml:space="preserve">Ожидаемые результаты 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</w:pPr>
      <w:r w:rsidRPr="002858AB">
        <w:rPr>
          <w:i/>
          <w:iCs/>
        </w:rPr>
        <w:t>Ученик  научится: 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</w:pPr>
      <w:r w:rsidRPr="002858AB">
        <w:t>1.       видеть проблемы;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</w:pPr>
      <w:r w:rsidRPr="002858AB">
        <w:t>2.       ставить вопросы;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</w:pPr>
      <w:r w:rsidRPr="002858AB">
        <w:t>3.       выдвигать гипотезы;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</w:pPr>
      <w:r w:rsidRPr="002858AB">
        <w:t>4.       классифицировать;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</w:pPr>
      <w:r w:rsidRPr="002858AB">
        <w:t>5.       наблюдать;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</w:pPr>
      <w:r w:rsidRPr="002858AB">
        <w:t>6.       делать умозаключения и выводы;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</w:pPr>
      <w:r w:rsidRPr="002858AB">
        <w:t>7.       структурировать материал;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</w:pPr>
      <w:r w:rsidRPr="002858AB">
        <w:t>8.       готовить тексты собственных докладов.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2858AB">
        <w:rPr>
          <w:b/>
          <w:iCs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8AB">
        <w:t xml:space="preserve">1.       </w:t>
      </w:r>
      <w:proofErr w:type="spellStart"/>
      <w:r w:rsidRPr="002858AB">
        <w:t>Рефлексировать</w:t>
      </w:r>
      <w:proofErr w:type="spellEnd"/>
      <w:r w:rsidRPr="002858AB">
        <w:t xml:space="preserve"> (видеть проблему; анализировать </w:t>
      </w:r>
      <w:proofErr w:type="gramStart"/>
      <w:r w:rsidRPr="002858AB">
        <w:t>сделанное</w:t>
      </w:r>
      <w:proofErr w:type="gramEnd"/>
      <w:r w:rsidRPr="002858AB">
        <w:t xml:space="preserve"> – почему получилось, почему не получилось, видеть трудности, ошибки);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8AB">
        <w:t xml:space="preserve">2.       </w:t>
      </w:r>
      <w:proofErr w:type="spellStart"/>
      <w:r w:rsidRPr="002858AB">
        <w:t>Целеполагать</w:t>
      </w:r>
      <w:proofErr w:type="spellEnd"/>
      <w:r w:rsidRPr="002858AB">
        <w:t xml:space="preserve"> (ставить и удерживать цели);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8AB">
        <w:t>3.       Планировать (составлять план своей деятельности);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8AB">
        <w:lastRenderedPageBreak/>
        <w:t>4.       Моделировать (представлять способ действия в виде модели-схемы, выделяя все существенное и главное);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8AB">
        <w:t>5.       Проявлять инициативу при поиске способа (способов) решения задачи;</w:t>
      </w:r>
    </w:p>
    <w:p w:rsid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8AB">
        <w:t>6.      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060D1E" w:rsidRPr="002858AB" w:rsidRDefault="00060D1E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</w:rPr>
      </w:pPr>
      <w:r w:rsidRPr="002858AB">
        <w:rPr>
          <w:b/>
          <w:iCs/>
        </w:rPr>
        <w:t>Личностные универсальные учебные действия</w:t>
      </w:r>
    </w:p>
    <w:p w:rsidR="00060D1E" w:rsidRPr="002858AB" w:rsidRDefault="00060D1E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8AB">
        <w:t xml:space="preserve">У ребенка формируются: </w:t>
      </w:r>
    </w:p>
    <w:p w:rsidR="002858AB" w:rsidRPr="002858AB" w:rsidRDefault="002858AB" w:rsidP="002858A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8AB">
        <w:t xml:space="preserve">1) навыки сотрудничества </w:t>
      </w:r>
      <w:proofErr w:type="gramStart"/>
      <w:r w:rsidRPr="002858AB">
        <w:t>со</w:t>
      </w:r>
      <w:proofErr w:type="gramEnd"/>
      <w:r w:rsidRPr="002858AB">
        <w:t xml:space="preserve"> взрослыми и сверстниками в разных социальных ситуациях, умения не создавать конфликтов и находить выходы из спорных ситуаций.             </w:t>
      </w:r>
      <w:r w:rsidRPr="002858AB">
        <w:br/>
        <w:t xml:space="preserve"> 2) способность к самооценке на основе критериев успешности учебной деятельности; </w:t>
      </w:r>
    </w:p>
    <w:p w:rsidR="00AE5F99" w:rsidRPr="00B67143" w:rsidRDefault="002858AB" w:rsidP="00AE5F9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8AB">
        <w:t xml:space="preserve">3)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историю. </w:t>
      </w:r>
      <w:r w:rsidR="00AE5F99" w:rsidRPr="00AE5F99">
        <w:rPr>
          <w:b/>
          <w:i/>
        </w:rPr>
        <w:t>Итоги</w:t>
      </w:r>
      <w:r w:rsidR="00AE5F99" w:rsidRPr="00AE5F99">
        <w:t xml:space="preserve"> реализации программы могут быть </w:t>
      </w:r>
      <w:r w:rsidR="00AE5F99" w:rsidRPr="00AE5F99">
        <w:rPr>
          <w:b/>
          <w:i/>
        </w:rPr>
        <w:t>представлены</w:t>
      </w:r>
      <w:r w:rsidR="00AE5F99" w:rsidRPr="00AE5F99">
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AE5F99" w:rsidRPr="00B67143" w:rsidRDefault="00AE5F99" w:rsidP="00AE5F9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060D1E" w:rsidRDefault="00060D1E" w:rsidP="00060D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444444"/>
        </w:rPr>
      </w:pPr>
      <w:r>
        <w:rPr>
          <w:b/>
          <w:color w:val="444444"/>
        </w:rPr>
        <w:t>Содержание изучаемого курса</w:t>
      </w:r>
    </w:p>
    <w:p w:rsidR="00060D1E" w:rsidRDefault="00060D1E" w:rsidP="00060D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444444"/>
        </w:rPr>
      </w:pPr>
    </w:p>
    <w:p w:rsidR="00D905B0" w:rsidRPr="00060D1E" w:rsidRDefault="00AE5F99" w:rsidP="00060D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444444"/>
        </w:rPr>
      </w:pPr>
      <w:r w:rsidRPr="00AE5F99">
        <w:rPr>
          <w:b/>
          <w:bCs/>
        </w:rPr>
        <w:t>Цель работы над проектами в начальной школе</w:t>
      </w:r>
    </w:p>
    <w:p w:rsidR="00AE5F99" w:rsidRPr="00D905B0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Развитие личности и создание основ творческого потенциала учащихся.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E5F99">
        <w:rPr>
          <w:rFonts w:ascii="Times New Roman" w:hAnsi="Times New Roman"/>
          <w:b/>
          <w:bCs/>
          <w:sz w:val="24"/>
          <w:szCs w:val="24"/>
        </w:rPr>
        <w:t>Задачи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1. Формирование позитивной самооценки, самоуважения.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2. Формирование коммуникативной компетентности в сотрудничестве: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— формирование социально адекватных способов поведения.</w:t>
      </w:r>
    </w:p>
    <w:p w:rsidR="00AE5F99" w:rsidRPr="00AE5F99" w:rsidRDefault="00AE5F99" w:rsidP="00B67143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3. Формирование способности к организации деятельности</w:t>
      </w:r>
      <w:r w:rsidR="00B67143" w:rsidRPr="00B67143">
        <w:rPr>
          <w:rFonts w:ascii="Times New Roman" w:hAnsi="Times New Roman"/>
          <w:sz w:val="24"/>
          <w:szCs w:val="24"/>
        </w:rPr>
        <w:t xml:space="preserve"> </w:t>
      </w:r>
      <w:r w:rsidRPr="00AE5F99">
        <w:rPr>
          <w:rFonts w:ascii="Times New Roman" w:hAnsi="Times New Roman"/>
          <w:sz w:val="24"/>
          <w:szCs w:val="24"/>
        </w:rPr>
        <w:t>и управлению ею: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— воспитание целеустремленности и настойчивости;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— формирование умения самостоятельно и совместно принимать решения.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4. Формирование умения решать творческие задачи.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5. Формирование умения работать с информацией (</w:t>
      </w:r>
      <w:proofErr w:type="spellStart"/>
      <w:r w:rsidRPr="00AE5F99">
        <w:rPr>
          <w:rFonts w:ascii="Times New Roman" w:hAnsi="Times New Roman"/>
          <w:sz w:val="24"/>
          <w:szCs w:val="24"/>
        </w:rPr>
        <w:t>сбор</w:t>
      </w:r>
      <w:proofErr w:type="gramStart"/>
      <w:r w:rsidRPr="00AE5F99">
        <w:rPr>
          <w:rFonts w:ascii="Times New Roman" w:hAnsi="Times New Roman"/>
          <w:sz w:val="24"/>
          <w:szCs w:val="24"/>
        </w:rPr>
        <w:t>,с</w:t>
      </w:r>
      <w:proofErr w:type="gramEnd"/>
      <w:r w:rsidRPr="00AE5F99">
        <w:rPr>
          <w:rFonts w:ascii="Times New Roman" w:hAnsi="Times New Roman"/>
          <w:sz w:val="24"/>
          <w:szCs w:val="24"/>
        </w:rPr>
        <w:t>истематизация</w:t>
      </w:r>
      <w:proofErr w:type="spellEnd"/>
      <w:r w:rsidRPr="00AE5F99">
        <w:rPr>
          <w:rFonts w:ascii="Times New Roman" w:hAnsi="Times New Roman"/>
          <w:sz w:val="24"/>
          <w:szCs w:val="24"/>
        </w:rPr>
        <w:t xml:space="preserve">, хранение, использование). 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</w:t>
      </w:r>
      <w:r w:rsidRPr="00AE5F99">
        <w:rPr>
          <w:rFonts w:ascii="Times New Roman" w:hAnsi="Times New Roman"/>
          <w:sz w:val="24"/>
          <w:szCs w:val="24"/>
        </w:rPr>
        <w:lastRenderedPageBreak/>
        <w:t>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AE5F99" w:rsidRPr="00060D1E" w:rsidRDefault="00AE5F99" w:rsidP="00060D1E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B67143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060D1E">
        <w:rPr>
          <w:rFonts w:ascii="Times New Roman" w:hAnsi="Times New Roman"/>
          <w:b/>
          <w:iCs/>
          <w:sz w:val="24"/>
          <w:szCs w:val="24"/>
        </w:rPr>
        <w:t>Предлагаемый порядок действий: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1. Знакомство класса с темой.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 xml:space="preserve">2. Выбор </w:t>
      </w:r>
      <w:proofErr w:type="spellStart"/>
      <w:r w:rsidRPr="00AE5F99">
        <w:rPr>
          <w:rFonts w:ascii="Times New Roman" w:hAnsi="Times New Roman"/>
          <w:sz w:val="24"/>
          <w:szCs w:val="24"/>
        </w:rPr>
        <w:t>подтем</w:t>
      </w:r>
      <w:proofErr w:type="spellEnd"/>
      <w:r w:rsidRPr="00AE5F99">
        <w:rPr>
          <w:rFonts w:ascii="Times New Roman" w:hAnsi="Times New Roman"/>
          <w:sz w:val="24"/>
          <w:szCs w:val="24"/>
        </w:rPr>
        <w:t xml:space="preserve"> (областей знания).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3. Сбор информации.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4. Выбор проектов.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5. Работа над проектами.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6. Презентация проектов.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 xml:space="preserve">При выборе </w:t>
      </w:r>
      <w:proofErr w:type="spellStart"/>
      <w:r w:rsidRPr="00AE5F99">
        <w:rPr>
          <w:rFonts w:ascii="Times New Roman" w:hAnsi="Times New Roman"/>
          <w:sz w:val="24"/>
          <w:szCs w:val="24"/>
        </w:rPr>
        <w:t>подтемы</w:t>
      </w:r>
      <w:proofErr w:type="spellEnd"/>
      <w:r w:rsidRPr="00AE5F99">
        <w:rPr>
          <w:rFonts w:ascii="Times New Roman" w:hAnsi="Times New Roman"/>
          <w:sz w:val="24"/>
          <w:szCs w:val="24"/>
        </w:rPr>
        <w:t xml:space="preserve"> учитель не только предлагает большое число </w:t>
      </w:r>
      <w:proofErr w:type="spellStart"/>
      <w:r w:rsidRPr="00AE5F99">
        <w:rPr>
          <w:rFonts w:ascii="Times New Roman" w:hAnsi="Times New Roman"/>
          <w:sz w:val="24"/>
          <w:szCs w:val="24"/>
        </w:rPr>
        <w:t>подтем</w:t>
      </w:r>
      <w:proofErr w:type="spellEnd"/>
      <w:r w:rsidRPr="00AE5F99">
        <w:rPr>
          <w:rFonts w:ascii="Times New Roman" w:hAnsi="Times New Roman"/>
          <w:sz w:val="24"/>
          <w:szCs w:val="24"/>
        </w:rPr>
        <w:t>, но и подсказывает ученикам, как они могут сами их сформулировать.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60D1E">
        <w:rPr>
          <w:rFonts w:ascii="Times New Roman" w:hAnsi="Times New Roman"/>
          <w:b/>
          <w:iCs/>
          <w:sz w:val="24"/>
          <w:szCs w:val="24"/>
        </w:rPr>
        <w:t>Классические источники информации</w:t>
      </w:r>
      <w:r w:rsidRPr="00AE5F9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E5F99">
        <w:rPr>
          <w:rFonts w:ascii="Times New Roman" w:hAnsi="Times New Roman"/>
          <w:sz w:val="24"/>
          <w:szCs w:val="24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Возможные экскурсии — это экскурсии либо в музеи, либо на действующие предприятия.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AE5F99">
        <w:rPr>
          <w:rFonts w:ascii="Times New Roman" w:hAnsi="Times New Roman"/>
          <w:sz w:val="24"/>
          <w:szCs w:val="24"/>
        </w:rPr>
        <w:t>Кроме того, взрослые могут помочь детям получить информацию из Интернета.</w:t>
      </w:r>
    </w:p>
    <w:p w:rsidR="00AE5F99" w:rsidRPr="00AE5F99" w:rsidRDefault="00AE5F99" w:rsidP="00060D1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E5F99">
        <w:rPr>
          <w:rFonts w:ascii="Times New Roman" w:hAnsi="Times New Roman"/>
          <w:sz w:val="24"/>
          <w:szCs w:val="24"/>
        </w:rPr>
        <w:t xml:space="preserve">После того как собраны сведения по большей части </w:t>
      </w:r>
      <w:proofErr w:type="spellStart"/>
      <w:r w:rsidRPr="00AE5F99">
        <w:rPr>
          <w:rFonts w:ascii="Times New Roman" w:hAnsi="Times New Roman"/>
          <w:sz w:val="24"/>
          <w:szCs w:val="24"/>
        </w:rPr>
        <w:t>подтем</w:t>
      </w:r>
      <w:proofErr w:type="spellEnd"/>
      <w:r w:rsidRPr="00AE5F99">
        <w:rPr>
          <w:rFonts w:ascii="Times New Roman" w:hAnsi="Times New Roman"/>
          <w:sz w:val="24"/>
          <w:szCs w:val="24"/>
        </w:rPr>
        <w:t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  <w:proofErr w:type="gramEnd"/>
      <w:r w:rsidRPr="00AE5F99">
        <w:rPr>
          <w:rFonts w:ascii="Times New Roman" w:hAnsi="Times New Roman"/>
          <w:sz w:val="24"/>
          <w:szCs w:val="24"/>
        </w:rPr>
        <w:t xml:space="preserve"> </w:t>
      </w:r>
      <w:r w:rsidRPr="00AE5F99">
        <w:rPr>
          <w:rFonts w:ascii="Times New Roman" w:hAnsi="Times New Roman"/>
          <w:i/>
          <w:sz w:val="24"/>
          <w:szCs w:val="24"/>
        </w:rPr>
        <w:t>Итог работы над темой — собранная и систематизированная картотека по теме.</w:t>
      </w:r>
    </w:p>
    <w:p w:rsidR="000E4A0C" w:rsidRPr="00060D1E" w:rsidRDefault="000E4A0C" w:rsidP="00060D1E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7143">
        <w:rPr>
          <w:rFonts w:ascii="Times New Roman" w:hAnsi="Times New Roman"/>
          <w:sz w:val="28"/>
          <w:szCs w:val="28"/>
        </w:rPr>
        <w:t xml:space="preserve">                      </w:t>
      </w:r>
      <w:r w:rsidR="00060D1E" w:rsidRPr="00060D1E">
        <w:rPr>
          <w:rFonts w:ascii="Times New Roman" w:hAnsi="Times New Roman"/>
          <w:b/>
          <w:sz w:val="28"/>
          <w:szCs w:val="28"/>
        </w:rPr>
        <w:t>Методическое обеспечение программы.</w:t>
      </w:r>
    </w:p>
    <w:p w:rsidR="000E4A0C" w:rsidRPr="00060D1E" w:rsidRDefault="000E4A0C" w:rsidP="00060D1E">
      <w:pPr>
        <w:widowControl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60D1E">
        <w:rPr>
          <w:rFonts w:ascii="Times New Roman" w:hAnsi="Times New Roman" w:cs="Times New Roman"/>
          <w:b/>
          <w:iCs/>
          <w:sz w:val="24"/>
          <w:szCs w:val="24"/>
        </w:rPr>
        <w:t>Проекты отличаются друг от друга:</w:t>
      </w:r>
    </w:p>
    <w:p w:rsidR="000E4A0C" w:rsidRPr="000E4A0C" w:rsidRDefault="000E4A0C" w:rsidP="00060D1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>результатом:</w:t>
      </w:r>
    </w:p>
    <w:p w:rsidR="000E4A0C" w:rsidRPr="000E4A0C" w:rsidRDefault="000E4A0C" w:rsidP="00060D1E">
      <w:pPr>
        <w:widowControl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A0C">
        <w:rPr>
          <w:rFonts w:ascii="Times New Roman" w:hAnsi="Times New Roman" w:cs="Times New Roman"/>
          <w:sz w:val="24"/>
          <w:szCs w:val="24"/>
        </w:rPr>
        <w:t>— поделки (игрушки, книги, рисунки, открытки, костюмы, макеты, модели и т. д.);</w:t>
      </w:r>
      <w:proofErr w:type="gramEnd"/>
    </w:p>
    <w:p w:rsidR="000E4A0C" w:rsidRPr="000E4A0C" w:rsidRDefault="000E4A0C" w:rsidP="00060D1E">
      <w:pPr>
        <w:widowControl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>— мероприятия (спектакли, концерты, викторины, КВН, показы мод и т. д.);</w:t>
      </w:r>
    </w:p>
    <w:p w:rsidR="000E4A0C" w:rsidRPr="000E4A0C" w:rsidRDefault="000E4A0C" w:rsidP="00060D1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 xml:space="preserve"> числом детей:</w:t>
      </w:r>
    </w:p>
    <w:p w:rsidR="000E4A0C" w:rsidRPr="000E4A0C" w:rsidRDefault="000E4A0C" w:rsidP="00060D1E">
      <w:pPr>
        <w:widowControl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lastRenderedPageBreak/>
        <w:t xml:space="preserve"> 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</w:p>
    <w:p w:rsidR="000E4A0C" w:rsidRPr="000E4A0C" w:rsidRDefault="000E4A0C" w:rsidP="00060D1E">
      <w:pPr>
        <w:widowControl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>— работа в малых группах (поделки, коллажи, макеты, подготовка конкурсов и викторин и т. д.);</w:t>
      </w:r>
    </w:p>
    <w:p w:rsidR="000E4A0C" w:rsidRPr="000E4A0C" w:rsidRDefault="000E4A0C" w:rsidP="00060D1E">
      <w:pPr>
        <w:widowControl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>— 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</w:t>
      </w:r>
    </w:p>
    <w:p w:rsidR="000E4A0C" w:rsidRPr="000E4A0C" w:rsidRDefault="000E4A0C" w:rsidP="00060D1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 xml:space="preserve"> продолжительностью (от нескольких часов до нескольких месяцев);</w:t>
      </w:r>
    </w:p>
    <w:p w:rsidR="000E4A0C" w:rsidRPr="000E4A0C" w:rsidRDefault="000E4A0C" w:rsidP="00060D1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 xml:space="preserve"> 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</w:t>
      </w:r>
    </w:p>
    <w:p w:rsidR="000E4A0C" w:rsidRPr="000E4A0C" w:rsidRDefault="000E4A0C" w:rsidP="00060D1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 xml:space="preserve"> набором и иерархией ролей;</w:t>
      </w:r>
    </w:p>
    <w:p w:rsidR="000E4A0C" w:rsidRPr="000E4A0C" w:rsidRDefault="000E4A0C" w:rsidP="00060D1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 xml:space="preserve"> соотношением времени выполнения действий в школе и вне школы;</w:t>
      </w:r>
    </w:p>
    <w:p w:rsidR="000E4A0C" w:rsidRPr="000E4A0C" w:rsidRDefault="000E4A0C" w:rsidP="00060D1E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 xml:space="preserve"> необходимостью привлечения взрослых.</w:t>
      </w:r>
    </w:p>
    <w:p w:rsidR="000E4A0C" w:rsidRPr="000E4A0C" w:rsidRDefault="000E4A0C" w:rsidP="00060D1E">
      <w:pPr>
        <w:widowControl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>Дети совершенно свободно могут выбирать, в каком из проектов, предложенных учителем, они будут участвовать. Для обеспечения свободы и расширения поля выбора рекомендуется предлагать разные по своим характеристикам проекты (длительные и краткосрочные, индивидуальные, групповые и коллективные и т. д.).</w:t>
      </w:r>
    </w:p>
    <w:p w:rsidR="000E4A0C" w:rsidRPr="000E4A0C" w:rsidRDefault="000E4A0C" w:rsidP="00060D1E">
      <w:pPr>
        <w:widowControl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>Кроме того, если известно, что кто-то из детей умеет делать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0E4A0C" w:rsidRPr="000E4A0C" w:rsidRDefault="000E4A0C" w:rsidP="00060D1E">
      <w:pPr>
        <w:widowControl w:val="0"/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A0C">
        <w:rPr>
          <w:rFonts w:ascii="Times New Roman" w:hAnsi="Times New Roman" w:cs="Times New Roman"/>
          <w:sz w:val="24"/>
          <w:szCs w:val="24"/>
        </w:rPr>
        <w:t xml:space="preserve">При распределении ролей в проектах, помимо собственно пожеланий детей,  учитель руководствуется известными способностями учащихся и их психологическими особенностями. </w:t>
      </w:r>
    </w:p>
    <w:p w:rsidR="000D2D9E" w:rsidRPr="00B67143" w:rsidRDefault="000D2D9E">
      <w:pPr>
        <w:rPr>
          <w:rFonts w:ascii="Times New Roman" w:hAnsi="Times New Roman" w:cs="Times New Roman"/>
          <w:sz w:val="24"/>
          <w:szCs w:val="24"/>
        </w:rPr>
      </w:pPr>
    </w:p>
    <w:p w:rsidR="000E4A0C" w:rsidRPr="00B67143" w:rsidRDefault="000E4A0C">
      <w:pPr>
        <w:rPr>
          <w:rFonts w:ascii="Times New Roman" w:hAnsi="Times New Roman" w:cs="Times New Roman"/>
          <w:sz w:val="24"/>
          <w:szCs w:val="24"/>
        </w:rPr>
      </w:pPr>
    </w:p>
    <w:p w:rsidR="000E4A0C" w:rsidRPr="00B67143" w:rsidRDefault="000E4A0C">
      <w:pPr>
        <w:rPr>
          <w:rFonts w:ascii="Times New Roman" w:hAnsi="Times New Roman" w:cs="Times New Roman"/>
          <w:sz w:val="24"/>
          <w:szCs w:val="24"/>
        </w:rPr>
      </w:pPr>
    </w:p>
    <w:p w:rsidR="000E4A0C" w:rsidRPr="00B67143" w:rsidRDefault="000E4A0C">
      <w:pPr>
        <w:rPr>
          <w:rFonts w:ascii="Times New Roman" w:hAnsi="Times New Roman" w:cs="Times New Roman"/>
          <w:sz w:val="24"/>
          <w:szCs w:val="24"/>
        </w:rPr>
      </w:pPr>
    </w:p>
    <w:p w:rsidR="000E4A0C" w:rsidRPr="00B67143" w:rsidRDefault="000E4A0C">
      <w:pPr>
        <w:rPr>
          <w:rFonts w:ascii="Times New Roman" w:hAnsi="Times New Roman" w:cs="Times New Roman"/>
          <w:sz w:val="24"/>
          <w:szCs w:val="24"/>
        </w:rPr>
      </w:pPr>
    </w:p>
    <w:p w:rsidR="000E4A0C" w:rsidRPr="00B67143" w:rsidRDefault="000E4A0C">
      <w:pPr>
        <w:rPr>
          <w:rFonts w:ascii="Times New Roman" w:hAnsi="Times New Roman" w:cs="Times New Roman"/>
          <w:sz w:val="24"/>
          <w:szCs w:val="24"/>
        </w:rPr>
      </w:pPr>
    </w:p>
    <w:p w:rsidR="000E4A0C" w:rsidRPr="00B67143" w:rsidRDefault="000E4A0C">
      <w:pPr>
        <w:rPr>
          <w:rFonts w:ascii="Times New Roman" w:hAnsi="Times New Roman" w:cs="Times New Roman"/>
          <w:sz w:val="24"/>
          <w:szCs w:val="24"/>
        </w:rPr>
      </w:pPr>
    </w:p>
    <w:p w:rsidR="000E4A0C" w:rsidRPr="00B67143" w:rsidRDefault="000E4A0C">
      <w:pPr>
        <w:rPr>
          <w:rFonts w:ascii="Times New Roman" w:hAnsi="Times New Roman" w:cs="Times New Roman"/>
          <w:sz w:val="24"/>
          <w:szCs w:val="24"/>
        </w:rPr>
      </w:pPr>
    </w:p>
    <w:p w:rsidR="00B67143" w:rsidRDefault="000E4A0C" w:rsidP="000E4A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066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67143" w:rsidRDefault="00B67143" w:rsidP="000E4A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4A0C" w:rsidRPr="006D0663" w:rsidRDefault="00B67143" w:rsidP="000E4A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0E4A0C" w:rsidRPr="006D0663">
        <w:rPr>
          <w:rFonts w:ascii="Times New Roman" w:hAnsi="Times New Roman" w:cs="Times New Roman"/>
          <w:sz w:val="24"/>
          <w:szCs w:val="24"/>
        </w:rPr>
        <w:t xml:space="preserve">   </w:t>
      </w:r>
      <w:r w:rsidR="000E4A0C" w:rsidRPr="006D0663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:rsidR="000E4A0C" w:rsidRPr="006D0663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817"/>
        <w:gridCol w:w="7088"/>
        <w:gridCol w:w="1842"/>
      </w:tblGrid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</w:t>
            </w:r>
          </w:p>
        </w:tc>
        <w:tc>
          <w:tcPr>
            <w:tcW w:w="7088" w:type="dxa"/>
          </w:tcPr>
          <w:p w:rsidR="000E4A0C" w:rsidRPr="00060D1E" w:rsidRDefault="000E4A0C" w:rsidP="000E4A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Забытые игры.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</w:t>
            </w:r>
          </w:p>
        </w:tc>
        <w:tc>
          <w:tcPr>
            <w:tcW w:w="7088" w:type="dxa"/>
          </w:tcPr>
          <w:p w:rsidR="000E4A0C" w:rsidRPr="00060D1E" w:rsidRDefault="000E4A0C" w:rsidP="000E4A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Чемпионаты класса по одной или нескольким играм.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3</w:t>
            </w:r>
          </w:p>
        </w:tc>
        <w:tc>
          <w:tcPr>
            <w:tcW w:w="7088" w:type="dxa"/>
          </w:tcPr>
          <w:p w:rsidR="000E4A0C" w:rsidRPr="00060D1E" w:rsidRDefault="000E4A0C" w:rsidP="000E4A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Кулинарный праздник «Пересчитанные рецепты».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4</w:t>
            </w:r>
          </w:p>
        </w:tc>
        <w:tc>
          <w:tcPr>
            <w:tcW w:w="7088" w:type="dxa"/>
          </w:tcPr>
          <w:p w:rsidR="000E4A0C" w:rsidRPr="00060D1E" w:rsidRDefault="000E4A0C" w:rsidP="000E4A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Постановка по книге о числах.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5</w:t>
            </w:r>
          </w:p>
        </w:tc>
        <w:tc>
          <w:tcPr>
            <w:tcW w:w="7088" w:type="dxa"/>
          </w:tcPr>
          <w:p w:rsidR="000E4A0C" w:rsidRPr="00060D1E" w:rsidRDefault="000E4A0C" w:rsidP="000E4A0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Сочинение собственных произведений малых жанров устного народного творчества.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6</w:t>
            </w:r>
          </w:p>
        </w:tc>
        <w:tc>
          <w:tcPr>
            <w:tcW w:w="7088" w:type="dxa"/>
          </w:tcPr>
          <w:p w:rsidR="000E4A0C" w:rsidRPr="00060D1E" w:rsidRDefault="000E4A0C" w:rsidP="000E4A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сказок.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7</w:t>
            </w:r>
          </w:p>
        </w:tc>
        <w:tc>
          <w:tcPr>
            <w:tcW w:w="7088" w:type="dxa"/>
          </w:tcPr>
          <w:p w:rsidR="000E4A0C" w:rsidRPr="00060D1E" w:rsidRDefault="000E4A0C" w:rsidP="000E4A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сказок.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8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любимых писателей.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9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Способы шифрования текстов.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10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задачи. 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11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12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Конкурс математических развлечений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13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Создание сборника пословиц и поговорок.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14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Создание сборника пословиц и поговорок.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15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Создание сборника пословиц и поговорок.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16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Создание сборника загадок.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17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pStyle w:val="a3"/>
              <w:spacing w:after="0" w:afterAutospacing="0" w:line="360" w:lineRule="auto"/>
            </w:pPr>
            <w:r w:rsidRPr="00060D1E">
              <w:t>Создание сборника загадок.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18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Создание сборника сказок об одном из животных (зайце, лисе, медведе, волке).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19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Создание сборника сказок об одном из животных (зайце, лисе, медведе, волке).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20</w:t>
            </w:r>
          </w:p>
        </w:tc>
        <w:tc>
          <w:tcPr>
            <w:tcW w:w="7088" w:type="dxa"/>
          </w:tcPr>
          <w:p w:rsidR="000E4A0C" w:rsidRPr="00060D1E" w:rsidRDefault="0083179E" w:rsidP="00B67143">
            <w:pPr>
              <w:pStyle w:val="a3"/>
              <w:spacing w:after="0" w:afterAutospacing="0" w:line="360" w:lineRule="auto"/>
            </w:pPr>
            <w:r w:rsidRPr="00060D1E">
              <w:t>Проект «Что значат наши имена»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21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 xml:space="preserve">Грибы своей местности 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22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Местные виды насекомых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23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вокруг нас 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24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Режим дня младшего школьника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25</w:t>
            </w:r>
          </w:p>
        </w:tc>
        <w:tc>
          <w:tcPr>
            <w:tcW w:w="7088" w:type="dxa"/>
          </w:tcPr>
          <w:p w:rsidR="000E4A0C" w:rsidRPr="00B67143" w:rsidRDefault="00B67143" w:rsidP="00B67143">
            <w:pPr>
              <w:pStyle w:val="a3"/>
              <w:spacing w:after="0" w:afterAutospacing="0" w:line="360" w:lineRule="auto"/>
            </w:pPr>
            <w:r>
              <w:t>В здоровом теле- здоровый дух!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26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питание младшего школьника 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27</w:t>
            </w:r>
          </w:p>
        </w:tc>
        <w:tc>
          <w:tcPr>
            <w:tcW w:w="7088" w:type="dxa"/>
          </w:tcPr>
          <w:p w:rsidR="000E4A0C" w:rsidRPr="00060D1E" w:rsidRDefault="0083179E" w:rsidP="008317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Источники шума вокруг нас.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lastRenderedPageBreak/>
              <w:t>28</w:t>
            </w:r>
          </w:p>
        </w:tc>
        <w:tc>
          <w:tcPr>
            <w:tcW w:w="7088" w:type="dxa"/>
          </w:tcPr>
          <w:p w:rsidR="000E4A0C" w:rsidRPr="00060D1E" w:rsidRDefault="0083179E" w:rsidP="00060D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по мотивам одной из сказок.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29</w:t>
            </w:r>
          </w:p>
        </w:tc>
        <w:tc>
          <w:tcPr>
            <w:tcW w:w="7088" w:type="dxa"/>
          </w:tcPr>
          <w:p w:rsidR="00060D1E" w:rsidRPr="00060D1E" w:rsidRDefault="00060D1E" w:rsidP="00060D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Какие произведения о Великой Отечественной войне вы</w:t>
            </w:r>
          </w:p>
          <w:p w:rsidR="000E4A0C" w:rsidRPr="00060D1E" w:rsidRDefault="00060D1E" w:rsidP="00060D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читали?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30</w:t>
            </w:r>
          </w:p>
        </w:tc>
        <w:tc>
          <w:tcPr>
            <w:tcW w:w="7088" w:type="dxa"/>
          </w:tcPr>
          <w:p w:rsidR="000E4A0C" w:rsidRPr="00060D1E" w:rsidRDefault="00060D1E" w:rsidP="00B67143">
            <w:pPr>
              <w:pStyle w:val="a3"/>
              <w:spacing w:after="0" w:afterAutospacing="0" w:line="360" w:lineRule="auto"/>
            </w:pPr>
            <w:r w:rsidRPr="00060D1E">
              <w:t>В каких из этих произведений рассказывается о детях?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31</w:t>
            </w:r>
          </w:p>
        </w:tc>
        <w:tc>
          <w:tcPr>
            <w:tcW w:w="7088" w:type="dxa"/>
          </w:tcPr>
          <w:p w:rsidR="000E4A0C" w:rsidRPr="00060D1E" w:rsidRDefault="00060D1E" w:rsidP="00B67143">
            <w:pPr>
              <w:pStyle w:val="a3"/>
              <w:spacing w:after="0" w:afterAutospacing="0" w:line="360" w:lineRule="auto"/>
            </w:pPr>
            <w:r w:rsidRPr="00060D1E">
              <w:t>Образ Родины в картинах художников.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32</w:t>
            </w:r>
          </w:p>
        </w:tc>
        <w:tc>
          <w:tcPr>
            <w:tcW w:w="7088" w:type="dxa"/>
          </w:tcPr>
          <w:p w:rsidR="000E4A0C" w:rsidRPr="00060D1E" w:rsidRDefault="00060D1E" w:rsidP="00B67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виды растений и животных своего региона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B67143">
            <w:pPr>
              <w:pStyle w:val="a3"/>
              <w:spacing w:after="0" w:afterAutospacing="0" w:line="360" w:lineRule="auto"/>
            </w:pPr>
            <w:r w:rsidRPr="00060D1E">
              <w:t>33-34</w:t>
            </w:r>
          </w:p>
        </w:tc>
        <w:tc>
          <w:tcPr>
            <w:tcW w:w="7088" w:type="dxa"/>
          </w:tcPr>
          <w:p w:rsidR="000E4A0C" w:rsidRPr="00060D1E" w:rsidRDefault="00060D1E" w:rsidP="00B67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>Связь между состоянием природы и здоровьем человека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C" w:rsidRPr="006D0663" w:rsidTr="003F1052">
        <w:tc>
          <w:tcPr>
            <w:tcW w:w="817" w:type="dxa"/>
          </w:tcPr>
          <w:p w:rsidR="000E4A0C" w:rsidRPr="00060D1E" w:rsidRDefault="000E4A0C" w:rsidP="003F1052">
            <w:pPr>
              <w:pStyle w:val="a3"/>
              <w:spacing w:after="0" w:afterAutospacing="0" w:line="360" w:lineRule="auto"/>
              <w:ind w:firstLine="360"/>
              <w:jc w:val="center"/>
            </w:pPr>
            <w:r w:rsidRPr="00060D1E">
              <w:t>35</w:t>
            </w:r>
          </w:p>
        </w:tc>
        <w:tc>
          <w:tcPr>
            <w:tcW w:w="7088" w:type="dxa"/>
          </w:tcPr>
          <w:p w:rsidR="000E4A0C" w:rsidRPr="00060D1E" w:rsidRDefault="00060D1E" w:rsidP="00B67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D1E">
              <w:rPr>
                <w:rFonts w:ascii="Times New Roman" w:hAnsi="Times New Roman" w:cs="Times New Roman"/>
                <w:sz w:val="24"/>
                <w:szCs w:val="24"/>
              </w:rPr>
              <w:t xml:space="preserve">Моя родословная </w:t>
            </w:r>
          </w:p>
        </w:tc>
        <w:tc>
          <w:tcPr>
            <w:tcW w:w="1842" w:type="dxa"/>
          </w:tcPr>
          <w:p w:rsidR="000E4A0C" w:rsidRPr="00060D1E" w:rsidRDefault="000E4A0C" w:rsidP="003F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A0C" w:rsidRPr="006D0663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p w:rsidR="000E4A0C" w:rsidRPr="006D0663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p w:rsidR="000E4A0C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p w:rsidR="000E4A0C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p w:rsidR="000E4A0C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p w:rsidR="000E4A0C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p w:rsidR="000E4A0C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p w:rsidR="000E4A0C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p w:rsidR="000E4A0C" w:rsidRDefault="000E4A0C" w:rsidP="000E4A0C">
      <w:pPr>
        <w:rPr>
          <w:rFonts w:ascii="Times New Roman" w:hAnsi="Times New Roman" w:cs="Times New Roman"/>
          <w:sz w:val="24"/>
          <w:szCs w:val="24"/>
        </w:rPr>
      </w:pPr>
    </w:p>
    <w:p w:rsidR="000E4A0C" w:rsidRDefault="000E4A0C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>
      <w:pPr>
        <w:rPr>
          <w:rFonts w:ascii="Times New Roman" w:hAnsi="Times New Roman" w:cs="Times New Roman"/>
          <w:sz w:val="24"/>
          <w:szCs w:val="24"/>
        </w:rPr>
      </w:pPr>
    </w:p>
    <w:p w:rsidR="00060D1E" w:rsidRDefault="00060D1E" w:rsidP="00060D1E">
      <w:pPr>
        <w:widowControl w:val="0"/>
        <w:spacing w:after="0" w:line="360" w:lineRule="auto"/>
        <w:ind w:firstLine="68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0D1E" w:rsidRDefault="00060D1E" w:rsidP="00060D1E">
      <w:pPr>
        <w:widowControl w:val="0"/>
        <w:spacing w:after="0" w:line="360" w:lineRule="auto"/>
        <w:ind w:firstLine="68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0D1E" w:rsidRDefault="00060D1E" w:rsidP="00060D1E">
      <w:pPr>
        <w:widowControl w:val="0"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60D1E" w:rsidRPr="007E1D64" w:rsidRDefault="00060D1E" w:rsidP="00060D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444444"/>
        </w:rPr>
      </w:pPr>
      <w:r w:rsidRPr="007E1D64">
        <w:rPr>
          <w:b/>
          <w:color w:val="444444"/>
        </w:rPr>
        <w:t>Литература:</w:t>
      </w:r>
    </w:p>
    <w:p w:rsidR="00060D1E" w:rsidRPr="007E1D64" w:rsidRDefault="00060D1E" w:rsidP="00060D1E">
      <w:pPr>
        <w:pStyle w:val="a3"/>
        <w:shd w:val="clear" w:color="auto" w:fill="FFFFFF"/>
        <w:spacing w:before="0" w:beforeAutospacing="0" w:after="0" w:afterAutospacing="0"/>
        <w:ind w:firstLine="360"/>
      </w:pPr>
      <w:r w:rsidRPr="007E1D64">
        <w:rPr>
          <w:color w:val="444444"/>
        </w:rPr>
        <w:t xml:space="preserve">1.   </w:t>
      </w:r>
      <w:r w:rsidRPr="007E1D64">
        <w:rPr>
          <w:i/>
          <w:iCs/>
          <w:color w:val="444444"/>
        </w:rPr>
        <w:t>Проектная деятельность в начальной школе</w:t>
      </w:r>
      <w:r w:rsidRPr="007E1D64">
        <w:rPr>
          <w:color w:val="444444"/>
        </w:rPr>
        <w:t>: Зиновьева Е.Е. , - М.:   2010 г.</w:t>
      </w:r>
    </w:p>
    <w:p w:rsidR="00060D1E" w:rsidRPr="007E1D64" w:rsidRDefault="00060D1E" w:rsidP="00060D1E">
      <w:pPr>
        <w:pStyle w:val="a3"/>
        <w:shd w:val="clear" w:color="auto" w:fill="FFFFFF"/>
        <w:spacing w:before="0" w:beforeAutospacing="0" w:after="0" w:afterAutospacing="0"/>
        <w:ind w:firstLine="360"/>
      </w:pPr>
      <w:r w:rsidRPr="007E1D64">
        <w:rPr>
          <w:color w:val="444444"/>
        </w:rPr>
        <w:t>2.   </w:t>
      </w:r>
      <w:r w:rsidRPr="007E1D64">
        <w:rPr>
          <w:i/>
          <w:iCs/>
          <w:color w:val="444444"/>
        </w:rPr>
        <w:t>Как проектировать универсальные учебные действия в начальной школе. От действия к мысли: пособие для учителя</w:t>
      </w:r>
      <w:r w:rsidRPr="007E1D64">
        <w:rPr>
          <w:color w:val="444444"/>
        </w:rPr>
        <w:t xml:space="preserve">. А.Г. </w:t>
      </w:r>
      <w:proofErr w:type="spellStart"/>
      <w:r w:rsidRPr="007E1D64">
        <w:rPr>
          <w:color w:val="444444"/>
        </w:rPr>
        <w:t>Асмолов</w:t>
      </w:r>
      <w:proofErr w:type="spellEnd"/>
      <w:r w:rsidRPr="007E1D64">
        <w:rPr>
          <w:color w:val="444444"/>
        </w:rPr>
        <w:t xml:space="preserve">, Г.В. </w:t>
      </w:r>
      <w:proofErr w:type="spellStart"/>
      <w:r w:rsidRPr="007E1D64">
        <w:rPr>
          <w:color w:val="444444"/>
        </w:rPr>
        <w:t>Бурменская</w:t>
      </w:r>
      <w:proofErr w:type="spellEnd"/>
      <w:r w:rsidRPr="007E1D64">
        <w:rPr>
          <w:color w:val="444444"/>
        </w:rPr>
        <w:t xml:space="preserve">, И.А. Володарская и др.; под ред. А.Г. </w:t>
      </w:r>
      <w:proofErr w:type="spellStart"/>
      <w:r w:rsidRPr="007E1D64">
        <w:rPr>
          <w:color w:val="444444"/>
        </w:rPr>
        <w:t>Асмолова</w:t>
      </w:r>
      <w:proofErr w:type="spellEnd"/>
      <w:r w:rsidRPr="007E1D64">
        <w:rPr>
          <w:color w:val="444444"/>
        </w:rPr>
        <w:t>, 2-ое изд. – М.: Просвещение, 2010 г.  </w:t>
      </w:r>
    </w:p>
    <w:p w:rsidR="00060D1E" w:rsidRPr="007E1D64" w:rsidRDefault="00060D1E" w:rsidP="00060D1E">
      <w:pPr>
        <w:pStyle w:val="a3"/>
        <w:shd w:val="clear" w:color="auto" w:fill="FFFFFF"/>
        <w:spacing w:before="0" w:beforeAutospacing="0" w:after="0" w:afterAutospacing="0"/>
        <w:ind w:firstLine="360"/>
      </w:pPr>
      <w:r w:rsidRPr="007E1D64">
        <w:rPr>
          <w:color w:val="444444"/>
        </w:rPr>
        <w:t xml:space="preserve">3.     </w:t>
      </w:r>
      <w:r w:rsidRPr="007E1D64">
        <w:rPr>
          <w:i/>
          <w:iCs/>
          <w:color w:val="444444"/>
        </w:rPr>
        <w:t>Большая детская энциклопедия (6-12 лет). [Электронный ресурс</w:t>
      </w:r>
      <w:r w:rsidRPr="007E1D64">
        <w:rPr>
          <w:i/>
          <w:iCs/>
          <w:color w:val="009900"/>
        </w:rPr>
        <w:t>]</w:t>
      </w:r>
      <w:r w:rsidRPr="007E1D64">
        <w:rPr>
          <w:color w:val="009900"/>
        </w:rPr>
        <w:t xml:space="preserve"> </w:t>
      </w:r>
      <w:hyperlink r:id="rId5" w:history="1">
        <w:r w:rsidRPr="007E1D64">
          <w:rPr>
            <w:rStyle w:val="a5"/>
            <w:color w:val="009900"/>
          </w:rPr>
          <w:t>http://all-ebooks.com/2009/05/01/bolshaja-detskaja-jenciklopedija-6-12.html</w:t>
        </w:r>
      </w:hyperlink>
      <w:r w:rsidRPr="007E1D64">
        <w:rPr>
          <w:color w:val="009900"/>
        </w:rPr>
        <w:t xml:space="preserve">  </w:t>
      </w:r>
    </w:p>
    <w:p w:rsidR="00060D1E" w:rsidRPr="007E1D64" w:rsidRDefault="00060D1E" w:rsidP="00060D1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7E1D64">
        <w:rPr>
          <w:color w:val="444444"/>
        </w:rPr>
        <w:t> 4</w:t>
      </w:r>
      <w:r w:rsidRPr="007E1D64">
        <w:rPr>
          <w:i/>
          <w:iCs/>
          <w:color w:val="444444"/>
        </w:rPr>
        <w:t>.   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</w:t>
      </w:r>
      <w:r w:rsidRPr="007E1D64">
        <w:rPr>
          <w:color w:val="444444"/>
        </w:rPr>
        <w:t xml:space="preserve"> </w:t>
      </w:r>
      <w:hyperlink r:id="rId6" w:history="1">
        <w:r w:rsidRPr="007E1D64">
          <w:rPr>
            <w:rStyle w:val="a5"/>
            <w:color w:val="009900"/>
          </w:rPr>
          <w:t>http://www.fsu-expert.ru/node/2696</w:t>
        </w:r>
      </w:hyperlink>
      <w:r w:rsidRPr="007E1D64">
        <w:rPr>
          <w:color w:val="444444"/>
        </w:rPr>
        <w:t xml:space="preserve">  </w:t>
      </w:r>
    </w:p>
    <w:p w:rsidR="00060D1E" w:rsidRDefault="00060D1E" w:rsidP="00060D1E">
      <w:pPr>
        <w:widowControl w:val="0"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060D1E" w:rsidSect="000D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858AB"/>
    <w:rsid w:val="00060D1E"/>
    <w:rsid w:val="000D2D9E"/>
    <w:rsid w:val="000E4A0C"/>
    <w:rsid w:val="002858AB"/>
    <w:rsid w:val="0083179E"/>
    <w:rsid w:val="00AE5F99"/>
    <w:rsid w:val="00B67143"/>
    <w:rsid w:val="00D9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28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4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60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u-expert.ru/node/2696" TargetMode="External"/><Relationship Id="rId5" Type="http://schemas.openxmlformats.org/officeDocument/2006/relationships/hyperlink" Target="http://all-ebooks.com/2009/05/01/bolshaja-detskaja-jenciklopedija-6-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2004-02-15T04:17:00Z</cp:lastPrinted>
  <dcterms:created xsi:type="dcterms:W3CDTF">2004-02-15T01:17:00Z</dcterms:created>
  <dcterms:modified xsi:type="dcterms:W3CDTF">2004-02-15T04:18:00Z</dcterms:modified>
</cp:coreProperties>
</file>