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5" w:rsidRDefault="008C4F95" w:rsidP="008C4F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8783C"/>
          <w:sz w:val="38"/>
          <w:szCs w:val="38"/>
        </w:rPr>
        <w:t>Развитие у первоклассников языковой чувствительности к морфеме</w:t>
      </w:r>
    </w:p>
    <w:p w:rsidR="008C4F95" w:rsidRPr="008C4F95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Выражение </w:t>
      </w:r>
      <w:r w:rsidR="008C4F95" w:rsidRPr="008C4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языковая чувствительность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Л.И. Айдаровой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стоит в ряду таких названий проявления феномена языковой способности, как </w:t>
      </w:r>
      <w:r w:rsidR="008C4F95" w:rsidRPr="008C4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 слова, язы</w:t>
      </w:r>
      <w:r w:rsidR="008C4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="008C4F95" w:rsidRPr="008C4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вое чутье</w:t>
      </w:r>
      <w:r w:rsidR="008C4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языковое чувство, языковая информация</w:t>
      </w:r>
      <w:r w:rsidR="008C4F95" w:rsidRPr="008C4F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языковая догадка.</w:t>
      </w:r>
    </w:p>
    <w:p w:rsidR="008C4F95" w:rsidRPr="008C4F95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методике русского языка как области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учного знания обозначен принцип разви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чувства языка, который предполагает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т освоения ребенком языка, его законо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мерност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ей «на подсознательном уровне» (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Л.П. Федоренко). В новых проектах обра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тельных стандартов по русскому языку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школе реализация развиваю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щей функции обучения связывается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языкового чутья. В самом об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понимании языковое чутье есть прояв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особенностей язы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способности, данной человеку от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ия. Корни возникновения языкового ч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утья в развитии ребенка (впрочем, и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слого тоже) наиболее четко раскрыты в 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дах   Н.И. Жинкина.   Вслед   за   ним</w:t>
      </w:r>
      <w:r w:rsidR="008C4F95">
        <w:rPr>
          <w:rFonts w:ascii="Times New Roman" w:hAnsi="Times New Roman" w:cs="Times New Roman"/>
          <w:sz w:val="28"/>
          <w:szCs w:val="28"/>
        </w:rPr>
        <w:t xml:space="preserve">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Л.И. Божович определяет языковое чутье «как неосознанное, нерасчлененное эмоцио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нальное обобщение речевого опыта ребен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используемое в речи для регулирования и контроля правильности... которое возни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кает непроизвольно, как побочный продукт деятельности, направленной ...на овладение практикой речевого общения». Соответ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языковое развитие в современной школе должно осуществляться преимуще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 с опорой на языковое чутье с посте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пенным формированием (по мере школьно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образования) языковой и коммуника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тивно-культурной компетенций. Становле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языковой компетенции предполагает сознательное освоение знаний о языке как знаковой системе, обогащение словарного запаса и грамматического строя речи уча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щихся, формирование способности к ана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лизу и оценке языковых явлений и на этой основе повышения культуры речи.</w:t>
      </w:r>
    </w:p>
    <w:p w:rsidR="008C4F95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задачи могут решаться при озна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комл</w:t>
      </w:r>
      <w:r w:rsid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младших школьников с морфе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микой и словообразованием, при этом важ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но, по </w:t>
      </w:r>
      <w:r w:rsidR="00276FF8">
        <w:rPr>
          <w:rFonts w:ascii="Times New Roman" w:eastAsia="Times New Roman" w:hAnsi="Times New Roman" w:cs="Times New Roman"/>
          <w:color w:val="000000"/>
          <w:sz w:val="28"/>
          <w:szCs w:val="28"/>
        </w:rPr>
        <w:t>моему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мнению, развивать языковую чувствительность к морфеме как мини</w:t>
      </w:r>
      <w:r w:rsidR="008C4F95" w:rsidRPr="008C4F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мальной значимой части слова.</w:t>
      </w:r>
    </w:p>
    <w:p w:rsidR="008C4F95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работа может осуществляться уже в период обучения грамоте и составлять пропедевтический этап. </w:t>
      </w:r>
      <w:proofErr w:type="gramStart"/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— пропедевтический — указывает на его отнесенность к периоду обучения гра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моте как вводному в изучении языка, предваряющему его теоретическое изуче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посредством наблюдений над языко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вым материалом с последующим эмпири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 обобщением.</w:t>
      </w:r>
    </w:p>
    <w:p w:rsidR="008C4F95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следует использовать зада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основанные на таком проявлении языкового чутья, как словотворчество, от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ражающее попытки детей, во-первых, вос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полнить ограниченный словарный запас комбинированием известных им морфем, а во-вторых, реализовать свои игровые по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тенции на языковом материале. Надо от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метить, что с возрастом детское словотвор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чество затухает: в младшем школьном воз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расте развивается такое новообразование, как рефлексия, у детей появляется крити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ческое отношение к себе и своим речевым ошибкам. В связи с этим в обычной обста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новке дети начинают стесняться своих языковых экспериментов, а на побуждение к ним отвечают отказом («Не знаю», «Нас так не учили»). При этом и сами педагоги занимают неверную позицию: видят за 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словотворчеством детей нарушение рече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норм и при этом пытаются исправить речь детей.</w:t>
      </w:r>
    </w:p>
    <w:p w:rsidR="008C4F95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Очевидно, в период обучения грамоте требуется создание специальных игровых проблемных ситуаций, в которых словот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ворчество было бы адекватным способом речевого поведения. Языковые игры в этом случае не только помогают осущест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влять преемственность с дошкольным об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разованием, но и позволяют решать учеб</w:t>
      </w:r>
      <w:r w:rsidR="008C4F95"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задачи:</w:t>
      </w:r>
    </w:p>
    <w:p w:rsidR="008C4F95" w:rsidRPr="00D41D78" w:rsidRDefault="008C4F95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8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морфему как языковую единицу, выяснять правила и границы сло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вообразования (что приводит к почти ис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чезновению грамматических ошибок и ре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чевых неточностей);</w:t>
      </w:r>
    </w:p>
    <w:p w:rsidR="008C4F95" w:rsidRPr="00D41D78" w:rsidRDefault="008C4F95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порождают окказионализмы (детские неологизмы), имеющие экспрессивно-эсте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тическую окраску;</w:t>
      </w:r>
    </w:p>
    <w:p w:rsidR="008C4F95" w:rsidRPr="00D41D78" w:rsidRDefault="008C4F95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снятию «рефлексивно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барьера» и развитию творческой актив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 языковые игры могут иметь различную направленность.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языковым играм следует придать исследовательскую направлен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Основной мыслительной работой ребенка должно стать исследование языко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материала, выделение языковых еди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 и правил их употребления. Такая «ква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зилингвистическая» деятельность хотя и напоминает деятельность лингвиста, но та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ковой не является, так как ребенок не дела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открытий в науке, а открывает «новое» для себя. Этому способствует вычленение морфемы как минимальной значимой еди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ницы слова, оперирование ею как при вос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создании уже существующих слов, так и при образовании окказионализмов.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Примером может служить игра «В снежки». Исходным выступает слово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снег,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а задание звучит следующим образом: «Слепи» свое «снежное» слово». Отталки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ваясь не столько от смысла слова, сколько от своих представлений о том, что можно лепить из снега, дети начинают подбирать родственные слова: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снеговик, снегурочка, снежная (баба).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продолжение задания детям предлагается посоревноваться </w:t>
      </w:r>
      <w:proofErr w:type="gramStart"/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мандами</w:t>
      </w:r>
      <w:proofErr w:type="gramEnd"/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какая из команд быстрее выстро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ит из придуманных «снежных слов» «снежную крепость». Соревновательный характер игры приводит к тому, что дети, добавив к корню </w:t>
      </w:r>
      <w:proofErr w:type="gramStart"/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</w:t>
      </w:r>
      <w:proofErr w:type="gramEnd"/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нег-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хранящиеся в речевой памяти аффиксы, прибегают к словотворчеству, например: «лепят» из «снега» семейку ежей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(снежонок — снеж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ный ежонок; снежата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много ежей; снежиха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мама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Исследовательский характер языковой игры в период обучения грамоте, на </w:t>
      </w:r>
      <w:r w:rsidR="00276FF8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взгляд, должен опираться на развитие иг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рающего мышления, творческого вообра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первоклассников. Этому могут спо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собствовать игры в форме «путешествий», имеющие сюжетно-ролевой характер. Воз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можностями для проведения такой игры располагает дидактический материал из азбуки «АБВГДейки» (авторы Л.Ф. Климанова, С.Г. Макеева), например, «На ост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рове Хохотании».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Попадая на остров в качестве путешест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венников, первоклассники должны решить целый ряд задач: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Как следует обратиться к жителям этого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острова? Уважаемые...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1D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Хохотяне, хохотушки, хохотанцы.) 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— Выбери для путешествия по острову одно предложенных средств передвижений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построй (нарисуй) свое.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Смехолет,  улыбкокат,   смехоход,  хохо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товоз.)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 название диковинным животным этого острова: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«То ли лошадь, 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 ли слон,</w:t>
      </w:r>
    </w:p>
    <w:p w:rsid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ли сказочный дракон».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(Д. Хармс) 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(Слонеконъ,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конеслон, драконь.)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Сочини свою потешку, небылицу. </w:t>
      </w:r>
    </w:p>
    <w:p w:rsidR="00D41D78" w:rsidRPr="00D41D78" w:rsidRDefault="00D41D78" w:rsidP="00D41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возникающие у детей </w:t>
      </w:r>
      <w:r w:rsidRPr="00D4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затруднения 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этого задания образуют «творческую паузу», задание по желанию может быть выполнено дома, в сотворчест</w:t>
      </w:r>
      <w:r w:rsidRPr="00D41D7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 с родителями.</w:t>
      </w:r>
    </w:p>
    <w:sectPr w:rsidR="00D41D78" w:rsidRPr="00D41D78" w:rsidSect="008C4F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95"/>
    <w:rsid w:val="00276FF8"/>
    <w:rsid w:val="00715C1F"/>
    <w:rsid w:val="0085270B"/>
    <w:rsid w:val="00864B76"/>
    <w:rsid w:val="008C4F95"/>
    <w:rsid w:val="00D4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2015-02-16T13:46:00Z</dcterms:created>
  <dcterms:modified xsi:type="dcterms:W3CDTF">2015-02-16T14:19:00Z</dcterms:modified>
</cp:coreProperties>
</file>