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D3" w:rsidRPr="00EB3A32" w:rsidRDefault="008A34D3" w:rsidP="00EB3A32">
      <w:pPr>
        <w:jc w:val="center"/>
        <w:rPr>
          <w:rFonts w:ascii="Times New Roman" w:hAnsi="Times New Roman"/>
          <w:b/>
          <w:sz w:val="32"/>
          <w:szCs w:val="32"/>
        </w:rPr>
      </w:pPr>
      <w:r w:rsidRPr="00EB3A32">
        <w:rPr>
          <w:rFonts w:ascii="Times New Roman" w:hAnsi="Times New Roman"/>
          <w:b/>
          <w:sz w:val="32"/>
          <w:szCs w:val="32"/>
        </w:rPr>
        <w:t>Развитие гибкого мышления  школьников с ОВЗ во внеурочное</w:t>
      </w:r>
    </w:p>
    <w:p w:rsidR="008A34D3" w:rsidRPr="00EB3A32" w:rsidRDefault="008A34D3" w:rsidP="00EB3A32">
      <w:pPr>
        <w:spacing w:line="240" w:lineRule="auto"/>
        <w:jc w:val="center"/>
        <w:rPr>
          <w:rFonts w:ascii="Times New Roman" w:hAnsi="Times New Roman"/>
          <w:b/>
          <w:sz w:val="32"/>
          <w:szCs w:val="32"/>
        </w:rPr>
      </w:pPr>
      <w:r w:rsidRPr="00EB3A32">
        <w:rPr>
          <w:rFonts w:ascii="Times New Roman" w:hAnsi="Times New Roman"/>
          <w:b/>
          <w:sz w:val="32"/>
          <w:szCs w:val="32"/>
        </w:rPr>
        <w:t>время</w:t>
      </w:r>
    </w:p>
    <w:p w:rsidR="008A34D3" w:rsidRDefault="008A34D3" w:rsidP="00E3375D">
      <w:pPr>
        <w:spacing w:line="240" w:lineRule="auto"/>
        <w:rPr>
          <w:rFonts w:ascii="Times New Roman" w:hAnsi="Times New Roman"/>
          <w:b/>
          <w:sz w:val="28"/>
          <w:szCs w:val="28"/>
        </w:rPr>
      </w:pPr>
    </w:p>
    <w:p w:rsidR="008A34D3" w:rsidRDefault="008A34D3" w:rsidP="00E3375D">
      <w:pPr>
        <w:spacing w:line="240" w:lineRule="auto"/>
        <w:jc w:val="both"/>
        <w:rPr>
          <w:rFonts w:ascii="Times New Roman" w:hAnsi="Times New Roman"/>
          <w:sz w:val="28"/>
          <w:szCs w:val="28"/>
        </w:rPr>
      </w:pPr>
      <w:r>
        <w:rPr>
          <w:rFonts w:ascii="Times New Roman" w:hAnsi="Times New Roman"/>
          <w:sz w:val="28"/>
          <w:szCs w:val="28"/>
        </w:rPr>
        <w:t xml:space="preserve">     Государственный заказ на воспитание личности, формирование её гражданско – патриотического сознания определён в основополагающих документах Российской Федерации. Воспитание должно охватывать и пронизывать собой все виды: учебную ( в границах разных образовательных дисциплин) и внеурочную (художественную, коммуникативную, спортивную, досуговую, трудовую и др.) деятельность.</w:t>
      </w:r>
    </w:p>
    <w:p w:rsidR="008A34D3" w:rsidRPr="00077C0D" w:rsidRDefault="008A34D3" w:rsidP="00077C0D">
      <w:pPr>
        <w:spacing w:line="240" w:lineRule="auto"/>
        <w:jc w:val="both"/>
        <w:rPr>
          <w:rFonts w:ascii="Times New Roman" w:hAnsi="Times New Roman"/>
          <w:sz w:val="28"/>
          <w:szCs w:val="28"/>
        </w:rPr>
      </w:pPr>
      <w:r>
        <w:rPr>
          <w:rFonts w:ascii="Times New Roman" w:hAnsi="Times New Roman"/>
          <w:sz w:val="28"/>
          <w:szCs w:val="28"/>
        </w:rPr>
        <w:t xml:space="preserve">    Именно так ставится вопрос в новом Федеральном государственном образовательном Стандарте общего образования, где внеурочной деятельности школьников уделено особое внимание, определено пространство и время в образовательном процесс</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В наше сложное противоречивое время педагоги особенно остро ставят для себя вопрос: как сегодня воспитать ребёнка с ОВЗ человеком завтрашнего дня? Какие знания дать ему в дорогу? Осмысление вопроса происходит через осознание резко изменённого социального заказа: вчера нужен был исполнитель, а сегодня – творческая личность с активной жизненной позицией, с собственным логическим мышлением. Человеку с творческим складом ума легче не только сменить профессию, но и найти творческую «изюминку» в любом деле, увлечься любой работой и достичь своей цели. Поэтому перед родителями детей с ОВЗ, воспитателями и учителями встаёт задача чрезвычайной важности: добиться того, чтобы каждого из тех, кто сейчас ходит в школу, вырастить не только осознанным членом общества, но и инициативным, думающим работником, способным на творческий подход к любому делу. Особенно это важно для детей  с ограниченными возможностями здоровья. Общее направление развития нашей страны показывает, что становится всё меньше и меньше сфер деятельности, где превалирует репродуктивное начало. Готовя детей к будущему, взрослые должны готовить их к творческой деятельности. Так думал и Генрих Саудович Альтшуллер в том далёком 1945 году, когда взялся за разработку научной технологии творчества – теории решения изобретательских задач (ТРИЗ). Цель использования ТРИЗ – не просто развить фантазию детей, а научить мыслить системно, с пониманием происходящих процессов. А воспитателям дать в руки инструмент по конкретному практическому воспитанию у школьников качеств творческой личности, способной понимать единство окружающего мира, решать свои личные проблемы.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Теория решения изобретательских задач даёт воспитанникам методы и приёмы сильного мышления (мозговой штурм, морфологический анализ, метод фокальных объектов, синектика), учит их решать творческие задачи (изобретательские, исследовательские, конструкторские, прогнозные, задачи – открытия, задачи с недостатком данных).</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Какие проблемы привык ставить перед ребёнком педагог? Именно те, на которые уже есть готовый ответ. Поэтому воспитанники не умеют сосредотачиваться, анализировать прочитанное, критиковать, развивать идею, спорить, уважать себя. Сдерживает ребят от высказывания своего мнения и , во-первых, формальное общение педагога с ребёнком: страх учащихся перед авторитетом учителя (взрослый всегда прав); во-вторых, отсутствие у ребят возможности высказывать свободно своё решение проблемы, не боясь критики взрослых и товарищей.</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Преодолеть все эти недочёты позволяет внеурочная деятельность в ОУ, где воспитатель может использовать в своей работе разнообразные методы и приёмы по развитию творческой личности.</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Одним из таких методов является игра «Да – нет», которая используется с 60-х годов прошлого века. Она отвечает определённым требованиям: </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понятна слушателям;</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участники игры обладают всей информацией, необходимой для решения поставленной проблемы;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нет узкоспециальной информации, но её можно вводить по мере необходимости, составляя новые задачи;</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задачи для игры «Да – нет» могут строиться на любом материале: любой факт может быть превращён в творческую задачу.</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Суть игры сводится к разгадке некоторой тайны, заданной ведущим (роль ведущего может выполнять взрослый или ребёнок). С этой целью участники игры могут задавать ведущему вопросы. Единственное ограничение: вопрос должен быть поставлен в такой форме, чтобы ведущий мог ответить «Да» или «Нет». Отсюда и название игры.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На первых порах слушателям (не зависимо от возраста и уровня развития) бывает трудно ставить вопросы в таком виде, но само это уже часть упражнения на умение чётко ставить вопросы с тем, чтобы получать нужную информацию. Ведущему разрешается давать только следующие ответы: «Да», «Нет», «И да, и нет» (когда в линейной да-нетке называется нужный предмет в промежуточном варианте: «Это между мячом и куклой?», а вы загадали мяч), «Это несущественно» (когда запрашиваемая информация не требуется. В этом случае можно дать информацию и тем самым усложнить задачу, ответить и облегчить решение задачи.), «Нет информации» (если у ведущего нет информации на самом деле, либо в учебных целях для усложнения задачи).</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Выделяют 6 вариантов (от простого к сложному) игры «Да – нет» с недостатком данных (можно использовать с трёх лет):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линейная «Данетка»;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-плоскостная;</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-объёмная данетка;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-на загаданный предмет;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-на неизвестный детям предмет;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-ситуативная данетка (с использованием литературных произведений).</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Задачи с линейными атрибутами.</w:t>
      </w:r>
      <w:r>
        <w:rPr>
          <w:rFonts w:ascii="Times New Roman" w:hAnsi="Times New Roman"/>
          <w:sz w:val="28"/>
          <w:szCs w:val="28"/>
        </w:rPr>
        <w:t xml:space="preserve"> Начинать работу с игрой лучше всего с этого варианта.(можно легко показать основной принцип игры – выявление и последовательное сужение поля поиска решения). Например, детям предлагают 20 предметных картинок, расположенных в один ряд. Ведущий: «Отгадайте, какой предмет я загадала?» При этом воспитанники начинают перечислять предметы в любом порядке. Педагог должен учить соблюдать определённую последовательность (алгоритм работы):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называется предмет, который расположен в середине данного ряда (это мяч?);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слева от мяча? «Нет». Следовательно, отпадает сразу вся левая сторона.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справа от мяча? «Да». Остаются предметные картинки справа от мяча.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кукла? «Нет». Называется предмет, который расположен посередине оставшихся карточек.</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слева от куклы? «Нет». Для отгадывания остаются игрушки справа от куклы.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справа от куклы? «Да».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кубик? (предмет, расположенный опять по середине оставшихся игрушек).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слева от кубика?...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Когда остаются 3-4 предмета целесообразно спросить: «Это между флажком и машиной?» «И да, и нет» - если вы загадали машину.</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С целью усложнения и проведения коррекционной работы можно использовать  различные предлоги: за, перед, между, левее, правее, впереди, сзади…Начиная с младших классов можно предложить 10 карточек с изображением полевых цветов, 10 видов собак… Не зная названия, дети будут учиться описывать их по внешнему виду.</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Ещё пример: отгадайте моё число от 1 до 1000 (алгоритм остаётся такой же):</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500?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меньше 500?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больше 500? Да.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750?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больше 500, но меньше 750?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больше 750, но меньше 1000? Да…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u w:val="single"/>
        </w:rPr>
        <w:t>Плоскостная данетка.</w:t>
      </w:r>
      <w:r>
        <w:rPr>
          <w:rFonts w:ascii="Times New Roman" w:hAnsi="Times New Roman"/>
          <w:sz w:val="28"/>
          <w:szCs w:val="28"/>
        </w:rPr>
        <w:t xml:space="preserve"> Для игры раскладывают предметные карточки (или предметы, цифры…) на всей плоскости стола (до 50 предметов). Все дети стоят  с одной стороны стола. Ведущий загадывает предмет, а остальные отгадывают, соблюдая определённый алгоритм. На первых порах (или с детьми, испытывающими затруднение) можно использовать верёвочки, шнурки (начертить мелом), которые делят плоскость стола на 4 равные части. Затем участники задают вопросы: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в верхней левой части стола?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в нижней левой части стола?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в верхней правой части стола?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в нижней правой части стола? «Да».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в центре стола?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Найденная часть стола опять делится мысленно на такие же 4 части. Когда дети усвоят последовательность вопросов, шнурки уже не используются. Этот вариант закрепляет умение ребят быстро и точно ориентироваться на листе бумаги в тетради. Карточки можно прикреплять и на доске магнитами. Для усложнения используются карточки с изображением геометрических фигур, отличающихся по цвету, величине. Плоскость стола можно разделить и по диагонали. Определив место расположения объекта, дети задают вопросы по форме, цвету, величине, по принадлежности к природному или рукотворному миру (см. вариант на загаданный объект)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u w:val="single"/>
        </w:rPr>
        <w:t>Объёмная данетка.</w:t>
      </w:r>
      <w:r>
        <w:rPr>
          <w:rFonts w:ascii="Times New Roman" w:hAnsi="Times New Roman"/>
          <w:sz w:val="28"/>
          <w:szCs w:val="28"/>
        </w:rPr>
        <w:t xml:space="preserve"> Этот вариант игры учит ориентироваться в помещении (комнате, классе, зале…). Ведущий загадывает какой –то предмет в комнате, а остальные участники отгадывают. При этом важно, чтобы все играющие смотрели в одну сторону:</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впереди меня?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сзади меня?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справа от меня?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слева от меня?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на полу? 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это на потолке? Да.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Далее идет алгоритм работы по варианту «Объёмная данетка». Когда ребята научатся соблюдать последовательность вопросов, они все встают в центр комнаты, а ведущий уходит в сторону. «Это впереди нас?»… Можно ещё усложнить игру: ведущий говорит всем какую игрушку  загадал, дети разбегаются по комнате и описывают место расположения этой игрушки со своего места (ответы у всех будут разные).</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u w:val="single"/>
        </w:rPr>
        <w:t>Игра «Да – нет» на загаданный предмет.</w:t>
      </w:r>
      <w:r>
        <w:rPr>
          <w:rFonts w:ascii="Times New Roman" w:hAnsi="Times New Roman"/>
          <w:sz w:val="28"/>
          <w:szCs w:val="28"/>
        </w:rPr>
        <w:t xml:space="preserve"> Источником этих задач могут служить любые предметы или объекты или слова из словаря, энциклопедии. Если объект общеизвестен, то можно просто спросить «Какой объект я загадала?» Если предмет из энциклопедии и незнаком детям, можно изменить вопрос: «Что такое конфигуратор?». Алгоритм работы остаётся  такой же.</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До начала игры надо научить ребят правильно классифицировать предметы и использовать в речи обобщающие слова: это всё посуда, мебель, водный транспорт, школьные принадлежности, головные уборы, игрушки, деревья, грибы…(игра «Четвёртый лишний», подбери нужные картинки, использовать игры с мячом: «Назови домашних животных», «Назови ягоды»…).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Обучение игре «Да – нет на загаданный объект» начинается и д/игры «Мир вокруг нас». Рисуется большой круг и делится волнистой линией сверху – вниз пополам. На левой стороне рисуется ладошка (это рукотворный мир), а на правой – листочек (это природный мир). Воспитанникам раздаются предметные карточки ,и они раскладывают «предметы» на правую или левую сторону круга. Например: книга, платье, дом, телевизор – на левой стороне, т.к. эти предметы сделаны руками человека. Цветок, гриб, синичка, кошка – на правой стороне, т.к. это природный мир. Позднее вводятся понятия «живая – неживая природа» (море, звёзды, солнце, горы…- это неживая природа, это то изначальное вещество, которое существует всегда). Младших школьников можно провоцировать вопросами: цветок рукотворный или природный? Человек его посадил, поливает. Без человека он погибнет! Но потом обязательно вернуть ребят на верный путь. Именно поэтому линия между природным и рукотворным миром должна быть волнистой или пунктиром (есть связь между этими мирами). Игра «Опиши предмет» помогает правильно понять эту связь. Например: опиши самолёт. Самолёт – это рукотворный, но человек сделал его как птицу, которая летает. Сделан из  природного материала (природные ископаемые). Изначально человек всё взял и берёт из природы. Так и цветок. Это больше природы, но без человека погибнет.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Последовательность вопросов в игре «Да – нет» на загаданный объект: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мир делят на природный и рукотворный. Это природный мир? Нет. Это рукотворный мир? Да.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задаются вопросы по обобщающим словам: это посуда? это мебель? это транспорт?...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если это был природный мир, то задаются следующие вопросы: это грибы? это деревья? это дикие животные? .. Если загадана неживая природа, то спрашивают: это земля? это вода? это воздух?</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при необходимости определяется время существования объекта: это было в древности? это есть сейчас? это только начинает расти?...</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После того как определен предмет в общем (относится к игрушкам или к животным) задаются уточняющие вопросы: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функция предмета (играют, катают, возят, носят, переставляют, сидят, на нём спят, рисуют…)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материал (железный, бумажный, резиновый, деревянный…)</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место нахождения (на полу, на полке, в шкафу…)</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форма                                   - средство защиты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цвет                                      -  чем питается</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размер                                 - способ передвижения</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вредность                           - вес предмета</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полезность (тёплая, удобная, по сезонам…)</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строение</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В ходе игры необходимо соблюдать правила: не перебивать друг друга, задавать вопросы правильно, через каждые 3-4 вопроса обязательно спросить: «Что мы теперь знаем о предмете?».</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Можно загадать предмет, который находится прямо в комнате или классе. Тогда используются сразу несколько вариантов игры (объёмная, плоскостная, на загаданный объект).</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u w:val="single"/>
        </w:rPr>
        <w:t>Игра «Да – нет» на новый объект (слово берётся из энциклопедии, словаря…)</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Алгоритм работы такой же, как и в предыдущем варианте.</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u w:val="single"/>
        </w:rPr>
        <w:t xml:space="preserve">Игра «Да – нет» на ситуацию (из литературного произведения). </w:t>
      </w:r>
      <w:r w:rsidRPr="00D933C0">
        <w:rPr>
          <w:rFonts w:ascii="Times New Roman" w:hAnsi="Times New Roman"/>
          <w:sz w:val="28"/>
          <w:szCs w:val="28"/>
        </w:rPr>
        <w:t>Предыдущие задачи игры «Да – нет»</w:t>
      </w:r>
      <w:r>
        <w:rPr>
          <w:rFonts w:ascii="Times New Roman" w:hAnsi="Times New Roman"/>
          <w:sz w:val="28"/>
          <w:szCs w:val="28"/>
        </w:rPr>
        <w:t xml:space="preserve"> носят подготовительный характер: знакомство с правилами игры и основными её механизмами, выработка умений задавать чёткий вопрос, сопоставлять полученную информацию. Но по настоящему творческими, вырабатывающими основные навыки анализа и решения сложных задач, представляющих собой системы противоречий, являются задачи – ситуации. Источниками таких задач могут быть сказки, фольклор, художественная литература, вымышленные истории и т.д.</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Этапы работы: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чтение текста одной выбранной ситуации. Например: «Хотел перезимовать и ошпарил гостю шкуру», «Она медленно шла и из-за этого кто-то совершил преступление», «Он за глупость поплатился своей жизнью», «От тщеславия она лишилась пищи», «Он хотел что-то открыть и все стали счастливы»…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выяснить, из какого это мира: это мир сказок (бытовые, волшебные, русская народная)? это из нашей жизни? это из литературы?...(выслушивать всегда все ответы)</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уточнить, сколько объектов в данной ситуации. Например: </w:t>
      </w:r>
      <w:r>
        <w:rPr>
          <w:rFonts w:ascii="Times New Roman" w:hAnsi="Times New Roman"/>
          <w:sz w:val="28"/>
          <w:szCs w:val="28"/>
          <w:u w:val="single"/>
        </w:rPr>
        <w:t>кто – то</w:t>
      </w:r>
      <w:r>
        <w:rPr>
          <w:rFonts w:ascii="Times New Roman" w:hAnsi="Times New Roman"/>
          <w:sz w:val="28"/>
          <w:szCs w:val="28"/>
        </w:rPr>
        <w:t xml:space="preserve"> хотел перезимовать и ошпарил</w:t>
      </w:r>
      <w:r>
        <w:rPr>
          <w:rFonts w:ascii="Times New Roman" w:hAnsi="Times New Roman"/>
          <w:sz w:val="28"/>
          <w:szCs w:val="28"/>
          <w:u w:val="single"/>
        </w:rPr>
        <w:t xml:space="preserve"> гостю</w:t>
      </w:r>
      <w:r>
        <w:rPr>
          <w:rFonts w:ascii="Times New Roman" w:hAnsi="Times New Roman"/>
          <w:sz w:val="28"/>
          <w:szCs w:val="28"/>
        </w:rPr>
        <w:t xml:space="preserve"> шкуру. Сл., в ситуации два объекта, которые поочередно отгадываются по алгоритму данетки на загаданный предмет. Кто этот «кто-то?» Дети отгадали – это поросёнок. Угаданное слово вставить в ситуацию. «Поросёнок хотел перезимовать и ошпарил гостю шкуру». </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определяется второй объект в ситуации. Кто этот «гость?». По вопросам отгадывают – это волк. Вставить слово в ситуацию: «Поросёнок хотел перезимовать и ошпарил волку шкуру».</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провести сравнение ситуации и текста сказки, найти неточности и исправить их. Например: как точнее сказать: Ошпарил? Спалил? Испортил?</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из реальной жизни (он ходил, я ему хотел помочь, он перестал ходить – про часы): сначала надо всё узнать об объекте в той же последовательности.</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при знакомстве с ситуацией особое внимание уделяется действию загадочного объекта( он сделал…., после чего она пришла в ярость).  Дети должны отгадать объект, а не объяснять ситуацию.</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При составлении ситуативной данетки можно пользоваться таблицей: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8A34D3" w:rsidRPr="007B41F8" w:rsidTr="007B41F8">
        <w:tc>
          <w:tcPr>
            <w:tcW w:w="3190" w:type="dxa"/>
          </w:tcPr>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обобщающее обозначение</w:t>
            </w:r>
          </w:p>
        </w:tc>
        <w:tc>
          <w:tcPr>
            <w:tcW w:w="3190" w:type="dxa"/>
          </w:tcPr>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глагольное соединение (что делал? что сделал? что хотел сделать?)</w:t>
            </w:r>
          </w:p>
          <w:p w:rsidR="008A34D3" w:rsidRPr="007B41F8" w:rsidRDefault="008A34D3" w:rsidP="007B41F8">
            <w:pPr>
              <w:spacing w:after="0" w:line="240" w:lineRule="auto"/>
              <w:jc w:val="both"/>
              <w:rPr>
                <w:rFonts w:ascii="Times New Roman" w:hAnsi="Times New Roman"/>
                <w:sz w:val="28"/>
                <w:szCs w:val="28"/>
              </w:rPr>
            </w:pPr>
          </w:p>
        </w:tc>
        <w:tc>
          <w:tcPr>
            <w:tcW w:w="3191" w:type="dxa"/>
          </w:tcPr>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следствие ( что из этого получилось)</w:t>
            </w:r>
          </w:p>
        </w:tc>
      </w:tr>
      <w:tr w:rsidR="008A34D3" w:rsidRPr="007B41F8" w:rsidTr="007B41F8">
        <w:tc>
          <w:tcPr>
            <w:tcW w:w="3190" w:type="dxa"/>
          </w:tcPr>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некто</w:t>
            </w:r>
          </w:p>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нечто</w:t>
            </w:r>
          </w:p>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он</w:t>
            </w:r>
          </w:p>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она</w:t>
            </w:r>
          </w:p>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они</w:t>
            </w:r>
          </w:p>
          <w:p w:rsidR="008A34D3" w:rsidRPr="007B41F8" w:rsidRDefault="008A34D3" w:rsidP="007B41F8">
            <w:pPr>
              <w:spacing w:after="0" w:line="240" w:lineRule="auto"/>
              <w:jc w:val="both"/>
              <w:rPr>
                <w:rFonts w:ascii="Times New Roman" w:hAnsi="Times New Roman"/>
                <w:sz w:val="28"/>
                <w:szCs w:val="28"/>
              </w:rPr>
            </w:pPr>
          </w:p>
        </w:tc>
        <w:tc>
          <w:tcPr>
            <w:tcW w:w="3190" w:type="dxa"/>
          </w:tcPr>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хотел что – то открыть</w:t>
            </w:r>
          </w:p>
        </w:tc>
        <w:tc>
          <w:tcPr>
            <w:tcW w:w="3191" w:type="dxa"/>
          </w:tcPr>
          <w:p w:rsidR="008A34D3" w:rsidRPr="007B41F8" w:rsidRDefault="008A34D3" w:rsidP="007B41F8">
            <w:pPr>
              <w:spacing w:after="0" w:line="240" w:lineRule="auto"/>
              <w:jc w:val="both"/>
              <w:rPr>
                <w:rFonts w:ascii="Times New Roman" w:hAnsi="Times New Roman"/>
                <w:sz w:val="28"/>
                <w:szCs w:val="28"/>
              </w:rPr>
            </w:pPr>
            <w:r w:rsidRPr="007B41F8">
              <w:rPr>
                <w:rFonts w:ascii="Times New Roman" w:hAnsi="Times New Roman"/>
                <w:sz w:val="28"/>
                <w:szCs w:val="28"/>
              </w:rPr>
              <w:t>все стали счастливы</w:t>
            </w:r>
          </w:p>
        </w:tc>
      </w:tr>
    </w:tbl>
    <w:p w:rsidR="008A34D3" w:rsidRPr="004E249B" w:rsidRDefault="008A34D3" w:rsidP="00D87158">
      <w:pPr>
        <w:spacing w:line="240" w:lineRule="auto"/>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Ситуация: «Он хотел что –то открыть и все стали счастливы» из сказки про Буратино. Когда отгадали ситуацию, обязательно идёт уточнение: счастливыми стали не все, а только его друзья.</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Ситуация: «От тщеславия она лишилась пищи» из басни «Лиса и ворона». Объект «Она» отгадывают по уже известному алгоритму: это сказка? это басня? это живой мир? это птица? она большая? она чёрная?..</w:t>
      </w:r>
    </w:p>
    <w:p w:rsidR="008A34D3" w:rsidRDefault="008A34D3" w:rsidP="00077C0D">
      <w:pPr>
        <w:spacing w:line="240" w:lineRule="auto"/>
        <w:jc w:val="both"/>
        <w:rPr>
          <w:rFonts w:ascii="Times New Roman" w:hAnsi="Times New Roman"/>
          <w:sz w:val="28"/>
          <w:szCs w:val="28"/>
        </w:rPr>
      </w:pPr>
      <w:r>
        <w:rPr>
          <w:rFonts w:ascii="Times New Roman" w:hAnsi="Times New Roman"/>
          <w:sz w:val="28"/>
          <w:szCs w:val="28"/>
        </w:rPr>
        <w:t xml:space="preserve">      </w:t>
      </w:r>
      <w:r w:rsidRPr="00D87158">
        <w:rPr>
          <w:rFonts w:ascii="Times New Roman" w:hAnsi="Times New Roman"/>
          <w:sz w:val="28"/>
          <w:szCs w:val="28"/>
        </w:rPr>
        <w:t>Школа на современном этапе призвана через обучение и воспитание сформировать личность,</w:t>
      </w:r>
      <w:r>
        <w:rPr>
          <w:rFonts w:ascii="Times New Roman" w:hAnsi="Times New Roman"/>
          <w:sz w:val="28"/>
          <w:szCs w:val="28"/>
        </w:rPr>
        <w:t xml:space="preserve"> желающую и умеющую самостоятельно получать знания и применять их в будущем, размышлять, рассуждать, слушать и слышать других, отстаивать, аргументируя, свою точку зрения, умеющую создавать новое, необычное, нестандартное.</w:t>
      </w: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Возможности детей с ОВЗ ограничены. Они меньше общаются с окружающими, реже посещают другие ОУ и культурные центры. Чтобы добиться высокого уровня развития гибкого мышления, приходится приложить максимум усилий, используя разнообразные методы и приёмы. Одним из таких методов является метод решения задач с недостатком данных (игра «Да-нет»). Использование всех вариантов игры «Да – нет» в практической работе с учащимися с ОВЗ дало положительные результаты.</w:t>
      </w:r>
    </w:p>
    <w:p w:rsidR="008A34D3" w:rsidRDefault="008A34D3" w:rsidP="009E14F4">
      <w:pPr>
        <w:spacing w:line="240" w:lineRule="auto"/>
        <w:jc w:val="both"/>
        <w:rPr>
          <w:rFonts w:ascii="Times New Roman" w:hAnsi="Times New Roman"/>
          <w:sz w:val="28"/>
          <w:szCs w:val="28"/>
        </w:rPr>
      </w:pPr>
      <w:r>
        <w:rPr>
          <w:rFonts w:ascii="Times New Roman" w:hAnsi="Times New Roman"/>
          <w:sz w:val="28"/>
          <w:szCs w:val="28"/>
        </w:rPr>
        <w:t xml:space="preserve">      Решение простых творческих задач, содержащих неявное противоречие, позволило достичь следующих результатов::</w:t>
      </w:r>
    </w:p>
    <w:p w:rsidR="008A34D3" w:rsidRDefault="008A34D3" w:rsidP="009E14F4">
      <w:pPr>
        <w:spacing w:line="240" w:lineRule="auto"/>
        <w:jc w:val="both"/>
        <w:rPr>
          <w:rFonts w:ascii="Times New Roman" w:hAnsi="Times New Roman"/>
          <w:sz w:val="28"/>
          <w:szCs w:val="28"/>
        </w:rPr>
      </w:pPr>
      <w:r>
        <w:rPr>
          <w:rFonts w:ascii="Times New Roman" w:hAnsi="Times New Roman"/>
          <w:sz w:val="28"/>
          <w:szCs w:val="28"/>
        </w:rPr>
        <w:t>- научились работать в коллективе – умению слушать и слышать друг друга, говорить, не перебивая собеседника.</w:t>
      </w:r>
    </w:p>
    <w:p w:rsidR="008A34D3" w:rsidRDefault="008A34D3" w:rsidP="009E14F4">
      <w:pPr>
        <w:spacing w:line="240" w:lineRule="auto"/>
        <w:jc w:val="both"/>
        <w:rPr>
          <w:rFonts w:ascii="Times New Roman" w:hAnsi="Times New Roman"/>
          <w:sz w:val="28"/>
          <w:szCs w:val="28"/>
        </w:rPr>
      </w:pPr>
      <w:r>
        <w:rPr>
          <w:rFonts w:ascii="Times New Roman" w:hAnsi="Times New Roman"/>
          <w:sz w:val="28"/>
          <w:szCs w:val="28"/>
        </w:rPr>
        <w:t>- научились правильно задавать вопросы, сразу отсекающие большое поле неизвестности. Дети научились целенаправленно накапливать необходимую информацию.</w:t>
      </w:r>
    </w:p>
    <w:p w:rsidR="008A34D3" w:rsidRDefault="008A34D3" w:rsidP="009E14F4">
      <w:pPr>
        <w:spacing w:line="240" w:lineRule="auto"/>
        <w:jc w:val="both"/>
        <w:rPr>
          <w:rFonts w:ascii="Times New Roman" w:hAnsi="Times New Roman"/>
          <w:sz w:val="28"/>
          <w:szCs w:val="28"/>
        </w:rPr>
      </w:pPr>
      <w:r>
        <w:rPr>
          <w:rFonts w:ascii="Times New Roman" w:hAnsi="Times New Roman"/>
          <w:sz w:val="28"/>
          <w:szCs w:val="28"/>
        </w:rPr>
        <w:t>- овладели многоэкранной схемой, разными уровнями абстрагирования, умением видеть целое, состоящее из частей, выделять оперативные зоны и другие оперативные атрибуты.</w:t>
      </w:r>
    </w:p>
    <w:p w:rsidR="008A34D3" w:rsidRDefault="008A34D3" w:rsidP="009E14F4">
      <w:pPr>
        <w:spacing w:line="240" w:lineRule="auto"/>
        <w:jc w:val="both"/>
        <w:rPr>
          <w:rFonts w:ascii="Times New Roman" w:hAnsi="Times New Roman"/>
          <w:sz w:val="28"/>
          <w:szCs w:val="28"/>
        </w:rPr>
      </w:pPr>
      <w:r>
        <w:rPr>
          <w:rFonts w:ascii="Times New Roman" w:hAnsi="Times New Roman"/>
          <w:sz w:val="28"/>
          <w:szCs w:val="28"/>
        </w:rPr>
        <w:t>- освоили понятия противоречивости ситуаций, умение снимать страх перед остро и противоречиво поставленной задачей.</w:t>
      </w:r>
    </w:p>
    <w:p w:rsidR="008A34D3" w:rsidRDefault="008A34D3" w:rsidP="00D87158">
      <w:pPr>
        <w:spacing w:line="240" w:lineRule="auto"/>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r>
        <w:rPr>
          <w:rFonts w:ascii="Times New Roman" w:hAnsi="Times New Roman"/>
          <w:sz w:val="28"/>
          <w:szCs w:val="28"/>
        </w:rPr>
        <w:t>Литература.</w:t>
      </w:r>
    </w:p>
    <w:p w:rsidR="008A34D3" w:rsidRDefault="008A34D3" w:rsidP="00D87158">
      <w:pPr>
        <w:spacing w:line="240" w:lineRule="auto"/>
        <w:jc w:val="both"/>
        <w:rPr>
          <w:rFonts w:ascii="Times New Roman" w:hAnsi="Times New Roman"/>
          <w:sz w:val="28"/>
          <w:szCs w:val="28"/>
        </w:rPr>
      </w:pPr>
    </w:p>
    <w:p w:rsidR="008A34D3" w:rsidRDefault="008A34D3" w:rsidP="002113D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Стандарты . Текст Федеральных государственных образовательных Стандартов.</w:t>
      </w:r>
    </w:p>
    <w:p w:rsidR="008A34D3" w:rsidRDefault="008A34D3" w:rsidP="002113D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Концепция духовно – нравственного развития и воспитания личности гражданина России.</w:t>
      </w:r>
    </w:p>
    <w:p w:rsidR="008A34D3" w:rsidRDefault="008A34D3" w:rsidP="002113D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Григорьев Д.В., Степанов П.В. Внеурочная деятельность школьника. М., Просвещение, 2011г.</w:t>
      </w:r>
    </w:p>
    <w:p w:rsidR="008A34D3" w:rsidRDefault="008A34D3" w:rsidP="002113D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Примерная основная образовательная программа ОУ.</w:t>
      </w:r>
    </w:p>
    <w:p w:rsidR="008A34D3" w:rsidRDefault="008A34D3" w:rsidP="002113D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Методические рекомендации по организации внеурочной деятельности.</w:t>
      </w:r>
    </w:p>
    <w:p w:rsidR="008A34D3" w:rsidRDefault="008A34D3" w:rsidP="002113D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Хоменко Н.И. Использование задач «Да – неток» для развития многоэкранного мышления. г. Минск.</w:t>
      </w:r>
    </w:p>
    <w:p w:rsidR="008A34D3" w:rsidRDefault="008A34D3" w:rsidP="002113DC">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Педагогика + ТРИЗ. Система ТРИЗ – ШАНС.</w:t>
      </w:r>
    </w:p>
    <w:p w:rsidR="008A34D3" w:rsidRDefault="008A34D3" w:rsidP="004C6CD8">
      <w:pPr>
        <w:spacing w:line="240" w:lineRule="auto"/>
        <w:ind w:left="360"/>
        <w:jc w:val="both"/>
        <w:rPr>
          <w:rFonts w:ascii="Times New Roman" w:hAnsi="Times New Roman"/>
          <w:sz w:val="28"/>
          <w:szCs w:val="28"/>
        </w:rPr>
      </w:pPr>
      <w:r>
        <w:rPr>
          <w:rFonts w:ascii="Times New Roman" w:hAnsi="Times New Roman"/>
          <w:sz w:val="28"/>
          <w:szCs w:val="28"/>
        </w:rPr>
        <w:t xml:space="preserve">        Сборник статей. Выпуск № 1, 1996г.</w:t>
      </w:r>
    </w:p>
    <w:p w:rsidR="008A34D3" w:rsidRDefault="008A34D3" w:rsidP="004C6CD8">
      <w:pPr>
        <w:pStyle w:val="ListParagraph"/>
        <w:numPr>
          <w:ilvl w:val="0"/>
          <w:numId w:val="3"/>
        </w:numPr>
        <w:spacing w:line="240" w:lineRule="auto"/>
        <w:jc w:val="both"/>
        <w:rPr>
          <w:rFonts w:ascii="Times New Roman" w:hAnsi="Times New Roman"/>
          <w:sz w:val="28"/>
          <w:szCs w:val="28"/>
        </w:rPr>
      </w:pPr>
      <w:r w:rsidRPr="004C6CD8">
        <w:rPr>
          <w:rFonts w:ascii="Times New Roman" w:hAnsi="Times New Roman"/>
          <w:sz w:val="28"/>
          <w:szCs w:val="28"/>
        </w:rPr>
        <w:t>Творческие задания в работе с дошкольниками. Под ред. Т.А.Сидорчук. г. Челябинск, 2000г.</w:t>
      </w:r>
    </w:p>
    <w:p w:rsidR="008A34D3" w:rsidRDefault="008A34D3" w:rsidP="004C6CD8">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 xml:space="preserve">ТРИЗо </w:t>
      </w:r>
      <w:r>
        <w:rPr>
          <w:rFonts w:ascii="Times New Roman" w:hAnsi="Times New Roman"/>
          <w:sz w:val="28"/>
          <w:szCs w:val="28"/>
          <w:lang w:val="en-US"/>
        </w:rPr>
        <w:t>WORK</w:t>
      </w:r>
      <w:r>
        <w:rPr>
          <w:rFonts w:ascii="Times New Roman" w:hAnsi="Times New Roman"/>
          <w:sz w:val="28"/>
          <w:szCs w:val="28"/>
        </w:rPr>
        <w:t>. Фирма Аспект – ТРИЗ № 1- 1996г.</w:t>
      </w:r>
    </w:p>
    <w:p w:rsidR="008A34D3" w:rsidRDefault="008A34D3" w:rsidP="004C6CD8">
      <w:pPr>
        <w:pStyle w:val="ListParagraph"/>
        <w:numPr>
          <w:ilvl w:val="0"/>
          <w:numId w:val="3"/>
        </w:numPr>
        <w:spacing w:line="240" w:lineRule="auto"/>
        <w:jc w:val="both"/>
        <w:rPr>
          <w:rFonts w:ascii="Times New Roman" w:hAnsi="Times New Roman"/>
          <w:sz w:val="28"/>
          <w:szCs w:val="28"/>
        </w:rPr>
      </w:pPr>
      <w:r>
        <w:rPr>
          <w:rFonts w:ascii="Times New Roman" w:hAnsi="Times New Roman"/>
          <w:sz w:val="28"/>
          <w:szCs w:val="28"/>
        </w:rPr>
        <w:t>Ляшко Т.В., Синицына Е.И. Через игру к творчеству.  Г. Обнинск, 1994г.</w:t>
      </w: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r>
        <w:rPr>
          <w:rFonts w:ascii="Times New Roman" w:hAnsi="Times New Roman"/>
          <w:sz w:val="28"/>
          <w:szCs w:val="28"/>
        </w:rPr>
        <w:t xml:space="preserve">                                                           ГБС(К)ОУ школа-интернат № 113</w:t>
      </w:r>
    </w:p>
    <w:p w:rsidR="008A34D3" w:rsidRDefault="008A34D3" w:rsidP="004C6CD8">
      <w:pPr>
        <w:spacing w:line="240" w:lineRule="auto"/>
        <w:jc w:val="both"/>
        <w:rPr>
          <w:rFonts w:ascii="Times New Roman" w:hAnsi="Times New Roman"/>
          <w:sz w:val="28"/>
          <w:szCs w:val="28"/>
        </w:rPr>
      </w:pPr>
      <w:r>
        <w:rPr>
          <w:rFonts w:ascii="Times New Roman" w:hAnsi="Times New Roman"/>
          <w:sz w:val="28"/>
          <w:szCs w:val="28"/>
        </w:rPr>
        <w:t xml:space="preserve">                                                                     Г.о. Самара</w:t>
      </w: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Default="008A34D3" w:rsidP="004C6CD8">
      <w:pPr>
        <w:spacing w:line="240" w:lineRule="auto"/>
        <w:jc w:val="both"/>
        <w:rPr>
          <w:rFonts w:ascii="Times New Roman" w:hAnsi="Times New Roman"/>
          <w:sz w:val="28"/>
          <w:szCs w:val="28"/>
        </w:rPr>
      </w:pPr>
    </w:p>
    <w:p w:rsidR="008A34D3" w:rsidRPr="00AC4E87" w:rsidRDefault="008A34D3" w:rsidP="00AC4E87">
      <w:pPr>
        <w:spacing w:line="240" w:lineRule="auto"/>
        <w:jc w:val="center"/>
        <w:rPr>
          <w:rFonts w:ascii="Times New Roman" w:hAnsi="Times New Roman"/>
          <w:sz w:val="44"/>
          <w:szCs w:val="44"/>
        </w:rPr>
      </w:pPr>
    </w:p>
    <w:p w:rsidR="008A34D3" w:rsidRDefault="008A34D3" w:rsidP="00AC4E87">
      <w:pPr>
        <w:spacing w:line="240" w:lineRule="auto"/>
        <w:jc w:val="center"/>
        <w:rPr>
          <w:rFonts w:ascii="Times New Roman" w:hAnsi="Times New Roman"/>
          <w:sz w:val="44"/>
          <w:szCs w:val="44"/>
        </w:rPr>
      </w:pPr>
      <w:r>
        <w:rPr>
          <w:rFonts w:ascii="Times New Roman" w:hAnsi="Times New Roman"/>
          <w:sz w:val="44"/>
          <w:szCs w:val="44"/>
        </w:rPr>
        <w:t>Развитие гибкого мышления школьников с ОВЗ</w:t>
      </w:r>
      <w:r w:rsidRPr="00AC4E87">
        <w:rPr>
          <w:rFonts w:ascii="Times New Roman" w:hAnsi="Times New Roman"/>
          <w:sz w:val="44"/>
          <w:szCs w:val="44"/>
        </w:rPr>
        <w:t xml:space="preserve"> во внеурочное время.</w:t>
      </w:r>
    </w:p>
    <w:p w:rsidR="008A34D3" w:rsidRDefault="008A34D3" w:rsidP="00AC4E87">
      <w:pPr>
        <w:spacing w:line="240" w:lineRule="auto"/>
        <w:jc w:val="center"/>
        <w:rPr>
          <w:rFonts w:ascii="Times New Roman" w:hAnsi="Times New Roman"/>
          <w:sz w:val="44"/>
          <w:szCs w:val="44"/>
        </w:rPr>
      </w:pPr>
    </w:p>
    <w:p w:rsidR="008A34D3" w:rsidRDefault="008A34D3" w:rsidP="00AC4E87">
      <w:pPr>
        <w:spacing w:line="240" w:lineRule="auto"/>
        <w:jc w:val="center"/>
        <w:rPr>
          <w:rFonts w:ascii="Times New Roman" w:hAnsi="Times New Roman"/>
          <w:sz w:val="44"/>
          <w:szCs w:val="44"/>
        </w:rPr>
      </w:pPr>
    </w:p>
    <w:p w:rsidR="008A34D3" w:rsidRDefault="008A34D3" w:rsidP="00AC4E87">
      <w:pPr>
        <w:spacing w:line="240" w:lineRule="auto"/>
        <w:jc w:val="center"/>
        <w:rPr>
          <w:rFonts w:ascii="Times New Roman" w:hAnsi="Times New Roman"/>
          <w:sz w:val="44"/>
          <w:szCs w:val="44"/>
        </w:rPr>
      </w:pPr>
    </w:p>
    <w:p w:rsidR="008A34D3" w:rsidRDefault="008A34D3" w:rsidP="00AC4E87">
      <w:pPr>
        <w:spacing w:line="240" w:lineRule="auto"/>
        <w:jc w:val="center"/>
        <w:rPr>
          <w:rFonts w:ascii="Times New Roman" w:hAnsi="Times New Roman"/>
          <w:sz w:val="44"/>
          <w:szCs w:val="44"/>
        </w:rPr>
      </w:pPr>
    </w:p>
    <w:p w:rsidR="008A34D3" w:rsidRDefault="008A34D3" w:rsidP="00AC4E87">
      <w:pPr>
        <w:spacing w:line="240" w:lineRule="auto"/>
        <w:jc w:val="center"/>
        <w:rPr>
          <w:rFonts w:ascii="Times New Roman" w:hAnsi="Times New Roman"/>
          <w:sz w:val="44"/>
          <w:szCs w:val="44"/>
        </w:rPr>
      </w:pPr>
    </w:p>
    <w:p w:rsidR="008A34D3" w:rsidRDefault="008A34D3" w:rsidP="00AC4E87">
      <w:pPr>
        <w:spacing w:line="240" w:lineRule="auto"/>
        <w:jc w:val="center"/>
        <w:rPr>
          <w:rFonts w:ascii="Times New Roman" w:hAnsi="Times New Roman"/>
          <w:sz w:val="44"/>
          <w:szCs w:val="44"/>
        </w:rPr>
      </w:pPr>
    </w:p>
    <w:p w:rsidR="008A34D3" w:rsidRDefault="008A34D3" w:rsidP="00AC4E87">
      <w:pPr>
        <w:spacing w:line="240" w:lineRule="auto"/>
        <w:jc w:val="center"/>
        <w:rPr>
          <w:rFonts w:ascii="Times New Roman" w:hAnsi="Times New Roman"/>
          <w:sz w:val="44"/>
          <w:szCs w:val="44"/>
        </w:rPr>
      </w:pPr>
    </w:p>
    <w:p w:rsidR="008A34D3" w:rsidRPr="00AC4E87" w:rsidRDefault="008A34D3" w:rsidP="00AC4E87">
      <w:pPr>
        <w:spacing w:line="240" w:lineRule="auto"/>
        <w:jc w:val="center"/>
        <w:rPr>
          <w:rFonts w:ascii="Times New Roman" w:hAnsi="Times New Roman"/>
          <w:sz w:val="24"/>
          <w:szCs w:val="24"/>
        </w:rPr>
      </w:pPr>
      <w:r>
        <w:rPr>
          <w:rFonts w:ascii="Times New Roman" w:hAnsi="Times New Roman"/>
          <w:sz w:val="24"/>
          <w:szCs w:val="24"/>
        </w:rPr>
        <w:t>Учитель: Евсеева Т.И.</w:t>
      </w:r>
    </w:p>
    <w:p w:rsidR="008A34D3" w:rsidRPr="004C6CD8" w:rsidRDefault="008A34D3" w:rsidP="004C6CD8">
      <w:pPr>
        <w:spacing w:line="240" w:lineRule="auto"/>
        <w:ind w:left="360"/>
        <w:jc w:val="both"/>
        <w:rPr>
          <w:rFonts w:ascii="Times New Roman" w:hAnsi="Times New Roman"/>
          <w:sz w:val="28"/>
          <w:szCs w:val="28"/>
        </w:rPr>
      </w:pPr>
    </w:p>
    <w:p w:rsidR="008A34D3" w:rsidRDefault="008A34D3" w:rsidP="00D87158">
      <w:pPr>
        <w:spacing w:line="240" w:lineRule="auto"/>
        <w:jc w:val="both"/>
        <w:rPr>
          <w:rFonts w:ascii="Times New Roman" w:hAnsi="Times New Roman"/>
          <w:sz w:val="28"/>
          <w:szCs w:val="28"/>
        </w:rPr>
      </w:pPr>
    </w:p>
    <w:p w:rsidR="008A34D3" w:rsidRPr="003031CC" w:rsidRDefault="008A34D3" w:rsidP="00D87158">
      <w:pPr>
        <w:spacing w:line="240" w:lineRule="auto"/>
        <w:jc w:val="both"/>
        <w:rPr>
          <w:rFonts w:ascii="Times New Roman" w:hAnsi="Times New Roman"/>
          <w:sz w:val="28"/>
          <w:szCs w:val="28"/>
        </w:rPr>
      </w:pPr>
    </w:p>
    <w:p w:rsidR="008A34D3" w:rsidRPr="00D87158" w:rsidRDefault="008A34D3" w:rsidP="00D87158">
      <w:pPr>
        <w:spacing w:line="240" w:lineRule="auto"/>
        <w:jc w:val="both"/>
        <w:rPr>
          <w:rFonts w:ascii="Times New Roman" w:hAnsi="Times New Roman"/>
          <w:sz w:val="28"/>
          <w:szCs w:val="28"/>
        </w:rPr>
      </w:pPr>
      <w:r>
        <w:rPr>
          <w:rFonts w:ascii="Times New Roman" w:hAnsi="Times New Roman"/>
          <w:sz w:val="28"/>
          <w:szCs w:val="28"/>
        </w:rPr>
        <w:t xml:space="preserve">    </w:t>
      </w:r>
    </w:p>
    <w:p w:rsidR="008A34D3" w:rsidRPr="00E3375D" w:rsidRDefault="008A34D3" w:rsidP="00E3375D">
      <w:pPr>
        <w:spacing w:line="240" w:lineRule="auto"/>
        <w:rPr>
          <w:rFonts w:ascii="Times New Roman" w:hAnsi="Times New Roman"/>
          <w:sz w:val="28"/>
          <w:szCs w:val="28"/>
        </w:rPr>
      </w:pPr>
    </w:p>
    <w:sectPr w:rsidR="008A34D3" w:rsidRPr="00E3375D" w:rsidSect="00995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B04"/>
    <w:multiLevelType w:val="hybridMultilevel"/>
    <w:tmpl w:val="151E70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5D93B20"/>
    <w:multiLevelType w:val="hybridMultilevel"/>
    <w:tmpl w:val="3B8E2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3D3017"/>
    <w:multiLevelType w:val="hybridMultilevel"/>
    <w:tmpl w:val="ADD8A4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75D"/>
    <w:rsid w:val="0003330D"/>
    <w:rsid w:val="00044CEF"/>
    <w:rsid w:val="00065439"/>
    <w:rsid w:val="00076CF1"/>
    <w:rsid w:val="00077C0D"/>
    <w:rsid w:val="000B2768"/>
    <w:rsid w:val="000C5ACA"/>
    <w:rsid w:val="00100FB6"/>
    <w:rsid w:val="00147465"/>
    <w:rsid w:val="00163306"/>
    <w:rsid w:val="001D25CE"/>
    <w:rsid w:val="002113DC"/>
    <w:rsid w:val="002164D0"/>
    <w:rsid w:val="00254307"/>
    <w:rsid w:val="00274309"/>
    <w:rsid w:val="002A2261"/>
    <w:rsid w:val="003031CC"/>
    <w:rsid w:val="00322673"/>
    <w:rsid w:val="00334DCD"/>
    <w:rsid w:val="00344F87"/>
    <w:rsid w:val="00402EBD"/>
    <w:rsid w:val="00414863"/>
    <w:rsid w:val="0043691F"/>
    <w:rsid w:val="004853F5"/>
    <w:rsid w:val="004C6CD8"/>
    <w:rsid w:val="004E249B"/>
    <w:rsid w:val="00535E84"/>
    <w:rsid w:val="00545C15"/>
    <w:rsid w:val="0058327B"/>
    <w:rsid w:val="005F2C1A"/>
    <w:rsid w:val="006245F1"/>
    <w:rsid w:val="006373AC"/>
    <w:rsid w:val="00651D6C"/>
    <w:rsid w:val="00657C1A"/>
    <w:rsid w:val="006A35CD"/>
    <w:rsid w:val="006E3139"/>
    <w:rsid w:val="006F4B26"/>
    <w:rsid w:val="0075204E"/>
    <w:rsid w:val="007B1834"/>
    <w:rsid w:val="007B41F8"/>
    <w:rsid w:val="007E66E2"/>
    <w:rsid w:val="00860F3F"/>
    <w:rsid w:val="00892C91"/>
    <w:rsid w:val="008A34D3"/>
    <w:rsid w:val="008B0761"/>
    <w:rsid w:val="008C33A1"/>
    <w:rsid w:val="008F231E"/>
    <w:rsid w:val="0099533D"/>
    <w:rsid w:val="00996851"/>
    <w:rsid w:val="009A1A11"/>
    <w:rsid w:val="009D7614"/>
    <w:rsid w:val="009E14F4"/>
    <w:rsid w:val="009F42BF"/>
    <w:rsid w:val="00A40ACC"/>
    <w:rsid w:val="00A60570"/>
    <w:rsid w:val="00A64C2D"/>
    <w:rsid w:val="00A8149A"/>
    <w:rsid w:val="00A85E43"/>
    <w:rsid w:val="00AC4E87"/>
    <w:rsid w:val="00C168D2"/>
    <w:rsid w:val="00CC4674"/>
    <w:rsid w:val="00CF5227"/>
    <w:rsid w:val="00D40CE8"/>
    <w:rsid w:val="00D47BC2"/>
    <w:rsid w:val="00D87158"/>
    <w:rsid w:val="00D933C0"/>
    <w:rsid w:val="00DB2209"/>
    <w:rsid w:val="00DE2D6A"/>
    <w:rsid w:val="00E06770"/>
    <w:rsid w:val="00E3375D"/>
    <w:rsid w:val="00E35C76"/>
    <w:rsid w:val="00E80A7E"/>
    <w:rsid w:val="00EB3A32"/>
    <w:rsid w:val="00ED0854"/>
    <w:rsid w:val="00ED24F3"/>
    <w:rsid w:val="00EF1743"/>
    <w:rsid w:val="00F44950"/>
    <w:rsid w:val="00FA60BF"/>
    <w:rsid w:val="00FA6F25"/>
    <w:rsid w:val="00FF19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3D"/>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3306"/>
    <w:pPr>
      <w:ind w:left="720"/>
      <w:contextualSpacing/>
    </w:pPr>
  </w:style>
  <w:style w:type="table" w:styleId="TableGrid">
    <w:name w:val="Table Grid"/>
    <w:basedOn w:val="TableNormal"/>
    <w:uiPriority w:val="99"/>
    <w:rsid w:val="0075204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383</TotalTime>
  <Pages>10</Pages>
  <Words>2635</Words>
  <Characters>15024</Characters>
  <Application>Microsoft Office Outlook</Application>
  <DocSecurity>0</DocSecurity>
  <Lines>0</Lines>
  <Paragraphs>0</Paragraphs>
  <ScaleCrop>false</ScaleCrop>
  <Company>ГС(К)ОУ школа - интернат №113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Александра</cp:lastModifiedBy>
  <cp:revision>13</cp:revision>
  <cp:lastPrinted>2013-03-15T09:10:00Z</cp:lastPrinted>
  <dcterms:created xsi:type="dcterms:W3CDTF">2013-03-04T14:19:00Z</dcterms:created>
  <dcterms:modified xsi:type="dcterms:W3CDTF">2013-03-15T09:11:00Z</dcterms:modified>
</cp:coreProperties>
</file>