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D" w:rsidRPr="00F83276" w:rsidRDefault="007F0B5D" w:rsidP="00F8327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83276">
        <w:rPr>
          <w:rFonts w:ascii="Times New Roman" w:hAnsi="Times New Roman"/>
          <w:b/>
          <w:bCs/>
          <w:sz w:val="28"/>
          <w:szCs w:val="28"/>
        </w:rPr>
        <w:t>Программа «Математика»</w:t>
      </w:r>
    </w:p>
    <w:p w:rsidR="007F0B5D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0B5D" w:rsidRPr="00F83276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</w:t>
      </w:r>
    </w:p>
    <w:p w:rsidR="007F0B5D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Обучение математике обеспечивается учебниками и пособиями:</w:t>
      </w:r>
    </w:p>
    <w:p w:rsidR="007F0B5D" w:rsidRDefault="007F0B5D" w:rsidP="00F832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«Математика». 3 класс. Авторы: Т. Е. Демидова, С. А. Козлова, А. П, Тонких</w:t>
      </w:r>
    </w:p>
    <w:p w:rsidR="007F0B5D" w:rsidRDefault="007F0B5D" w:rsidP="008921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материал. 3 класс. Авторы: С. А. Козлова, В. Н, Гераськин, А. Г. Рубин</w:t>
      </w:r>
    </w:p>
    <w:p w:rsidR="007F0B5D" w:rsidRDefault="007F0B5D" w:rsidP="008921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по курсу «Математика». 3 класс. Авторы: С. А. Козлова, А. Г. Рубин</w:t>
      </w:r>
    </w:p>
    <w:p w:rsidR="007F0B5D" w:rsidRPr="00F31AB6" w:rsidRDefault="007F0B5D" w:rsidP="00F832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рекомендации. 3 класс. Авторы: С. А. Козлова, А. Г. Рубин, А. В. Горячев</w:t>
      </w:r>
    </w:p>
    <w:p w:rsidR="007F0B5D" w:rsidRPr="00A84180" w:rsidRDefault="007F0B5D" w:rsidP="00A841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m1"/>
      <w:bookmarkEnd w:id="0"/>
      <w:r w:rsidRPr="00A84180">
        <w:rPr>
          <w:rFonts w:ascii="Times New Roman" w:hAnsi="Times New Roman"/>
          <w:b/>
          <w:bCs/>
          <w:sz w:val="24"/>
          <w:szCs w:val="24"/>
        </w:rPr>
        <w:t>I. Пояснительная записка</w:t>
      </w:r>
    </w:p>
    <w:p w:rsidR="007F0B5D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>Важнейши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A84180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ами</w:t>
      </w:r>
      <w:r w:rsidRPr="00A84180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тельной программы «Школа 2100»</w:t>
      </w:r>
      <w:r w:rsidRPr="00A84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A84180">
        <w:rPr>
          <w:rFonts w:ascii="Times New Roman" w:hAnsi="Times New Roman"/>
          <w:i/>
          <w:iCs/>
          <w:sz w:val="24"/>
          <w:szCs w:val="24"/>
        </w:rPr>
        <w:t>формирование предметных и универсальных способов действий</w:t>
      </w:r>
      <w:r w:rsidRPr="00A84180">
        <w:rPr>
          <w:rFonts w:ascii="Times New Roman" w:hAnsi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A84180">
        <w:rPr>
          <w:rFonts w:ascii="Times New Roman" w:hAnsi="Times New Roman"/>
          <w:i/>
          <w:iCs/>
          <w:sz w:val="24"/>
          <w:szCs w:val="24"/>
        </w:rPr>
        <w:t>воспитание умения учиться</w:t>
      </w:r>
      <w:r w:rsidRPr="00A84180">
        <w:rPr>
          <w:rFonts w:ascii="Times New Roman" w:hAnsi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A84180">
        <w:rPr>
          <w:rFonts w:ascii="Times New Roman" w:hAnsi="Times New Roman"/>
          <w:i/>
          <w:iCs/>
          <w:sz w:val="24"/>
          <w:szCs w:val="24"/>
        </w:rPr>
        <w:t>индивидуальный прогресс</w:t>
      </w:r>
      <w:r w:rsidRPr="00A84180">
        <w:rPr>
          <w:rFonts w:ascii="Times New Roman" w:hAnsi="Times New Roman"/>
          <w:sz w:val="24"/>
          <w:szCs w:val="24"/>
        </w:rPr>
        <w:t xml:space="preserve"> в основных сферах личностного развития – эмоциональной, познавательной, регулятивной</w:t>
      </w:r>
      <w:r>
        <w:rPr>
          <w:rFonts w:ascii="Times New Roman" w:hAnsi="Times New Roman"/>
          <w:sz w:val="24"/>
          <w:szCs w:val="24"/>
        </w:rPr>
        <w:t>.</w:t>
      </w:r>
    </w:p>
    <w:p w:rsidR="007F0B5D" w:rsidRPr="00A84180" w:rsidRDefault="007F0B5D" w:rsidP="00CB06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i/>
          <w:iCs/>
          <w:sz w:val="24"/>
          <w:szCs w:val="24"/>
        </w:rPr>
        <w:t>Цели обучения в предлагаемом курсе математики</w:t>
      </w:r>
      <w:r w:rsidRPr="00A84180">
        <w:rPr>
          <w:rFonts w:ascii="Times New Roman" w:hAnsi="Times New Roman"/>
          <w:sz w:val="24"/>
          <w:szCs w:val="24"/>
        </w:rPr>
        <w:t xml:space="preserve">, сформулированные как линии развития личности ученика средствами предмета: </w:t>
      </w:r>
      <w:r w:rsidRPr="00A84180">
        <w:rPr>
          <w:rFonts w:ascii="Times New Roman" w:hAnsi="Times New Roman"/>
          <w:i/>
          <w:iCs/>
          <w:sz w:val="24"/>
          <w:szCs w:val="24"/>
        </w:rPr>
        <w:t>уметь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производить вычисления для принятия решений в различных жизненных ситуациях;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читать и записывать сведения об окружающем мире на языке математики;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формировать основы рационального мышления, математической речи и аргументации;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работать в соответствии с заданными алгоритмами;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узнавать в объектах окружающего мира известные геометрические формы и работать с ними; </w:t>
      </w:r>
    </w:p>
    <w:p w:rsidR="007F0B5D" w:rsidRPr="00A84180" w:rsidRDefault="007F0B5D" w:rsidP="00CB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вести поиск информации (фактов, закономерностей, оснований для упорядочивания), преобразовать её в удобные для изучения и применения формы. </w:t>
      </w:r>
    </w:p>
    <w:p w:rsidR="007F0B5D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A84180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универсальных учебных действий</w:t>
      </w:r>
      <w:r w:rsidRPr="00A84180">
        <w:rPr>
          <w:rFonts w:ascii="Times New Roman" w:hAnsi="Times New Roman"/>
          <w:sz w:val="24"/>
          <w:szCs w:val="24"/>
        </w:rPr>
        <w:t xml:space="preserve"> (познавательных, регулятивных, коммуникативных) позволяющих достигать </w:t>
      </w:r>
      <w:r w:rsidRPr="00A84180">
        <w:rPr>
          <w:rFonts w:ascii="Times New Roman" w:hAnsi="Times New Roman"/>
          <w:b/>
          <w:bCs/>
          <w:i/>
          <w:iCs/>
          <w:sz w:val="24"/>
          <w:szCs w:val="24"/>
        </w:rPr>
        <w:t>предметных, метапредметных и личностных</w:t>
      </w:r>
      <w:r w:rsidRPr="00A84180">
        <w:rPr>
          <w:rFonts w:ascii="Times New Roman" w:hAnsi="Times New Roman"/>
          <w:sz w:val="24"/>
          <w:szCs w:val="24"/>
        </w:rPr>
        <w:t xml:space="preserve"> результатов.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84180">
        <w:rPr>
          <w:rFonts w:ascii="Times New Roman" w:hAnsi="Times New Roman"/>
          <w:sz w:val="24"/>
          <w:szCs w:val="24"/>
        </w:rPr>
        <w:t>ачальный курс математики призван решать следующие задачи: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 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7F0B5D" w:rsidRPr="00A84180" w:rsidRDefault="007F0B5D" w:rsidP="00A8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7F0B5D" w:rsidRPr="00A84180" w:rsidRDefault="007F0B5D" w:rsidP="00892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7F0B5D" w:rsidRPr="00A84180" w:rsidRDefault="007F0B5D" w:rsidP="00A841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m2"/>
      <w:bookmarkEnd w:id="1"/>
      <w:r w:rsidRPr="00A84180">
        <w:rPr>
          <w:rFonts w:ascii="Times New Roman" w:hAnsi="Times New Roman"/>
          <w:b/>
          <w:bCs/>
          <w:sz w:val="24"/>
          <w:szCs w:val="24"/>
        </w:rPr>
        <w:t>II. Общая характеристика учебного предмета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 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i/>
          <w:iCs/>
          <w:sz w:val="24"/>
          <w:szCs w:val="24"/>
        </w:rPr>
        <w:t>Важнейшей отличительной особенностью</w:t>
      </w:r>
      <w:r w:rsidRPr="00A84180">
        <w:rPr>
          <w:rFonts w:ascii="Times New Roman" w:hAnsi="Times New Roman"/>
          <w:sz w:val="24"/>
          <w:szCs w:val="24"/>
        </w:rPr>
        <w:t xml:space="preserve"> 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«Стохастика»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(компетентностными) задачами.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2" w:name="m2-1"/>
      <w:bookmarkEnd w:id="2"/>
      <w:r>
        <w:rPr>
          <w:rFonts w:ascii="Times New Roman" w:hAnsi="Times New Roman"/>
          <w:sz w:val="24"/>
          <w:szCs w:val="24"/>
        </w:rPr>
        <w:t xml:space="preserve">   </w:t>
      </w:r>
      <w:r w:rsidRPr="00A84180">
        <w:rPr>
          <w:rFonts w:ascii="Times New Roman" w:hAnsi="Times New Roman"/>
          <w:sz w:val="24"/>
          <w:szCs w:val="24"/>
        </w:rPr>
        <w:t>Рассматриваемый курс математики предлагает решение новых образовательных задач путём использования современных образовательных технологий.</w:t>
      </w:r>
    </w:p>
    <w:p w:rsidR="007F0B5D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i/>
          <w:iCs/>
          <w:sz w:val="24"/>
          <w:szCs w:val="24"/>
        </w:rPr>
        <w:t>В основе методического аппарата курса</w:t>
      </w:r>
      <w:r w:rsidRPr="00A84180">
        <w:rPr>
          <w:rFonts w:ascii="Times New Roman" w:hAnsi="Times New Roman"/>
          <w:sz w:val="24"/>
          <w:szCs w:val="24"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</w:t>
      </w:r>
    </w:p>
    <w:p w:rsidR="007F0B5D" w:rsidRPr="00A84180" w:rsidRDefault="007F0B5D" w:rsidP="00F832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 Согласно принципу </w:t>
      </w:r>
      <w:r>
        <w:rPr>
          <w:rFonts w:ascii="Times New Roman" w:hAnsi="Times New Roman"/>
          <w:sz w:val="24"/>
          <w:szCs w:val="24"/>
        </w:rPr>
        <w:t xml:space="preserve">минимакса </w:t>
      </w:r>
      <w:r w:rsidRPr="00A84180">
        <w:rPr>
          <w:rFonts w:ascii="Times New Roman" w:hAnsi="Times New Roman"/>
          <w:sz w:val="24"/>
          <w:szCs w:val="24"/>
        </w:rPr>
        <w:t xml:space="preserve">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ученик </w:t>
      </w:r>
      <w:r w:rsidRPr="00A84180">
        <w:rPr>
          <w:rFonts w:ascii="Times New Roman" w:hAnsi="Times New Roman"/>
          <w:i/>
          <w:iCs/>
          <w:sz w:val="24"/>
          <w:szCs w:val="24"/>
        </w:rPr>
        <w:t>должен</w:t>
      </w:r>
      <w:r w:rsidRPr="00A84180">
        <w:rPr>
          <w:rFonts w:ascii="Times New Roman" w:hAnsi="Times New Roman"/>
          <w:sz w:val="24"/>
          <w:szCs w:val="24"/>
        </w:rPr>
        <w:t xml:space="preserve"> освоить мин</w:t>
      </w:r>
      <w:r>
        <w:rPr>
          <w:rFonts w:ascii="Times New Roman" w:hAnsi="Times New Roman"/>
          <w:sz w:val="24"/>
          <w:szCs w:val="24"/>
        </w:rPr>
        <w:t>имум, но может освоить максимум.</w:t>
      </w:r>
      <w:bookmarkStart w:id="3" w:name="m2-2"/>
      <w:bookmarkEnd w:id="3"/>
    </w:p>
    <w:p w:rsidR="007F0B5D" w:rsidRPr="00A84180" w:rsidRDefault="007F0B5D" w:rsidP="00A84180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4" w:name="m2-3"/>
      <w:bookmarkEnd w:id="4"/>
      <w:r w:rsidRPr="00A84180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4180">
        <w:rPr>
          <w:rFonts w:ascii="Times New Roman" w:hAnsi="Times New Roman"/>
          <w:b/>
          <w:bCs/>
          <w:sz w:val="24"/>
          <w:szCs w:val="24"/>
        </w:rPr>
        <w:t>Контроль за усвоением знаний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i/>
          <w:iCs/>
          <w:sz w:val="24"/>
          <w:szCs w:val="24"/>
        </w:rPr>
        <w:t>Оценка усвоения знаний и умений в предлагаемом учебно-методическом курсе математики осуществляется в процессе повторения и обобщения</w:t>
      </w:r>
      <w:r w:rsidRPr="00A84180">
        <w:rPr>
          <w:rFonts w:ascii="Times New Roman" w:hAnsi="Times New Roman"/>
          <w:sz w:val="24"/>
          <w:szCs w:val="24"/>
        </w:rPr>
        <w:t>, выполнения текущих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</w:t>
      </w:r>
    </w:p>
    <w:p w:rsidR="007F0B5D" w:rsidRPr="00A84180" w:rsidRDefault="007F0B5D" w:rsidP="00F832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Важную роль в проведении контроля с точки зрения выстраивания </w:t>
      </w:r>
      <w:r w:rsidRPr="00A84180">
        <w:rPr>
          <w:rFonts w:ascii="Times New Roman" w:hAnsi="Times New Roman"/>
          <w:i/>
          <w:iCs/>
          <w:sz w:val="24"/>
          <w:szCs w:val="24"/>
        </w:rPr>
        <w:t>дифференцированного подхода к учащимся</w:t>
      </w:r>
      <w:r w:rsidRPr="00A84180">
        <w:rPr>
          <w:rFonts w:ascii="Times New Roman" w:hAnsi="Times New Roman"/>
          <w:sz w:val="24"/>
          <w:szCs w:val="24"/>
        </w:rPr>
        <w:t xml:space="preserve"> имеют </w:t>
      </w:r>
      <w:r>
        <w:rPr>
          <w:rFonts w:ascii="Times New Roman" w:hAnsi="Times New Roman"/>
          <w:i/>
          <w:iCs/>
          <w:sz w:val="24"/>
          <w:szCs w:val="24"/>
        </w:rPr>
        <w:t xml:space="preserve">тетради для контрольных работ. </w:t>
      </w:r>
      <w:r w:rsidRPr="00A84180">
        <w:rPr>
          <w:rFonts w:ascii="Times New Roman" w:hAnsi="Times New Roman"/>
          <w:sz w:val="24"/>
          <w:szCs w:val="24"/>
        </w:rPr>
        <w:t xml:space="preserve">Они включают, в соответствии с принципом минимакса, не только обязательный минимум (необходимые требования), который </w:t>
      </w:r>
      <w:r w:rsidRPr="00A84180">
        <w:rPr>
          <w:rFonts w:ascii="Times New Roman" w:hAnsi="Times New Roman"/>
          <w:i/>
          <w:iCs/>
          <w:sz w:val="24"/>
          <w:szCs w:val="24"/>
        </w:rPr>
        <w:t>должны</w:t>
      </w:r>
      <w:r w:rsidRPr="00A84180">
        <w:rPr>
          <w:rFonts w:ascii="Times New Roman" w:hAnsi="Times New Roman"/>
          <w:sz w:val="24"/>
          <w:szCs w:val="24"/>
        </w:rPr>
        <w:t xml:space="preserve"> усвоить все ученики, но и максимум, который они </w:t>
      </w:r>
      <w:r w:rsidRPr="00A84180">
        <w:rPr>
          <w:rFonts w:ascii="Times New Roman" w:hAnsi="Times New Roman"/>
          <w:i/>
          <w:iCs/>
          <w:sz w:val="24"/>
          <w:szCs w:val="24"/>
        </w:rPr>
        <w:t>могут</w:t>
      </w:r>
      <w:r w:rsidRPr="00A84180">
        <w:rPr>
          <w:rFonts w:ascii="Times New Roman" w:hAnsi="Times New Roman"/>
          <w:sz w:val="24"/>
          <w:szCs w:val="24"/>
        </w:rPr>
        <w:t xml:space="preserve"> усвоить. </w:t>
      </w:r>
      <w:bookmarkStart w:id="5" w:name="m3"/>
      <w:bookmarkEnd w:id="5"/>
    </w:p>
    <w:p w:rsidR="007F0B5D" w:rsidRPr="00A84180" w:rsidRDefault="007F0B5D" w:rsidP="00A8418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6" w:name="m4"/>
      <w:bookmarkEnd w:id="6"/>
      <w:r w:rsidRPr="00A84180"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Ценностные ориентиры изучения </w:t>
      </w:r>
      <w:r w:rsidRPr="00A84180">
        <w:rPr>
          <w:rFonts w:ascii="Times New Roman" w:hAnsi="Times New Roman"/>
          <w:i/>
          <w:iCs/>
          <w:sz w:val="24"/>
          <w:szCs w:val="24"/>
        </w:rPr>
        <w:t>предмета</w:t>
      </w:r>
      <w:r w:rsidRPr="00A84180">
        <w:rPr>
          <w:rFonts w:ascii="Times New Roman" w:hAnsi="Times New Roman"/>
          <w:sz w:val="24"/>
          <w:szCs w:val="24"/>
        </w:rPr>
        <w:t xml:space="preserve"> «Математика» в целом ограничиваются </w:t>
      </w:r>
      <w:r w:rsidRPr="00A84180">
        <w:rPr>
          <w:rFonts w:ascii="Times New Roman" w:hAnsi="Times New Roman"/>
          <w:b/>
          <w:bCs/>
          <w:i/>
          <w:iCs/>
          <w:sz w:val="24"/>
          <w:szCs w:val="24"/>
        </w:rPr>
        <w:t>ценностью истины</w:t>
      </w:r>
      <w:r w:rsidRPr="00A84180">
        <w:rPr>
          <w:rFonts w:ascii="Times New Roman" w:hAnsi="Times New Roman"/>
          <w:sz w:val="24"/>
          <w:szCs w:val="24"/>
        </w:rPr>
        <w:t xml:space="preserve">, однако </w:t>
      </w:r>
      <w:r w:rsidRPr="00A84180">
        <w:rPr>
          <w:rFonts w:ascii="Times New Roman" w:hAnsi="Times New Roman"/>
          <w:i/>
          <w:iCs/>
          <w:sz w:val="24"/>
          <w:szCs w:val="24"/>
        </w:rPr>
        <w:t>данный курс</w:t>
      </w:r>
      <w:r w:rsidRPr="00A84180">
        <w:rPr>
          <w:rFonts w:ascii="Times New Roman" w:hAnsi="Times New Roman"/>
          <w:sz w:val="24"/>
          <w:szCs w:val="24"/>
        </w:rPr>
        <w:t xml:space="preserve"> предлагает как расширение содержания предмета (компетентностные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2100»), так и совокупность методик и технологий (в том числе и проектной), позволяющих заниматься </w:t>
      </w:r>
      <w:r w:rsidRPr="00A84180">
        <w:rPr>
          <w:rFonts w:ascii="Times New Roman" w:hAnsi="Times New Roman"/>
          <w:i/>
          <w:iCs/>
          <w:sz w:val="24"/>
          <w:szCs w:val="24"/>
        </w:rPr>
        <w:t>всесторонним</w:t>
      </w:r>
      <w:r w:rsidRPr="00A84180">
        <w:rPr>
          <w:rFonts w:ascii="Times New Roman" w:hAnsi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A84180">
        <w:rPr>
          <w:rFonts w:ascii="Times New Roman" w:hAnsi="Times New Roman"/>
          <w:i/>
          <w:iCs/>
          <w:sz w:val="24"/>
          <w:szCs w:val="24"/>
        </w:rPr>
        <w:t>расширить</w:t>
      </w:r>
      <w:r w:rsidRPr="00A84180">
        <w:rPr>
          <w:rFonts w:ascii="Times New Roman" w:hAnsi="Times New Roman"/>
          <w:sz w:val="24"/>
          <w:szCs w:val="24"/>
        </w:rPr>
        <w:t xml:space="preserve"> набор ценностных ориентиров.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A84180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человека</w:t>
      </w:r>
      <w:r w:rsidRPr="00A84180">
        <w:rPr>
          <w:rFonts w:ascii="Times New Roman" w:hAnsi="Times New Roman"/>
          <w:sz w:val="24"/>
          <w:szCs w:val="24"/>
        </w:rPr>
        <w:t xml:space="preserve"> как разумного существа, стремящегося к познанию мира и самосовершенствованию.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A84180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деятельности и жизни.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свободы</w:t>
      </w:r>
      <w:r w:rsidRPr="00A84180">
        <w:rPr>
          <w:rFonts w:ascii="Times New Roman" w:hAnsi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F0B5D" w:rsidRPr="00A84180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гражданственности</w:t>
      </w:r>
      <w:r w:rsidRPr="00A84180">
        <w:rPr>
          <w:rFonts w:ascii="Times New Roman" w:hAnsi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7F0B5D" w:rsidRPr="00F83276" w:rsidRDefault="007F0B5D" w:rsidP="00A841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Ценность патриотизма</w:t>
      </w:r>
      <w:r w:rsidRPr="00A84180">
        <w:rPr>
          <w:rFonts w:ascii="Times New Roman" w:hAnsi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7F0B5D" w:rsidRDefault="007F0B5D" w:rsidP="00A434C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A84180">
        <w:rPr>
          <w:rFonts w:ascii="Times New Roman" w:hAnsi="Times New Roman"/>
          <w:b/>
          <w:bCs/>
          <w:sz w:val="24"/>
          <w:szCs w:val="24"/>
        </w:rPr>
        <w:t>. Содержание учебного предмета</w:t>
      </w:r>
    </w:p>
    <w:p w:rsidR="007F0B5D" w:rsidRPr="00A434C9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4180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курс математики изучается </w:t>
      </w:r>
      <w:r>
        <w:rPr>
          <w:rFonts w:ascii="Times New Roman" w:hAnsi="Times New Roman"/>
          <w:sz w:val="24"/>
          <w:szCs w:val="24"/>
        </w:rPr>
        <w:t>в 3 классе</w:t>
      </w:r>
      <w:r w:rsidRPr="00A8418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84180">
        <w:rPr>
          <w:rFonts w:ascii="Times New Roman" w:hAnsi="Times New Roman"/>
          <w:sz w:val="24"/>
          <w:szCs w:val="24"/>
        </w:rPr>
        <w:t xml:space="preserve">часа в неделю. Общий объём учебного времени составляет </w:t>
      </w:r>
      <w:r>
        <w:rPr>
          <w:rFonts w:ascii="Times New Roman" w:hAnsi="Times New Roman"/>
          <w:sz w:val="24"/>
          <w:szCs w:val="24"/>
        </w:rPr>
        <w:t>136</w:t>
      </w:r>
      <w:r w:rsidRPr="00A84180">
        <w:rPr>
          <w:rFonts w:ascii="Times New Roman" w:hAnsi="Times New Roman"/>
          <w:sz w:val="24"/>
          <w:szCs w:val="24"/>
        </w:rPr>
        <w:t>часов.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Повторение и обобщение материала, изученного во 2 классе (10 ч)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Внетабличное умножение и деление (26 ч)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Доли (12 ч).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Нумерация (10 ч)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Сложение и вычитание чисел в пределах 1000 (24 ч)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Умножение и деление чисел в пределах 1000 (22 ч)</w:t>
      </w:r>
    </w:p>
    <w:p w:rsidR="007F0B5D" w:rsidRPr="00A434C9" w:rsidRDefault="007F0B5D" w:rsidP="00A43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Арифметические действия над числами в пределах 1000 (20 ч).</w:t>
      </w:r>
    </w:p>
    <w:p w:rsidR="007F0B5D" w:rsidRPr="00A434C9" w:rsidRDefault="007F0B5D" w:rsidP="00892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4C9">
        <w:rPr>
          <w:rFonts w:ascii="Times New Roman" w:hAnsi="Times New Roman"/>
          <w:sz w:val="24"/>
          <w:szCs w:val="24"/>
        </w:rPr>
        <w:t>Повторение и обобщение изученного в 3 классе (12 ч).</w:t>
      </w:r>
    </w:p>
    <w:p w:rsidR="007F0B5D" w:rsidRDefault="007F0B5D" w:rsidP="00A434C9">
      <w:pPr>
        <w:rPr>
          <w:rFonts w:ascii="Times New Roman" w:hAnsi="Times New Roman"/>
          <w:sz w:val="24"/>
          <w:szCs w:val="24"/>
        </w:rPr>
      </w:pPr>
    </w:p>
    <w:p w:rsidR="007F0B5D" w:rsidRPr="00A434C9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4180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Требования к результатам обучения учащихся к концу 3 класса</w:t>
      </w:r>
    </w:p>
    <w:p w:rsidR="007F0B5D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1-й уровень (уровень стандарта)</w:t>
      </w:r>
    </w:p>
    <w:p w:rsidR="007F0B5D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iCs/>
          <w:sz w:val="24"/>
          <w:szCs w:val="24"/>
        </w:rPr>
        <w:t xml:space="preserve">должны </w:t>
      </w:r>
      <w:r>
        <w:rPr>
          <w:rFonts w:ascii="Times New Roman" w:hAnsi="Times New Roman"/>
          <w:b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образуется каждая следующая счётная единица;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площади и периметра прямоугольника (квадрата); </w:t>
      </w:r>
    </w:p>
    <w:p w:rsidR="007F0B5D" w:rsidRDefault="007F0B5D" w:rsidP="00A434C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iCs/>
          <w:sz w:val="24"/>
          <w:szCs w:val="24"/>
        </w:rPr>
        <w:t xml:space="preserve">должны </w:t>
      </w:r>
      <w:r>
        <w:rPr>
          <w:rFonts w:ascii="Times New Roman" w:hAnsi="Times New Roman"/>
          <w:b/>
          <w:i/>
          <w:iCs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изученной математической терминологией;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читать, записывать и сравнивать числа в пределах 1000;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любое трёхзначное число в виде суммы разрядных слагаемых;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устно умножение и деление чисел в пределах 100 (в том числе и деление с остатком);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умножение и деление с 0; 1; 10; 100;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следовать алгоритмам проверки вычислений;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значения выражений в 2–4 действия;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>
        <w:rPr>
          <w:rFonts w:ascii="Times New Roman" w:hAnsi="Times New Roman"/>
          <w:i/>
          <w:iCs/>
          <w:sz w:val="24"/>
          <w:szCs w:val="24"/>
        </w:rPr>
        <w:t>а ± х = 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∙ х = 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: х = 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на клетчатой бумаге прямоугольник и квадрат по заданным длинам сторон;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время по часам с точностью до минуты;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и упорядочивать объекты по разным признакам: длине, массе, объёму; </w:t>
      </w:r>
    </w:p>
    <w:p w:rsidR="007F0B5D" w:rsidRDefault="007F0B5D" w:rsidP="00A43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стоимость). </w:t>
      </w:r>
    </w:p>
    <w:p w:rsidR="007F0B5D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2-й уровень (уровень программы)</w:t>
      </w:r>
    </w:p>
    <w:p w:rsidR="007F0B5D" w:rsidRDefault="007F0B5D" w:rsidP="00A434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iCs/>
          <w:sz w:val="24"/>
          <w:szCs w:val="24"/>
        </w:rPr>
        <w:t>должны знать</w:t>
      </w:r>
      <w:r>
        <w:rPr>
          <w:rFonts w:ascii="Times New Roman" w:hAnsi="Times New Roman"/>
          <w:sz w:val="24"/>
          <w:szCs w:val="24"/>
        </w:rPr>
        <w:t>: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формулу объёма прямоугольного параллелепипеда (куба);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формулу пути;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количество, названия и последовательность дней недели, месяцев в году;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iCs/>
          <w:sz w:val="24"/>
          <w:szCs w:val="24"/>
        </w:rPr>
        <w:t>должны уметь</w:t>
      </w:r>
      <w:r>
        <w:rPr>
          <w:rFonts w:ascii="Times New Roman" w:hAnsi="Times New Roman"/>
          <w:sz w:val="24"/>
          <w:szCs w:val="24"/>
        </w:rPr>
        <w:t>: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долю от числа, число по доле;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значения выражений вида </w:t>
      </w:r>
      <w:r>
        <w:rPr>
          <w:rFonts w:ascii="Times New Roman" w:hAnsi="Times New Roman"/>
          <w:i/>
          <w:iCs/>
          <w:sz w:val="24"/>
          <w:szCs w:val="24"/>
        </w:rPr>
        <w:t>а ± 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∙ 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: b</w:t>
      </w:r>
      <w:r>
        <w:rPr>
          <w:rFonts w:ascii="Times New Roman" w:hAnsi="Times New Roman"/>
          <w:sz w:val="24"/>
          <w:szCs w:val="24"/>
        </w:rPr>
        <w:t xml:space="preserve"> при заданных значениях переменных;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способом подбора неравенства с одной переменной вида: </w:t>
      </w:r>
      <w:r>
        <w:rPr>
          <w:rFonts w:ascii="Times New Roman" w:hAnsi="Times New Roman"/>
          <w:i/>
          <w:iCs/>
          <w:sz w:val="24"/>
          <w:szCs w:val="24"/>
        </w:rPr>
        <w:t>а ± х &lt; 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∙ х &gt; 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вида: </w:t>
      </w:r>
      <w:r>
        <w:rPr>
          <w:rFonts w:ascii="Times New Roman" w:hAnsi="Times New Roman"/>
          <w:i/>
          <w:iCs/>
          <w:sz w:val="24"/>
          <w:szCs w:val="24"/>
        </w:rPr>
        <w:t>х ± а = с ± 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− х = с ± 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х ± a = с ∙ 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а − х = с : b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х : а = с ± 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заданные уравнения при решении текстовых задач;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вычислять объём параллелепипеда (куба);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вычислять площадь и периметр составленных из прямоугольников фигур;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окружность по заданному радиусу;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из множества геометрических фигур плоские и объёмные фигуры;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называть объёмные фигуры: параллелепипед, шар, конус, пирамиду, цилиндр;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из множества параллелепипедов куб;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принадлежность или непринадлежность множеству данных элементов;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истинные и ложные высказывания с кванторами общности и существования;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информацию, заданную с помощью столбчатых, линейных диаграмм, таблиц, графов;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несложные линейные и столбчатые диаграммы по заданной в таблице информации;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выписывать множество всевозможных результатов (исходов) простейших случайных экспериментов;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алгоритмы решения простейших задач на переливания;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7F0B5D" w:rsidRDefault="007F0B5D" w:rsidP="00A43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устанавливать, является ли данная кривая уникурсальной, и обводить её. </w:t>
      </w: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B5D" w:rsidRDefault="007F0B5D" w:rsidP="008921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7F0B5D" w:rsidRDefault="007F0B5D" w:rsidP="008921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изучаемого материала</w:t>
      </w:r>
    </w:p>
    <w:p w:rsidR="007F0B5D" w:rsidRDefault="007F0B5D" w:rsidP="008921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«Математика»</w:t>
      </w:r>
    </w:p>
    <w:p w:rsidR="007F0B5D" w:rsidRDefault="007F0B5D" w:rsidP="008921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7F0B5D" w:rsidRPr="00453A20" w:rsidRDefault="007F0B5D" w:rsidP="008921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часа в неделю, 136 часов в учебном</w:t>
      </w:r>
      <w:r w:rsidRPr="00453A20">
        <w:rPr>
          <w:rFonts w:ascii="Times New Roman" w:hAnsi="Times New Roman"/>
          <w:sz w:val="24"/>
          <w:szCs w:val="24"/>
        </w:rPr>
        <w:t xml:space="preserve"> году)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706"/>
        <w:gridCol w:w="3988"/>
        <w:gridCol w:w="1947"/>
        <w:gridCol w:w="2270"/>
      </w:tblGrid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758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758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58F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F0B5D" w:rsidRPr="005758FA" w:rsidTr="00F806DA">
        <w:tc>
          <w:tcPr>
            <w:tcW w:w="9571" w:type="dxa"/>
            <w:gridSpan w:val="5"/>
          </w:tcPr>
          <w:p w:rsidR="007F0B5D" w:rsidRPr="005758FA" w:rsidRDefault="007F0B5D" w:rsidP="008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четверть (36 ч)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Раздел 1. Числа от1 до 100.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материала, изученного во 2 классе (10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Путешествие 1. Необитаемый остров. Нумерация.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С.5 №7 (а), 6 (2 уравнения)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С.6 №5, с 7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 №2, с.9 №6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 11 №7, 8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 13 №7, 9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 14 №6 (а), №5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 16 №4 (1 столб.), №5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Дерево выбора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19 №3, №5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20 №4 (б), с. 21 №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(26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Путешествие 2. Один дома. 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Параллелепипед и куб.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25 №3, 6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параллелепипеда. Кубический сантиметр.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27 №7, (правило)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Кубический дециметр. Кубический метр.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С. 28 (правило), 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29 №3 (а), 4 (1ст.)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С. 31 №5, 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30 (правило)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однозначного числа на двузначное число, запись которого оканчивается нулём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32 №6 (2 уравн.),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33 №8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чисел, запись которых оканчивается нулём.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35 №8 (а), 9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С.36 №5, 8(а)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38 (правило),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39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С. 41 (правило), 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№5,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42 №5, с. 43 №8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5758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758FA">
              <w:rPr>
                <w:rFonts w:ascii="Times New Roman" w:hAnsi="Times New Roman"/>
                <w:sz w:val="24"/>
                <w:szCs w:val="24"/>
              </w:rPr>
              <w:t>уммы на число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44 правило, №3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46 №6, №7 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48 №3,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50 №5, с. 51 №6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52 №5, 7 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двузначного числа на двузначное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55 №7, 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56 №5, с. 57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58 №4, с. 59 №6(в)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61 (правило), №6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62 №2,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63 №6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65 №6, 7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66 №4,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68 №4, с. 69 №7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70 №4, 5 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72 №5 (а), с. 73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F806DA">
        <w:tc>
          <w:tcPr>
            <w:tcW w:w="9571" w:type="dxa"/>
            <w:gridSpan w:val="5"/>
          </w:tcPr>
          <w:p w:rsidR="007F0B5D" w:rsidRPr="005758FA" w:rsidRDefault="007F0B5D" w:rsidP="008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(28 ч)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Доли (12 ч).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Путешествие 3. День рождения. Доли.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77 №5, 6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78 №4, с. 79 №7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81 №6, 7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82 №6 (а), с. 83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84 №6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50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86 №2, с. 87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Единица времени – минута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89 (правило), №5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90 №3, с. 91 №4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Сутки 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93 №4 (а), №5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94 №4 (а), с. 95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Линейные и столбчатые диаграммы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 (правило), с. 4 №6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Раздел 2. Числа от 1 до 1000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Нумерация (10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Путешествие 4. Лыжная прогулка.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Счёт сотнями. Тысяча.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С.9 №4, 5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числа 100. Умножение и деление на 100.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11 №9, 10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Единицы длины. Миллиметр.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13 №10,11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С.15 №7, 9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17 №7 (а),8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18 №4 (а), с. 19 №5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21 №4,8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22 №5 (б), 4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Единицы массы. Центнер.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25 №5, 8 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в пределах 1000 (6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27 №8,9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29 №8 (б),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31 №9 (а), 7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32 №4, с 33 №7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34 №6 (б), с. 35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Пересечение геометрических фигур.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37 №7, 8 (а)</w:t>
            </w:r>
          </w:p>
        </w:tc>
      </w:tr>
      <w:tr w:rsidR="007F0B5D" w:rsidRPr="005758FA" w:rsidTr="00F806DA">
        <w:tc>
          <w:tcPr>
            <w:tcW w:w="9571" w:type="dxa"/>
            <w:gridSpan w:val="5"/>
          </w:tcPr>
          <w:p w:rsidR="007F0B5D" w:rsidRPr="005758FA" w:rsidRDefault="007F0B5D" w:rsidP="008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в пределах 1000 (18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Путешествие 5. Спортивный лагерь.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Группы предметов. Множество. Элемент множества.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33 №7,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Способы задания множеств. 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45 №6 (а), 8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Подмножество. 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47 №6, 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Высказывания со словами «все», «не все», «никакие», «любой», «каждый».</w:t>
            </w:r>
          </w:p>
        </w:tc>
        <w:tc>
          <w:tcPr>
            <w:tcW w:w="1947" w:type="dxa"/>
          </w:tcPr>
          <w:p w:rsidR="007F0B5D" w:rsidRPr="005758FA" w:rsidRDefault="007F0B5D" w:rsidP="0050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49 №5 (б),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Пересечение множеств.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С.51 №6, 9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Высказывания со словами «есть», «существует», «некоторые».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52 №4 (а), с. 53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Объединение множеств.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55 №6, 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E6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56 №4 (а), с. 57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59 №6,8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С.61 №5 (в),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62 №2, 5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64 №3,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66 №1, 4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69 №4 (а),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71 №8,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73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 в пределах 1000 (22 ч)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трёхзначных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74 №4, с. 75 №6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76 №3, 5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79 №6 (а), 8 (устно)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80 №4, с. 81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82 №1, 4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Алгоритмы с повторением (циклом). 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85 №5,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86 №1, с. 87 №5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89 №5 (а),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90 №3, 4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92 №2 (а), с 93 №4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94 №2 (б), с. 95 №4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 №5,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 №6, 9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 №4,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трёхзначных чисел в столбик.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9 №5 (а),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11 №5, 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13 №7, 9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 число.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15 №5,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16 №1, 5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18 №4, с. 19 №6 (б)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20 №5</w:t>
            </w:r>
          </w:p>
        </w:tc>
      </w:tr>
      <w:tr w:rsidR="007F0B5D" w:rsidRPr="005758FA" w:rsidTr="00F806DA">
        <w:tc>
          <w:tcPr>
            <w:tcW w:w="9571" w:type="dxa"/>
            <w:gridSpan w:val="5"/>
          </w:tcPr>
          <w:p w:rsidR="007F0B5D" w:rsidRPr="005758FA" w:rsidRDefault="007F0B5D" w:rsidP="0089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над числами в пределах 1000 (20 ч).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 xml:space="preserve">Путешествие 6. Последний звонок и летние каникулы. 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Запись чисел римскими цифрами.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25 №6, 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27 №8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Календарь.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С.29 №5,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Меры времени. Век.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31 №5 (а),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Меры длины. Километр.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33 №6,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Скорость движения.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35 №4,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Взаимосвязь скорости, времени, расстояния.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37 №7,8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Взаимосвязь скорости, времени, расстояния.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контроль(с/р)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39 №3 (а),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40 №1, 3 (в)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42 №3 (б),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45 №4 (б),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47 №5,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49 №3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50 №3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53 №5 (в), 6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55 №4 (в), 5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57 №5 (б), 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58 №5, с. 59 №7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С. 61 №4, 6 (а)</w:t>
            </w: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Default="007F0B5D" w:rsidP="00892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8FA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изученного в 3 классе (12 ч)</w:t>
            </w:r>
          </w:p>
          <w:p w:rsidR="007F0B5D" w:rsidRPr="00F806D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D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947" w:type="dxa"/>
          </w:tcPr>
          <w:p w:rsidR="007F0B5D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E6253C">
        <w:tc>
          <w:tcPr>
            <w:tcW w:w="660" w:type="dxa"/>
          </w:tcPr>
          <w:p w:rsidR="007F0B5D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FA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6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47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D" w:rsidRPr="005758FA" w:rsidTr="00F80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7F0B5D" w:rsidRPr="005758FA" w:rsidRDefault="007F0B5D" w:rsidP="0089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B5D" w:rsidRPr="00F83276" w:rsidRDefault="007F0B5D" w:rsidP="00A434C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F0B5D" w:rsidRPr="00F83276" w:rsidSect="00726C43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89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004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DA7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22A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D80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C4E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4A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22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67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A3DBA"/>
    <w:multiLevelType w:val="multilevel"/>
    <w:tmpl w:val="89E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4163"/>
    <w:multiLevelType w:val="multilevel"/>
    <w:tmpl w:val="51E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13B0B"/>
    <w:multiLevelType w:val="multilevel"/>
    <w:tmpl w:val="86B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A401B"/>
    <w:multiLevelType w:val="hybridMultilevel"/>
    <w:tmpl w:val="2D847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E5FD2"/>
    <w:multiLevelType w:val="hybridMultilevel"/>
    <w:tmpl w:val="A734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14413"/>
    <w:multiLevelType w:val="multilevel"/>
    <w:tmpl w:val="C42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80"/>
    <w:rsid w:val="001245F2"/>
    <w:rsid w:val="00133369"/>
    <w:rsid w:val="00206D4A"/>
    <w:rsid w:val="00453A20"/>
    <w:rsid w:val="004F47B0"/>
    <w:rsid w:val="005043DD"/>
    <w:rsid w:val="005758FA"/>
    <w:rsid w:val="005E5722"/>
    <w:rsid w:val="006867EC"/>
    <w:rsid w:val="00726C43"/>
    <w:rsid w:val="00794E2B"/>
    <w:rsid w:val="007D0C8C"/>
    <w:rsid w:val="007D0EAA"/>
    <w:rsid w:val="007F0B5D"/>
    <w:rsid w:val="00892110"/>
    <w:rsid w:val="008D767B"/>
    <w:rsid w:val="0092229A"/>
    <w:rsid w:val="009654FD"/>
    <w:rsid w:val="00982515"/>
    <w:rsid w:val="009E0D88"/>
    <w:rsid w:val="009E7E92"/>
    <w:rsid w:val="00A434C9"/>
    <w:rsid w:val="00A84180"/>
    <w:rsid w:val="00BC5139"/>
    <w:rsid w:val="00C133D4"/>
    <w:rsid w:val="00C56289"/>
    <w:rsid w:val="00CB0621"/>
    <w:rsid w:val="00D7211C"/>
    <w:rsid w:val="00D7622D"/>
    <w:rsid w:val="00DB32C3"/>
    <w:rsid w:val="00E6253C"/>
    <w:rsid w:val="00E70AAB"/>
    <w:rsid w:val="00E75579"/>
    <w:rsid w:val="00F008F4"/>
    <w:rsid w:val="00F31AB6"/>
    <w:rsid w:val="00F71798"/>
    <w:rsid w:val="00F806DA"/>
    <w:rsid w:val="00F8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C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841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841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841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18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18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418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4180"/>
    <w:rPr>
      <w:rFonts w:cs="Times New Roman"/>
      <w:color w:val="0000FF"/>
      <w:u w:val="single"/>
    </w:rPr>
  </w:style>
  <w:style w:type="character" w:customStyle="1" w:styleId="root-item">
    <w:name w:val="root-item"/>
    <w:basedOn w:val="DefaultParagraphFont"/>
    <w:uiPriority w:val="99"/>
    <w:rsid w:val="00A8418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841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841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841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84180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rsid w:val="00A84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8418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418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8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10</Pages>
  <Words>3102</Words>
  <Characters>17683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media</cp:lastModifiedBy>
  <cp:revision>8</cp:revision>
  <dcterms:created xsi:type="dcterms:W3CDTF">2012-06-05T22:04:00Z</dcterms:created>
  <dcterms:modified xsi:type="dcterms:W3CDTF">2002-12-31T22:36:00Z</dcterms:modified>
</cp:coreProperties>
</file>