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10"/>
      </w:tblGrid>
      <w:tr w:rsidR="00F65F51" w:rsidRPr="00B7516D" w:rsidTr="00AA0C51">
        <w:trPr>
          <w:tblCellSpacing w:w="0" w:type="dxa"/>
        </w:trPr>
        <w:tc>
          <w:tcPr>
            <w:tcW w:w="15310" w:type="dxa"/>
            <w:shd w:val="clear" w:color="auto" w:fill="FFFFFF"/>
            <w:vAlign w:val="center"/>
            <w:hideMark/>
          </w:tcPr>
          <w:p w:rsidR="00F65F51" w:rsidRPr="00B7516D" w:rsidRDefault="00F65F51" w:rsidP="00F65F51">
            <w:p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96992"/>
                <w:lang w:eastAsia="ru-RU"/>
              </w:rPr>
            </w:pPr>
            <w:r w:rsidRPr="00B7516D">
              <w:rPr>
                <w:rFonts w:ascii="Palatino Linotype" w:eastAsia="Times New Roman" w:hAnsi="Palatino Linotype" w:cs="Times New Roman"/>
                <w:b/>
                <w:bCs/>
                <w:color w:val="096992"/>
                <w:lang w:eastAsia="ru-RU"/>
              </w:rPr>
              <w:t xml:space="preserve">                                                                    Конспект – план урока по математике:</w:t>
            </w:r>
          </w:p>
          <w:p w:rsidR="00F65F51" w:rsidRPr="00B7516D" w:rsidRDefault="00F65F51" w:rsidP="00F65F51">
            <w:p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96992"/>
                <w:lang w:eastAsia="ru-RU"/>
              </w:rPr>
            </w:pPr>
            <w:r w:rsidRPr="00B7516D">
              <w:rPr>
                <w:rFonts w:ascii="Palatino Linotype" w:eastAsia="Times New Roman" w:hAnsi="Palatino Linotype" w:cs="Times New Roman"/>
                <w:b/>
                <w:bCs/>
                <w:color w:val="096992"/>
                <w:lang w:eastAsia="ru-RU"/>
              </w:rPr>
              <w:t xml:space="preserve">                                                       "Расстояние между двумя точками. Масштаб" 5 класс </w:t>
            </w:r>
          </w:p>
        </w:tc>
      </w:tr>
      <w:tr w:rsidR="00F65F51" w:rsidRPr="00B7516D" w:rsidTr="00AA0C51">
        <w:trPr>
          <w:tblCellSpacing w:w="0" w:type="dxa"/>
        </w:trPr>
        <w:tc>
          <w:tcPr>
            <w:tcW w:w="15310" w:type="dxa"/>
            <w:shd w:val="clear" w:color="auto" w:fill="FFFFFF"/>
            <w:vAlign w:val="center"/>
            <w:hideMark/>
          </w:tcPr>
          <w:p w:rsidR="00F65F51" w:rsidRPr="00B7516D" w:rsidRDefault="00F65F51" w:rsidP="00F65F5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F65F51" w:rsidRPr="00B7516D" w:rsidRDefault="00F65F51" w:rsidP="00F65F5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7516D">
              <w:rPr>
                <w:rFonts w:ascii="Verdana" w:eastAsia="Times New Roman" w:hAnsi="Verdana" w:cs="Times New Roman"/>
                <w:lang w:eastAsia="ru-RU"/>
              </w:rPr>
              <w:t>Классический урок математики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b/>
                <w:u w:val="single"/>
                <w:lang w:eastAsia="ru-RU"/>
              </w:rPr>
              <w:t>Тема урока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>:(5 класс). «Расстояние между двумя точками. Масштаб».</w:t>
            </w:r>
          </w:p>
          <w:p w:rsidR="00F65F51" w:rsidRPr="00B7516D" w:rsidRDefault="00F65F51" w:rsidP="00F65F5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proofErr w:type="gramStart"/>
            <w:r w:rsidRPr="00B7516D">
              <w:rPr>
                <w:rFonts w:ascii="Verdana" w:eastAsia="Times New Roman" w:hAnsi="Verdana" w:cs="Times New Roman"/>
                <w:lang w:eastAsia="ru-RU"/>
              </w:rPr>
              <w:t>у</w:t>
            </w:r>
            <w:proofErr w:type="gramEnd"/>
            <w:r w:rsidRPr="00B7516D">
              <w:rPr>
                <w:rFonts w:ascii="Verdana" w:eastAsia="Times New Roman" w:hAnsi="Verdana" w:cs="Times New Roman"/>
                <w:lang w:eastAsia="ru-RU"/>
              </w:rPr>
              <w:t>рок проводиться по учебнику Зубарева И.И., Мордкович А.Г. Математика. 5 класс. – М.: Мнемозина, 2007.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b/>
                <w:u w:val="single"/>
                <w:lang w:eastAsia="ru-RU"/>
              </w:rPr>
              <w:t>Цель урока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>: ввести понятие «расстояние между двумя точками», «масштаб».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b/>
                <w:u w:val="single"/>
                <w:lang w:eastAsia="ru-RU"/>
              </w:rPr>
              <w:t>Задачи урока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>: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дидактические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: </w:t>
            </w:r>
          </w:p>
          <w:p w:rsidR="00F65F51" w:rsidRPr="00B7516D" w:rsidRDefault="00F65F51" w:rsidP="00F65F5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закрепить знания по теме «Треугольник», </w:t>
            </w:r>
          </w:p>
          <w:p w:rsidR="00F65F51" w:rsidRPr="00B7516D" w:rsidRDefault="00F65F51" w:rsidP="00F65F5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отработать навыки нахождения периметра, площади и суммы углов треугольника, </w:t>
            </w:r>
          </w:p>
          <w:p w:rsidR="00F65F51" w:rsidRPr="00B7516D" w:rsidRDefault="00F65F51" w:rsidP="00F65F5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познакомить с понятием «расстояние между двумя точками», </w:t>
            </w:r>
          </w:p>
          <w:p w:rsidR="00F65F51" w:rsidRPr="00B7516D" w:rsidRDefault="00F65F51" w:rsidP="00F65F5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7516D">
              <w:rPr>
                <w:rFonts w:ascii="Verdana" w:eastAsia="Times New Roman" w:hAnsi="Verdana" w:cs="Times New Roman"/>
                <w:lang w:eastAsia="ru-RU"/>
              </w:rPr>
              <w:t>формировать умения решения задач с использованием масштаба;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развивающие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>: развивать аналитическое, пространственное мышление</w:t>
            </w:r>
            <w:proofErr w:type="gramStart"/>
            <w:r w:rsidRPr="00B7516D">
              <w:rPr>
                <w:rFonts w:ascii="Verdana" w:eastAsia="Times New Roman" w:hAnsi="Verdana" w:cs="Times New Roman"/>
                <w:lang w:eastAsia="ru-RU"/>
              </w:rPr>
              <w:t>.</w:t>
            </w:r>
            <w:proofErr w:type="gramEnd"/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proofErr w:type="gramStart"/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в</w:t>
            </w:r>
            <w:proofErr w:type="gramEnd"/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оспитательные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>: воспитывать интерес к предмету.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b/>
                <w:u w:val="single"/>
                <w:lang w:eastAsia="ru-RU"/>
              </w:rPr>
              <w:t>Ход урока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>: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b/>
                <w:lang w:eastAsia="ru-RU"/>
              </w:rPr>
              <w:t>I.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 Организационный момент. (2 мин.)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Постановка целей урока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: </w:t>
            </w:r>
          </w:p>
          <w:p w:rsidR="00F65F51" w:rsidRPr="00B7516D" w:rsidRDefault="00F65F51" w:rsidP="00F65F5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7516D">
              <w:rPr>
                <w:rFonts w:ascii="Verdana" w:eastAsia="Times New Roman" w:hAnsi="Verdana" w:cs="Times New Roman"/>
                <w:lang w:eastAsia="ru-RU"/>
              </w:rPr>
              <w:t>Сегодня на уроке мы продолжим работать по теме «Треугольник», узнаем, что называется расстоянием между двумя точками, познакомимся с понятием масштаб.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b/>
                <w:lang w:eastAsia="ru-RU"/>
              </w:rPr>
              <w:t>II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>. Актуализация знаний - Фронтальный опрос (5 мин.)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• Какой треугольник называется прямоугольным?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• Какой треугольник называется тупоугольным? 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• Какой треугольник называется остроугольным?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• Дайте определение биссектрисы угла?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• Какой треугольник называется равнобедренным?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• Какой треугольник называется равносторонним?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• Что мы называем высотой в треугольнике?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• Как найти площадь треугольника?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• Как вычислить периметр треугольника?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• Чему равна сумма углов треугольника?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• Если третья сторона треугольника больше суммы длин двух других сторон, то,  что можно сказать об этом треугольнике? (такой треугольник не существует)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</w:p>
          <w:p w:rsidR="00B7516D" w:rsidRDefault="00F65F51" w:rsidP="00AA0C51">
            <w:pPr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ru-RU"/>
              </w:rPr>
            </w:pP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Самостоятельная работа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 с последующей проверкой. (12 мин.)</w:t>
            </w:r>
            <w:proofErr w:type="gramStart"/>
            <w:r w:rsidR="00C95B3A" w:rsidRPr="00B7516D">
              <w:rPr>
                <w:rFonts w:ascii="Verdana" w:eastAsia="Times New Roman" w:hAnsi="Verdana" w:cs="Times New Roman"/>
                <w:lang w:eastAsia="ru-RU"/>
              </w:rPr>
              <w:t>.К</w:t>
            </w:r>
            <w:proofErr w:type="gramEnd"/>
            <w:r w:rsidR="00C95B3A" w:rsidRPr="00B7516D">
              <w:rPr>
                <w:rFonts w:ascii="Verdana" w:eastAsia="Times New Roman" w:hAnsi="Verdana" w:cs="Times New Roman"/>
                <w:lang w:eastAsia="ru-RU"/>
              </w:rPr>
              <w:t>онтрольные задания, с.163.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="00C95B3A" w:rsidRPr="00B7516D">
              <w:rPr>
                <w:rFonts w:ascii="Verdana" w:eastAsia="Times New Roman" w:hAnsi="Verdana" w:cs="Times New Roman"/>
                <w:lang w:eastAsia="ru-RU"/>
              </w:rPr>
              <w:t>Все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 работают в тетрадях, затем происходит проверка.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На доске подготовить чертеж двух треугольников с известными величинами (3 стороны, 3 угла). Записать задания.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Задание</w:t>
            </w:r>
            <w:r w:rsidR="00AA0C51"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> 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lastRenderedPageBreak/>
              <w:t>Определить вид треугольника.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Найти периметр треугольника.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Найти площадь треугольника.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Найти сумму углов треугольника.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b/>
                <w:u w:val="single"/>
                <w:lang w:eastAsia="ru-RU"/>
              </w:rPr>
              <w:t>I. Изучение нового материала (15 мин.)</w:t>
            </w:r>
            <w:r w:rsidRPr="00B7516D">
              <w:rPr>
                <w:rFonts w:ascii="Verdana" w:eastAsia="Times New Roman" w:hAnsi="Verdana" w:cs="Times New Roman"/>
                <w:b/>
                <w:u w:val="single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Беседа</w:t>
            </w:r>
            <w:r w:rsidR="00C95B3A" w:rsidRPr="00B7516D">
              <w:rPr>
                <w:rFonts w:ascii="Verdana" w:eastAsia="Times New Roman" w:hAnsi="Verdana" w:cs="Times New Roman"/>
                <w:lang w:eastAsia="ru-RU"/>
              </w:rPr>
              <w:t>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О расстояниях нам приходится говорить довольно часто. И следует заметить, что делаем мы это по-разному.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Рассмотрим такой пример: Настя живет в 7 минутах ходьбы от школы, а Костя идет от дома до школы 5 минут.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Можно ли утверждать, что Костя живет ближе к школе, чем Настя?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Может ли Костя жить дальше от школы, чем Настя?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Итак, в этом примере мы сделали попытку измерить расстояние в минутах и выяснили, что точность такого измерения крайне мала, поскольку у нас не было информации о скоростях движения Кости и Насти.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>Как вы знаете, расстояние между двумя точками изме</w:t>
            </w:r>
            <w:r w:rsidR="00C95B3A" w:rsidRPr="00B7516D">
              <w:rPr>
                <w:rFonts w:ascii="Verdana" w:eastAsia="Times New Roman" w:hAnsi="Verdana" w:cs="Times New Roman"/>
                <w:lang w:eastAsia="ru-RU"/>
              </w:rPr>
              <w:t xml:space="preserve">ряется </w:t>
            </w:r>
            <w:proofErr w:type="gramStart"/>
            <w:r w:rsidR="00C95B3A"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по</w:t>
            </w:r>
            <w:proofErr w:type="gramEnd"/>
            <w:r w:rsidR="00C95B3A"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 xml:space="preserve"> соединяющей их прямой.</w:t>
            </w:r>
            <w:r w:rsidR="00C95B3A" w:rsidRPr="00B7516D">
              <w:rPr>
                <w:rFonts w:ascii="Verdana" w:eastAsia="Times New Roman" w:hAnsi="Verdana" w:cs="Times New Roman"/>
                <w:lang w:eastAsia="ru-RU"/>
              </w:rPr>
              <w:t xml:space="preserve"> П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оэтому в примере с Костей и Настей речь на самом деле шла не о расстоянии от их домов до школы, а </w:t>
            </w: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о длине пути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>, который они проходят, так как по дороге в школу приходиться обходить дома, заборы, а иногда и лужи. Поэтому надо помнить, что, когда, в повседневной жизни мы говорим о расстояниях между городами, поселками и т. п., мы имеем в виду длину пути, который надо преодолеть, чтобы добраться от одного п</w:t>
            </w:r>
            <w:r w:rsidR="00C95B3A" w:rsidRPr="00B7516D">
              <w:rPr>
                <w:rFonts w:ascii="Verdana" w:eastAsia="Times New Roman" w:hAnsi="Verdana" w:cs="Times New Roman"/>
                <w:lang w:eastAsia="ru-RU"/>
              </w:rPr>
              <w:t>ункта до другого.</w:t>
            </w:r>
            <w:r w:rsidR="00C95B3A" w:rsidRPr="00B7516D">
              <w:rPr>
                <w:rFonts w:ascii="Verdana" w:eastAsia="Times New Roman" w:hAnsi="Verdana" w:cs="Times New Roman"/>
                <w:lang w:eastAsia="ru-RU"/>
              </w:rPr>
              <w:br/>
              <w:t xml:space="preserve">На рисунке 81 с. 164 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 изображена схема городского района, в котором живут Костя и Настя. Пунктирными линиями обозначены маршруты, по которым они ходят в школу и в гости друг к другу.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  <w:t xml:space="preserve">Выполнив необходимые измерения, можно найти длины этих маршрутов. Для этого надо знать, во сколько раз реальные объекты и расстояния между ними больше тех, которые даны на схеме. Или, как говорят коротко, надо </w:t>
            </w: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знать масшта</w:t>
            </w:r>
            <w:r w:rsidR="00C95B3A"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б</w:t>
            </w:r>
            <w:r w:rsidR="00C95B3A" w:rsidRPr="00B7516D">
              <w:rPr>
                <w:rFonts w:ascii="Verdana" w:eastAsia="Times New Roman" w:hAnsi="Verdana" w:cs="Times New Roman"/>
                <w:lang w:eastAsia="ru-RU"/>
              </w:rPr>
              <w:t xml:space="preserve"> изображения.</w:t>
            </w:r>
            <w:r w:rsidR="00C95B3A" w:rsidRPr="00B7516D">
              <w:rPr>
                <w:rFonts w:ascii="Verdana" w:eastAsia="Times New Roman" w:hAnsi="Verdana" w:cs="Times New Roman"/>
                <w:lang w:eastAsia="ru-RU"/>
              </w:rPr>
              <w:br/>
              <w:t>Схема на рис. 81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 сделана в масштабе 1: 2000 (читается: «один к двум тысячам). Это значит, что одна единица измерения на схеме соответствует двум тысячам единиц в действительности. Например, если на схеме отрезок имеет длину 1 см, это значит, что на самом деле длина эт</w:t>
            </w:r>
            <w:r w:rsidR="00AA0C51" w:rsidRPr="00B7516D">
              <w:rPr>
                <w:rFonts w:ascii="Verdana" w:eastAsia="Times New Roman" w:hAnsi="Verdana" w:cs="Times New Roman"/>
                <w:lang w:eastAsia="ru-RU"/>
              </w:rPr>
              <w:t>ого отрезка – 2000 см, или 20 м, учебник, с.165-прочитать.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="00B7516D">
              <w:rPr>
                <w:rFonts w:ascii="Verdana" w:eastAsia="Times New Roman" w:hAnsi="Verdana" w:cs="Times New Roman"/>
                <w:u w:val="single"/>
                <w:lang w:eastAsia="ru-RU"/>
              </w:rPr>
              <w:t>Фронтальная работа</w:t>
            </w:r>
          </w:p>
          <w:p w:rsidR="00B7516D" w:rsidRDefault="00F65F51" w:rsidP="00AA0C5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Что обозначает следующая запис</w:t>
            </w:r>
            <w:r w:rsidR="00C95B3A"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ь: 1: 5000, 1: 250, 1</w:t>
            </w: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: 60</w:t>
            </w:r>
            <w:r w:rsidR="00AA0C51"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?</w:t>
            </w: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br/>
            </w:r>
            <w:r w:rsidRPr="00B7516D">
              <w:rPr>
                <w:rFonts w:ascii="Verdana" w:eastAsia="Times New Roman" w:hAnsi="Verdana" w:cs="Times New Roman"/>
                <w:b/>
                <w:u w:val="single"/>
                <w:lang w:eastAsia="ru-RU"/>
              </w:rPr>
              <w:t>III. Закрепление изученного материала (14 мин)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="00B7516D">
              <w:rPr>
                <w:rFonts w:ascii="Verdana" w:eastAsia="Times New Roman" w:hAnsi="Verdana" w:cs="Times New Roman"/>
                <w:lang w:eastAsia="ru-RU"/>
              </w:rPr>
              <w:t>1)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>Реше</w:t>
            </w:r>
            <w:r w:rsidR="005F3BAD" w:rsidRPr="00B7516D">
              <w:rPr>
                <w:rFonts w:ascii="Verdana" w:eastAsia="Times New Roman" w:hAnsi="Verdana" w:cs="Times New Roman"/>
                <w:lang w:eastAsia="ru-RU"/>
              </w:rPr>
              <w:t>ние упражнения №603 из учебник</w:t>
            </w:r>
            <w:r w:rsidR="00B7516D">
              <w:rPr>
                <w:rFonts w:ascii="Verdana" w:eastAsia="Times New Roman" w:hAnsi="Verdana" w:cs="Times New Roman"/>
                <w:lang w:eastAsia="ru-RU"/>
              </w:rPr>
              <w:t>а</w:t>
            </w:r>
            <w:r w:rsidR="005F3BAD" w:rsidRPr="00B7516D">
              <w:rPr>
                <w:rFonts w:ascii="Verdana" w:eastAsia="Times New Roman" w:hAnsi="Verdana" w:cs="Times New Roman"/>
                <w:lang w:eastAsia="ru-RU"/>
              </w:rPr>
              <w:t xml:space="preserve">, </w:t>
            </w:r>
            <w:r w:rsidR="00B7516D">
              <w:rPr>
                <w:rFonts w:ascii="Verdana" w:eastAsia="Times New Roman" w:hAnsi="Verdana" w:cs="Times New Roman"/>
                <w:lang w:eastAsia="ru-RU"/>
              </w:rPr>
              <w:t>рис. 81, с.164.</w:t>
            </w:r>
          </w:p>
          <w:p w:rsidR="00B7516D" w:rsidRPr="00B7516D" w:rsidRDefault="00B7516D" w:rsidP="00AA0C51">
            <w:pPr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ru-RU"/>
              </w:rPr>
            </w:pPr>
            <w:r w:rsidRPr="00B7516D">
              <w:rPr>
                <w:rFonts w:ascii="Verdana" w:eastAsia="Times New Roman" w:hAnsi="Verdana" w:cs="Times New Roman"/>
                <w:u w:val="single"/>
                <w:lang w:eastAsia="ru-RU"/>
              </w:rPr>
              <w:t>Самостоятельная работа.</w:t>
            </w:r>
          </w:p>
          <w:p w:rsidR="00B7516D" w:rsidRPr="00B7516D" w:rsidRDefault="00B7516D" w:rsidP="00AA0C51">
            <w:pPr>
              <w:spacing w:after="0" w:line="240" w:lineRule="auto"/>
              <w:rPr>
                <w:rFonts w:ascii="Verdana" w:eastAsia="Times New Roman" w:hAnsi="Verdana" w:cs="Times New Roman"/>
                <w:b/>
                <w:u w:val="single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2)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 презент</w:t>
            </w:r>
            <w:r w:rsidR="005F3BAD" w:rsidRPr="00B7516D">
              <w:rPr>
                <w:rFonts w:ascii="Verdana" w:eastAsia="Times New Roman" w:hAnsi="Verdana" w:cs="Times New Roman"/>
                <w:lang w:eastAsia="ru-RU"/>
              </w:rPr>
              <w:t>ац</w:t>
            </w:r>
            <w:r>
              <w:rPr>
                <w:rFonts w:ascii="Verdana" w:eastAsia="Times New Roman" w:hAnsi="Verdana" w:cs="Times New Roman"/>
                <w:lang w:eastAsia="ru-RU"/>
              </w:rPr>
              <w:t>ия</w:t>
            </w:r>
            <w:r w:rsidRPr="00B7516D">
              <w:rPr>
                <w:rFonts w:ascii="Verdana" w:eastAsia="Times New Roman" w:hAnsi="Verdana" w:cs="Times New Roman"/>
                <w:lang w:eastAsia="ru-RU"/>
              </w:rPr>
              <w:t xml:space="preserve"> (34_1)</w:t>
            </w:r>
            <w:r>
              <w:rPr>
                <w:rFonts w:ascii="Verdana" w:eastAsia="Times New Roman" w:hAnsi="Verdana" w:cs="Times New Roman"/>
                <w:lang w:eastAsia="ru-RU"/>
              </w:rPr>
              <w:t>, решение задачи, представленной в презентации.</w:t>
            </w:r>
            <w:r w:rsidR="00F65F51"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="00F65F51" w:rsidRPr="00B7516D">
              <w:rPr>
                <w:rFonts w:ascii="Verdana" w:eastAsia="Times New Roman" w:hAnsi="Verdana" w:cs="Times New Roman"/>
                <w:b/>
                <w:u w:val="single"/>
                <w:lang w:eastAsia="ru-RU"/>
              </w:rPr>
              <w:t>IV. Итог урока. (2 мин.)</w:t>
            </w:r>
          </w:p>
          <w:p w:rsidR="00F65F51" w:rsidRPr="00B7516D" w:rsidRDefault="00B7516D" w:rsidP="00AA0C5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7516D">
              <w:rPr>
                <w:rFonts w:ascii="Verdana" w:eastAsia="Times New Roman" w:hAnsi="Verdana" w:cs="Times New Roman"/>
                <w:lang w:eastAsia="ru-RU"/>
              </w:rPr>
              <w:t>Разъяснение наглядности выполнения №604, презентация(34_2).</w:t>
            </w:r>
            <w:r w:rsidR="00F65F51" w:rsidRPr="00B7516D">
              <w:rPr>
                <w:rFonts w:ascii="Verdana" w:eastAsia="Times New Roman" w:hAnsi="Verdana" w:cs="Times New Roman"/>
                <w:lang w:eastAsia="ru-RU"/>
              </w:rPr>
              <w:br/>
            </w:r>
            <w:r w:rsidR="008D3590" w:rsidRPr="008D3590">
              <w:rPr>
                <w:rFonts w:ascii="Verdana" w:eastAsia="Times New Roman" w:hAnsi="Verdana" w:cs="Times New Roman"/>
                <w:b/>
                <w:u w:val="single"/>
                <w:lang w:val="en-US" w:eastAsia="ru-RU"/>
              </w:rPr>
              <w:t>V</w:t>
            </w:r>
            <w:r w:rsidR="008D3590" w:rsidRPr="008D3590">
              <w:rPr>
                <w:rFonts w:ascii="Verdana" w:eastAsia="Times New Roman" w:hAnsi="Verdana" w:cs="Times New Roman"/>
                <w:b/>
                <w:u w:val="single"/>
                <w:lang w:eastAsia="ru-RU"/>
              </w:rPr>
              <w:t>.</w:t>
            </w:r>
            <w:r w:rsidR="00F65F51" w:rsidRPr="008D3590">
              <w:rPr>
                <w:rFonts w:ascii="Verdana" w:eastAsia="Times New Roman" w:hAnsi="Verdana" w:cs="Times New Roman"/>
                <w:b/>
                <w:u w:val="single"/>
                <w:lang w:eastAsia="ru-RU"/>
              </w:rPr>
              <w:t>Домашнее задание.</w:t>
            </w:r>
            <w:r w:rsidR="00F65F51" w:rsidRPr="00B7516D">
              <w:rPr>
                <w:rFonts w:ascii="Verdana" w:eastAsia="Times New Roman" w:hAnsi="Verdana" w:cs="Times New Roman"/>
                <w:lang w:eastAsia="ru-RU"/>
              </w:rPr>
              <w:t xml:space="preserve"> Выполнить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, $ 34, </w:t>
            </w:r>
            <w:r w:rsidR="00F65F51" w:rsidRPr="00B7516D">
              <w:rPr>
                <w:rFonts w:ascii="Verdana" w:eastAsia="Times New Roman" w:hAnsi="Verdana" w:cs="Times New Roman"/>
                <w:lang w:eastAsia="ru-RU"/>
              </w:rPr>
              <w:t xml:space="preserve"> №604.</w:t>
            </w:r>
            <w:r w:rsidR="00F65F51" w:rsidRPr="00B7516D">
              <w:rPr>
                <w:rFonts w:ascii="Verdana" w:eastAsia="Times New Roman" w:hAnsi="Verdana" w:cs="Times New Roman"/>
                <w:lang w:eastAsia="ru-RU"/>
              </w:rPr>
              <w:br/>
              <w:t>Целевой итог урока.</w:t>
            </w:r>
            <w:r w:rsidR="00F65F51" w:rsidRPr="00B7516D">
              <w:rPr>
                <w:rFonts w:ascii="Verdana" w:eastAsia="Times New Roman" w:hAnsi="Verdana" w:cs="Times New Roman"/>
                <w:lang w:eastAsia="ru-RU"/>
              </w:rPr>
              <w:br/>
              <w:t>Результативный итог урока: выставление отметок в журнал.</w:t>
            </w:r>
          </w:p>
          <w:p w:rsidR="00F65F51" w:rsidRPr="00B7516D" w:rsidRDefault="00F65F51" w:rsidP="00F65F51">
            <w:pPr>
              <w:spacing w:after="24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</w:tbl>
    <w:p w:rsidR="00A000D2" w:rsidRPr="00B7516D" w:rsidRDefault="00A000D2" w:rsidP="00AA0C51">
      <w:pPr>
        <w:ind w:left="-284"/>
      </w:pPr>
    </w:p>
    <w:sectPr w:rsidR="00A000D2" w:rsidRPr="00B7516D" w:rsidSect="00AA0C51">
      <w:pgSz w:w="16838" w:h="11906" w:orient="landscape"/>
      <w:pgMar w:top="426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F51"/>
    <w:rsid w:val="00353AC6"/>
    <w:rsid w:val="005F3BAD"/>
    <w:rsid w:val="007D30CA"/>
    <w:rsid w:val="008C4DC4"/>
    <w:rsid w:val="008D3590"/>
    <w:rsid w:val="00A000D2"/>
    <w:rsid w:val="00AA0C51"/>
    <w:rsid w:val="00B70F1B"/>
    <w:rsid w:val="00B7516D"/>
    <w:rsid w:val="00C95B3A"/>
    <w:rsid w:val="00F6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D2"/>
  </w:style>
  <w:style w:type="paragraph" w:styleId="2">
    <w:name w:val="heading 2"/>
    <w:basedOn w:val="a"/>
    <w:link w:val="20"/>
    <w:uiPriority w:val="9"/>
    <w:qFormat/>
    <w:rsid w:val="00F6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65F51"/>
  </w:style>
  <w:style w:type="character" w:styleId="a3">
    <w:name w:val="Hyperlink"/>
    <w:basedOn w:val="a0"/>
    <w:uiPriority w:val="99"/>
    <w:semiHidden/>
    <w:unhideWhenUsed/>
    <w:rsid w:val="00F65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2014-02-11T14:37:00Z</dcterms:created>
  <dcterms:modified xsi:type="dcterms:W3CDTF">2014-02-15T07:45:00Z</dcterms:modified>
</cp:coreProperties>
</file>